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5920916"/>
    <w:p w14:paraId="70152C8A" w14:textId="77777777" w:rsidR="00795A64" w:rsidRPr="00DE48F1" w:rsidRDefault="00795A64" w:rsidP="00795A64">
      <w:pPr>
        <w:widowControl w:val="0"/>
        <w:suppressAutoHyphens/>
        <w:spacing w:line="360" w:lineRule="auto"/>
        <w:jc w:val="center"/>
        <w:rPr>
          <w:rFonts w:eastAsia="Arial Unicode MS" w:cs="Times New Roman"/>
          <w:b/>
          <w:bCs/>
          <w:sz w:val="36"/>
          <w:szCs w:val="36"/>
          <w:lang w:eastAsia="zh-CN" w:bidi="hi-IN"/>
          <w14:ligatures w14:val="none"/>
        </w:rPr>
      </w:pPr>
      <w:r w:rsidRPr="006F76D1">
        <w:rPr>
          <w:rFonts w:eastAsia="Arial Unicode MS" w:cs="Times New Roman"/>
          <w:noProof/>
          <w:szCs w:val="24"/>
          <w:lang w:eastAsia="zh-CN"/>
        </w:rPr>
        <w:object w:dxaOrig="1000" w:dyaOrig="1280" w14:anchorId="79ACA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75pt;height:96.75pt;mso-width-percent:0;mso-height-percent:0;mso-width-percent:0;mso-height-percent:0" o:ole="">
            <v:imagedata r:id="rId8" o:title=""/>
          </v:shape>
          <o:OLEObject Type="Embed" ProgID="Visio.Drawing.15" ShapeID="_x0000_i1025" DrawAspect="Content" ObjectID="_1804418668" r:id="rId9"/>
        </w:object>
      </w:r>
      <w:bookmarkEnd w:id="0"/>
    </w:p>
    <w:p w14:paraId="775A8DB6" w14:textId="77777777" w:rsidR="00795A64" w:rsidRPr="00DE48F1" w:rsidRDefault="00795A64" w:rsidP="00795A64">
      <w:pPr>
        <w:widowControl w:val="0"/>
        <w:suppressAutoHyphens/>
        <w:spacing w:after="120" w:line="360" w:lineRule="auto"/>
        <w:rPr>
          <w:rFonts w:eastAsia="Arial Unicode MS" w:cs="Times New Roman"/>
          <w:sz w:val="28"/>
          <w:szCs w:val="24"/>
          <w:lang w:eastAsia="zh-CN" w:bidi="hi-IN"/>
          <w14:ligatures w14:val="none"/>
        </w:rPr>
      </w:pPr>
    </w:p>
    <w:p w14:paraId="67FB6864" w14:textId="77777777" w:rsidR="00795A64" w:rsidRPr="00DE48F1" w:rsidRDefault="00795A64" w:rsidP="00795A64">
      <w:pPr>
        <w:widowControl w:val="0"/>
        <w:suppressAutoHyphens/>
        <w:spacing w:line="360" w:lineRule="auto"/>
        <w:jc w:val="center"/>
        <w:rPr>
          <w:rFonts w:eastAsia="Arial Unicode MS" w:cs="Times New Roman"/>
          <w:b/>
          <w:bCs/>
          <w:sz w:val="36"/>
          <w:szCs w:val="36"/>
          <w:lang w:eastAsia="zh-CN" w:bidi="hi-IN"/>
          <w14:ligatures w14:val="none"/>
        </w:rPr>
      </w:pPr>
      <w:r w:rsidRPr="00DE48F1">
        <w:rPr>
          <w:rFonts w:eastAsia="Arial Unicode MS" w:cs="Times New Roman"/>
          <w:b/>
          <w:bCs/>
          <w:sz w:val="36"/>
          <w:szCs w:val="36"/>
          <w:lang w:eastAsia="zh-CN" w:bidi="hi-IN"/>
          <w14:ligatures w14:val="none"/>
        </w:rPr>
        <w:t>PARLAMENT ČESKÉ REPUBLIKY</w:t>
      </w:r>
    </w:p>
    <w:p w14:paraId="32E0A61C" w14:textId="77777777" w:rsidR="00795A64" w:rsidRPr="00DE48F1" w:rsidRDefault="00795A64" w:rsidP="00795A64">
      <w:pPr>
        <w:widowControl w:val="0"/>
        <w:tabs>
          <w:tab w:val="center" w:pos="4536"/>
          <w:tab w:val="right" w:pos="9072"/>
        </w:tabs>
        <w:suppressAutoHyphens/>
        <w:spacing w:line="360" w:lineRule="auto"/>
        <w:rPr>
          <w:rFonts w:eastAsia="Arial Unicode MS" w:cs="Times New Roman"/>
          <w:sz w:val="36"/>
          <w:szCs w:val="24"/>
          <w:lang w:eastAsia="zh-CN"/>
          <w14:ligatures w14:val="none"/>
        </w:rPr>
      </w:pPr>
      <w:r w:rsidRPr="00DE48F1">
        <w:rPr>
          <w:rFonts w:eastAsia="Arial Unicode MS" w:cs="Times New Roman"/>
          <w:sz w:val="36"/>
          <w:szCs w:val="24"/>
          <w:lang w:eastAsia="zh-CN"/>
          <w14:ligatures w14:val="none"/>
        </w:rPr>
        <w:tab/>
        <w:t>Poslanecká sněmovna</w:t>
      </w:r>
      <w:r w:rsidRPr="00DE48F1">
        <w:rPr>
          <w:rFonts w:eastAsia="Arial Unicode MS" w:cs="Times New Roman"/>
          <w:sz w:val="36"/>
          <w:szCs w:val="24"/>
          <w:lang w:eastAsia="zh-CN"/>
          <w14:ligatures w14:val="none"/>
        </w:rPr>
        <w:tab/>
      </w:r>
    </w:p>
    <w:p w14:paraId="6F515B95" w14:textId="77777777" w:rsidR="00795A64" w:rsidRPr="00DE48F1" w:rsidRDefault="00795A64" w:rsidP="00795A64">
      <w:pPr>
        <w:widowControl w:val="0"/>
        <w:suppressAutoHyphens/>
        <w:spacing w:line="360" w:lineRule="auto"/>
        <w:jc w:val="center"/>
        <w:rPr>
          <w:rFonts w:eastAsia="Arial Unicode MS" w:cs="Times New Roman"/>
          <w:sz w:val="36"/>
          <w:szCs w:val="24"/>
          <w:lang w:eastAsia="zh-CN"/>
          <w14:ligatures w14:val="none"/>
        </w:rPr>
      </w:pPr>
      <w:r w:rsidRPr="00DE48F1">
        <w:rPr>
          <w:rFonts w:eastAsia="Arial Unicode MS" w:cs="Times New Roman"/>
          <w:sz w:val="36"/>
          <w:szCs w:val="24"/>
          <w:lang w:eastAsia="zh-CN"/>
          <w14:ligatures w14:val="none"/>
        </w:rPr>
        <w:t>202</w:t>
      </w:r>
      <w:r>
        <w:rPr>
          <w:rFonts w:eastAsia="Arial Unicode MS" w:cs="Times New Roman"/>
          <w:sz w:val="36"/>
          <w:szCs w:val="24"/>
          <w:lang w:eastAsia="zh-CN"/>
          <w14:ligatures w14:val="none"/>
        </w:rPr>
        <w:t>5</w:t>
      </w:r>
    </w:p>
    <w:p w14:paraId="1F33540C" w14:textId="77777777" w:rsidR="00795A64" w:rsidRPr="00DE48F1" w:rsidRDefault="00795A64" w:rsidP="00795A64">
      <w:pPr>
        <w:widowControl w:val="0"/>
        <w:suppressAutoHyphens/>
        <w:spacing w:line="360" w:lineRule="auto"/>
        <w:jc w:val="center"/>
        <w:rPr>
          <w:rFonts w:eastAsia="Arial Unicode MS" w:cs="Times New Roman"/>
          <w:sz w:val="36"/>
          <w:szCs w:val="24"/>
          <w:lang w:eastAsia="zh-CN"/>
          <w14:ligatures w14:val="none"/>
        </w:rPr>
      </w:pPr>
    </w:p>
    <w:p w14:paraId="0F2C2003" w14:textId="77777777" w:rsidR="00795A64" w:rsidRPr="00DE48F1" w:rsidRDefault="00795A64" w:rsidP="00795A64">
      <w:pPr>
        <w:widowControl w:val="0"/>
        <w:suppressAutoHyphens/>
        <w:spacing w:line="360" w:lineRule="auto"/>
        <w:jc w:val="center"/>
        <w:rPr>
          <w:rFonts w:eastAsia="Arial Unicode MS" w:cs="Times New Roman"/>
          <w:sz w:val="28"/>
          <w:szCs w:val="24"/>
          <w:lang w:eastAsia="zh-CN"/>
          <w14:ligatures w14:val="none"/>
        </w:rPr>
      </w:pPr>
      <w:r w:rsidRPr="00DE48F1">
        <w:rPr>
          <w:rFonts w:eastAsia="Arial Unicode MS" w:cs="Times New Roman"/>
          <w:sz w:val="36"/>
          <w:szCs w:val="24"/>
          <w:lang w:eastAsia="zh-CN"/>
          <w14:ligatures w14:val="none"/>
        </w:rPr>
        <w:t>IX. volební období</w:t>
      </w:r>
    </w:p>
    <w:p w14:paraId="2AD4C9CA" w14:textId="77777777" w:rsidR="00795A64" w:rsidRPr="00DE48F1" w:rsidRDefault="00795A64" w:rsidP="00795A64">
      <w:pPr>
        <w:widowControl w:val="0"/>
        <w:suppressAutoHyphens/>
        <w:spacing w:before="200" w:after="200" w:line="360" w:lineRule="auto"/>
        <w:jc w:val="center"/>
        <w:rPr>
          <w:rFonts w:eastAsia="Arial Unicode MS" w:cs="Times New Roman"/>
          <w:sz w:val="28"/>
          <w:szCs w:val="28"/>
          <w:lang w:eastAsia="zh-CN"/>
          <w14:ligatures w14:val="none"/>
        </w:rPr>
      </w:pPr>
      <w:r w:rsidRPr="00DE48F1">
        <w:rPr>
          <w:rFonts w:eastAsia="Arial Unicode MS" w:cs="Times New Roman"/>
          <w:sz w:val="28"/>
          <w:szCs w:val="28"/>
          <w:lang w:eastAsia="zh-CN"/>
          <w14:ligatures w14:val="none"/>
        </w:rPr>
        <w:t>___________________________________________________________</w:t>
      </w:r>
    </w:p>
    <w:p w14:paraId="404E14C9" w14:textId="77777777" w:rsidR="00795A64" w:rsidRPr="00F05D4F" w:rsidRDefault="00795A64" w:rsidP="00795A64">
      <w:pPr>
        <w:widowControl w:val="0"/>
        <w:suppressAutoHyphens/>
        <w:spacing w:after="120" w:line="360" w:lineRule="auto"/>
        <w:jc w:val="center"/>
        <w:rPr>
          <w:rFonts w:eastAsia="Arial" w:cs="Times New Roman"/>
          <w:b/>
          <w:bCs/>
          <w:sz w:val="32"/>
          <w:szCs w:val="32"/>
          <w:lang w:eastAsia="zh-CN" w:bidi="hi-IN"/>
          <w14:ligatures w14:val="none"/>
        </w:rPr>
      </w:pPr>
      <w:r w:rsidRPr="00F05D4F">
        <w:rPr>
          <w:rFonts w:eastAsia="Arial" w:cs="Times New Roman"/>
          <w:b/>
          <w:bCs/>
          <w:sz w:val="32"/>
          <w:szCs w:val="32"/>
          <w:lang w:eastAsia="zh-CN" w:bidi="hi-IN"/>
          <w14:ligatures w14:val="none"/>
        </w:rPr>
        <w:t>Pozměňovací návrh</w:t>
      </w:r>
    </w:p>
    <w:p w14:paraId="0E804B06" w14:textId="77777777" w:rsidR="00795A64" w:rsidRPr="00F05D4F" w:rsidRDefault="00795A64" w:rsidP="00795A64">
      <w:pPr>
        <w:keepNext/>
        <w:keepLines/>
        <w:widowControl w:val="0"/>
        <w:pBdr>
          <w:top w:val="nil"/>
          <w:left w:val="nil"/>
          <w:bottom w:val="nil"/>
          <w:right w:val="nil"/>
          <w:between w:val="nil"/>
        </w:pBdr>
        <w:spacing w:after="120"/>
        <w:rPr>
          <w:rFonts w:eastAsia="Times New Roman" w:cs="Times New Roman"/>
          <w:b/>
          <w:color w:val="000000"/>
          <w:szCs w:val="24"/>
          <w:lang w:eastAsia="cs-CZ"/>
          <w14:ligatures w14:val="none"/>
        </w:rPr>
      </w:pPr>
    </w:p>
    <w:p w14:paraId="6ACADD26" w14:textId="77777777" w:rsidR="00795A64" w:rsidRPr="00F05D4F" w:rsidRDefault="00795A64" w:rsidP="00795A64">
      <w:pPr>
        <w:spacing w:after="360" w:line="360" w:lineRule="auto"/>
        <w:jc w:val="center"/>
        <w:rPr>
          <w:rFonts w:eastAsia="Times New Roman" w:cs="Times New Roman"/>
          <w:b/>
          <w:bCs/>
          <w:color w:val="000000"/>
          <w:sz w:val="32"/>
          <w:szCs w:val="32"/>
          <w:lang w:eastAsia="cs-CZ"/>
          <w14:ligatures w14:val="none"/>
        </w:rPr>
      </w:pPr>
      <w:r w:rsidRPr="00F05D4F">
        <w:rPr>
          <w:rFonts w:eastAsia="Times New Roman" w:cs="Times New Roman"/>
          <w:b/>
          <w:bCs/>
          <w:color w:val="000000"/>
          <w:sz w:val="32"/>
          <w:szCs w:val="32"/>
          <w:lang w:eastAsia="cs-CZ"/>
          <w14:ligatures w14:val="none"/>
        </w:rPr>
        <w:t xml:space="preserve">poslanců Pavla Blažka, Marka Bendy, Evy </w:t>
      </w:r>
      <w:proofErr w:type="spellStart"/>
      <w:r w:rsidRPr="00F05D4F">
        <w:rPr>
          <w:rFonts w:eastAsia="Times New Roman" w:cs="Times New Roman"/>
          <w:b/>
          <w:bCs/>
          <w:color w:val="000000"/>
          <w:sz w:val="32"/>
          <w:szCs w:val="32"/>
          <w:lang w:eastAsia="cs-CZ"/>
          <w14:ligatures w14:val="none"/>
        </w:rPr>
        <w:t>Decroix</w:t>
      </w:r>
      <w:proofErr w:type="spellEnd"/>
      <w:r w:rsidRPr="00F05D4F">
        <w:rPr>
          <w:rFonts w:eastAsia="Times New Roman" w:cs="Times New Roman"/>
          <w:b/>
          <w:bCs/>
          <w:color w:val="000000"/>
          <w:sz w:val="32"/>
          <w:szCs w:val="32"/>
          <w:lang w:eastAsia="cs-CZ"/>
          <w14:ligatures w14:val="none"/>
        </w:rPr>
        <w:t>, Karla Haase a Pavla Staňka</w:t>
      </w:r>
    </w:p>
    <w:p w14:paraId="0392EEF3" w14:textId="77777777" w:rsidR="00795A64" w:rsidRPr="00DE48F1" w:rsidRDefault="00795A64" w:rsidP="00795A64">
      <w:pPr>
        <w:jc w:val="center"/>
        <w:rPr>
          <w:rFonts w:eastAsia="Times New Roman" w:cs="Times New Roman"/>
          <w:b/>
          <w:szCs w:val="24"/>
          <w:lang w:eastAsia="cs-CZ"/>
          <w14:ligatures w14:val="none"/>
        </w:rPr>
      </w:pPr>
    </w:p>
    <w:p w14:paraId="36E5825F" w14:textId="77777777" w:rsidR="00795A64" w:rsidRPr="00DE48F1" w:rsidRDefault="00795A64" w:rsidP="00795A64">
      <w:pPr>
        <w:spacing w:line="360" w:lineRule="auto"/>
        <w:jc w:val="center"/>
        <w:rPr>
          <w:rFonts w:eastAsia="Times New Roman" w:cs="Times New Roman"/>
          <w:b/>
          <w:sz w:val="28"/>
          <w:szCs w:val="28"/>
          <w:lang w:eastAsia="cs-CZ"/>
          <w14:ligatures w14:val="none"/>
        </w:rPr>
      </w:pPr>
      <w:r w:rsidRPr="00DE48F1">
        <w:rPr>
          <w:rFonts w:eastAsia="Times New Roman" w:cs="Times New Roman"/>
          <w:b/>
          <w:sz w:val="28"/>
          <w:szCs w:val="28"/>
          <w:lang w:eastAsia="cs-CZ"/>
          <w14:ligatures w14:val="none"/>
        </w:rPr>
        <w:t xml:space="preserve">k vládnímu návrhu zákona, </w:t>
      </w:r>
      <w:r w:rsidRPr="009317EA">
        <w:rPr>
          <w:rFonts w:eastAsia="Times New Roman" w:cs="Times New Roman"/>
          <w:b/>
          <w:sz w:val="28"/>
          <w:szCs w:val="28"/>
          <w:lang w:eastAsia="cs-CZ"/>
          <w14:ligatures w14:val="none"/>
        </w:rPr>
        <w:t>kterým se mění zákon č. 40/2009 Sb., trestní zákoník, ve znění pozdějších předpisů, zákon č. 141/1961 Sb., o trestním řízení soudním (trestní řád), ve znění pozdějších předpisů, a další související zákony</w:t>
      </w:r>
    </w:p>
    <w:p w14:paraId="1DC742CB" w14:textId="77777777" w:rsidR="00795A64" w:rsidRPr="00DE48F1" w:rsidRDefault="00795A64" w:rsidP="00795A64">
      <w:pPr>
        <w:spacing w:line="360" w:lineRule="auto"/>
        <w:jc w:val="center"/>
        <w:rPr>
          <w:rFonts w:eastAsia="Times New Roman" w:cs="Times New Roman"/>
          <w:b/>
          <w:sz w:val="28"/>
          <w:szCs w:val="28"/>
          <w:lang w:eastAsia="cs-CZ"/>
          <w14:ligatures w14:val="none"/>
        </w:rPr>
      </w:pPr>
    </w:p>
    <w:p w14:paraId="005A15C8" w14:textId="77777777" w:rsidR="00795A64" w:rsidRPr="00DE48F1" w:rsidRDefault="00795A64" w:rsidP="00795A64">
      <w:pPr>
        <w:spacing w:line="360" w:lineRule="auto"/>
        <w:jc w:val="center"/>
        <w:rPr>
          <w:rFonts w:eastAsia="Times New Roman" w:cs="Times New Roman"/>
          <w:sz w:val="28"/>
          <w:szCs w:val="28"/>
          <w:lang w:eastAsia="cs-CZ"/>
          <w14:ligatures w14:val="none"/>
        </w:rPr>
      </w:pPr>
    </w:p>
    <w:p w14:paraId="1B023755" w14:textId="77777777" w:rsidR="00795A64" w:rsidRDefault="00795A64" w:rsidP="00795A64">
      <w:pPr>
        <w:spacing w:line="360" w:lineRule="auto"/>
        <w:jc w:val="center"/>
        <w:rPr>
          <w:rFonts w:cs="Times New Roman"/>
          <w:b/>
          <w:bCs/>
          <w:szCs w:val="24"/>
          <w:u w:val="single"/>
        </w:rPr>
      </w:pPr>
      <w:r w:rsidRPr="00DE48F1">
        <w:rPr>
          <w:rFonts w:eastAsia="Times New Roman" w:cs="Times New Roman"/>
          <w:sz w:val="28"/>
          <w:szCs w:val="28"/>
          <w:lang w:eastAsia="cs-CZ"/>
          <w14:ligatures w14:val="none"/>
        </w:rPr>
        <w:t xml:space="preserve">(Sněmovní tisk č. </w:t>
      </w:r>
      <w:r>
        <w:rPr>
          <w:rFonts w:eastAsia="Times New Roman" w:cs="Times New Roman"/>
          <w:sz w:val="28"/>
          <w:szCs w:val="28"/>
          <w:lang w:eastAsia="cs-CZ"/>
          <w14:ligatures w14:val="none"/>
        </w:rPr>
        <w:t>861</w:t>
      </w:r>
      <w:r w:rsidRPr="00DE48F1">
        <w:rPr>
          <w:rFonts w:eastAsia="Times New Roman" w:cs="Times New Roman"/>
          <w:sz w:val="28"/>
          <w:szCs w:val="28"/>
          <w:lang w:eastAsia="cs-CZ"/>
          <w14:ligatures w14:val="none"/>
        </w:rPr>
        <w:t>)</w:t>
      </w:r>
    </w:p>
    <w:p w14:paraId="67711E84" w14:textId="77777777" w:rsidR="00795A64" w:rsidRDefault="00795A64" w:rsidP="00480AA6">
      <w:pPr>
        <w:jc w:val="center"/>
        <w:rPr>
          <w:b/>
        </w:rPr>
      </w:pPr>
    </w:p>
    <w:p w14:paraId="57567595" w14:textId="23D00792" w:rsidR="00480AA6" w:rsidRDefault="00480AA6" w:rsidP="00480AA6">
      <w:pPr>
        <w:pStyle w:val="Nadpis3"/>
        <w:keepNext w:val="0"/>
        <w:keepLines w:val="0"/>
        <w:numPr>
          <w:ilvl w:val="0"/>
          <w:numId w:val="1"/>
        </w:numPr>
        <w:tabs>
          <w:tab w:val="num" w:pos="360"/>
        </w:tabs>
        <w:spacing w:before="360" w:after="0"/>
        <w:ind w:left="426" w:hanging="426"/>
        <w:rPr>
          <w:rFonts w:ascii="Times New Roman" w:hAnsi="Times New Roman" w:cs="Times New Roman"/>
          <w:color w:val="auto"/>
          <w:sz w:val="24"/>
          <w:szCs w:val="24"/>
        </w:rPr>
      </w:pPr>
      <w:r w:rsidRPr="00864049">
        <w:rPr>
          <w:rFonts w:ascii="Times New Roman" w:hAnsi="Times New Roman" w:cs="Times New Roman"/>
          <w:color w:val="auto"/>
          <w:sz w:val="24"/>
          <w:szCs w:val="24"/>
        </w:rPr>
        <w:t xml:space="preserve">V čl. I </w:t>
      </w:r>
      <w:r>
        <w:rPr>
          <w:rFonts w:ascii="Times New Roman" w:hAnsi="Times New Roman" w:cs="Times New Roman"/>
          <w:color w:val="auto"/>
          <w:sz w:val="24"/>
          <w:szCs w:val="24"/>
        </w:rPr>
        <w:t xml:space="preserve">se za novelizační </w:t>
      </w:r>
      <w:r w:rsidRPr="00864049">
        <w:rPr>
          <w:rFonts w:ascii="Times New Roman" w:hAnsi="Times New Roman" w:cs="Times New Roman"/>
          <w:color w:val="auto"/>
          <w:sz w:val="24"/>
          <w:szCs w:val="24"/>
        </w:rPr>
        <w:t xml:space="preserve">bod </w:t>
      </w:r>
      <w:r>
        <w:rPr>
          <w:rFonts w:ascii="Times New Roman" w:hAnsi="Times New Roman" w:cs="Times New Roman"/>
          <w:color w:val="auto"/>
          <w:sz w:val="24"/>
          <w:szCs w:val="24"/>
        </w:rPr>
        <w:t>46 vkládají nové novelizační body A1 a</w:t>
      </w:r>
      <w:r w:rsidR="00D14EBB">
        <w:rPr>
          <w:rFonts w:ascii="Times New Roman" w:hAnsi="Times New Roman" w:cs="Times New Roman"/>
          <w:color w:val="auto"/>
          <w:sz w:val="24"/>
          <w:szCs w:val="24"/>
        </w:rPr>
        <w:t>ž</w:t>
      </w:r>
      <w:r>
        <w:rPr>
          <w:rFonts w:ascii="Times New Roman" w:hAnsi="Times New Roman" w:cs="Times New Roman"/>
          <w:color w:val="auto"/>
          <w:sz w:val="24"/>
          <w:szCs w:val="24"/>
        </w:rPr>
        <w:t xml:space="preserve"> A</w:t>
      </w:r>
      <w:r w:rsidR="00D14EBB">
        <w:rPr>
          <w:rFonts w:ascii="Times New Roman" w:hAnsi="Times New Roman" w:cs="Times New Roman"/>
          <w:color w:val="auto"/>
          <w:sz w:val="24"/>
          <w:szCs w:val="24"/>
        </w:rPr>
        <w:t>4,</w:t>
      </w:r>
      <w:r>
        <w:rPr>
          <w:rFonts w:ascii="Times New Roman" w:hAnsi="Times New Roman" w:cs="Times New Roman"/>
          <w:color w:val="auto"/>
          <w:sz w:val="24"/>
          <w:szCs w:val="24"/>
        </w:rPr>
        <w:t xml:space="preserve"> které znějí</w:t>
      </w:r>
      <w:r w:rsidRPr="00864049">
        <w:rPr>
          <w:rFonts w:ascii="Times New Roman" w:hAnsi="Times New Roman" w:cs="Times New Roman"/>
          <w:color w:val="auto"/>
          <w:sz w:val="24"/>
          <w:szCs w:val="24"/>
        </w:rPr>
        <w:t>:</w:t>
      </w:r>
    </w:p>
    <w:p w14:paraId="73DBD95D" w14:textId="525AF03D" w:rsidR="004E4597" w:rsidRPr="00B97286" w:rsidRDefault="00D14EBB" w:rsidP="004E4597">
      <w:pPr>
        <w:rPr>
          <w:rFonts w:eastAsia="Calibri" w:cs="Times New Roman"/>
          <w:szCs w:val="24"/>
          <w:lang w:eastAsia="cs-CZ"/>
          <w14:ligatures w14:val="none"/>
        </w:rPr>
      </w:pPr>
      <w:r>
        <w:rPr>
          <w:rFonts w:eastAsia="Calibri" w:cs="Times New Roman"/>
          <w:szCs w:val="24"/>
          <w:lang w:eastAsia="cs-CZ"/>
          <w14:ligatures w14:val="none"/>
        </w:rPr>
        <w:t>„</w:t>
      </w:r>
      <w:r>
        <w:rPr>
          <w:rFonts w:eastAsia="Calibri" w:cs="Times New Roman"/>
          <w:b/>
          <w:bCs/>
          <w:szCs w:val="24"/>
          <w:lang w:eastAsia="cs-CZ"/>
          <w14:ligatures w14:val="none"/>
        </w:rPr>
        <w:t xml:space="preserve">A1. </w:t>
      </w:r>
      <w:r w:rsidR="004E4597" w:rsidRPr="00B97286">
        <w:rPr>
          <w:rFonts w:eastAsia="Calibri" w:cs="Times New Roman"/>
          <w:szCs w:val="24"/>
          <w:lang w:eastAsia="cs-CZ"/>
          <w14:ligatures w14:val="none"/>
        </w:rPr>
        <w:t>V § 181 se za odstavec 1 vkládá nový odstavec 2, který zní:</w:t>
      </w:r>
    </w:p>
    <w:p w14:paraId="542ECAAE" w14:textId="4B4644FB" w:rsidR="004E4597" w:rsidRPr="00B97286" w:rsidRDefault="004E4597" w:rsidP="004E4597">
      <w:pPr>
        <w:ind w:firstLine="426"/>
        <w:rPr>
          <w:rFonts w:eastAsia="Calibri" w:cs="Times New Roman"/>
          <w:szCs w:val="24"/>
          <w:lang w:eastAsia="cs-CZ"/>
          <w14:ligatures w14:val="none"/>
        </w:rPr>
      </w:pPr>
      <w:r w:rsidRPr="00B97286">
        <w:rPr>
          <w:rFonts w:eastAsia="Calibri" w:cs="Times New Roman"/>
          <w:szCs w:val="24"/>
          <w:lang w:eastAsia="cs-CZ"/>
          <w14:ligatures w14:val="none"/>
        </w:rPr>
        <w:t xml:space="preserve">„(2) Stejně bude potrestán, kdo v úmyslu způsobit </w:t>
      </w:r>
      <w:r w:rsidRPr="00E64E59">
        <w:rPr>
          <w:rFonts w:eastAsia="Calibri" w:cs="Times New Roman"/>
          <w:szCs w:val="24"/>
          <w:lang w:eastAsia="cs-CZ"/>
          <w14:ligatures w14:val="none"/>
        </w:rPr>
        <w:t>jinému vážnou újmu na právech</w:t>
      </w:r>
      <w:r w:rsidRPr="00B97286">
        <w:rPr>
          <w:rFonts w:eastAsia="Calibri" w:cs="Times New Roman"/>
          <w:szCs w:val="24"/>
          <w:lang w:eastAsia="cs-CZ"/>
          <w14:ligatures w14:val="none"/>
        </w:rPr>
        <w:t xml:space="preserve"> vyrobí </w:t>
      </w:r>
      <w:r w:rsidRPr="004714DA">
        <w:rPr>
          <w:rFonts w:eastAsia="Calibri" w:cs="Times New Roman"/>
          <w:szCs w:val="24"/>
          <w:lang w:eastAsia="cs-CZ"/>
          <w14:ligatures w14:val="none"/>
        </w:rPr>
        <w:t xml:space="preserve">dílo, které </w:t>
      </w:r>
      <w:r w:rsidRPr="00E64E59">
        <w:rPr>
          <w:rFonts w:eastAsia="Calibri" w:cs="Times New Roman"/>
          <w:szCs w:val="24"/>
          <w:lang w:eastAsia="cs-CZ"/>
          <w14:ligatures w14:val="none"/>
        </w:rPr>
        <w:t xml:space="preserve">neoprávněně zobrazuje, zachycuje </w:t>
      </w:r>
      <w:r w:rsidRPr="00B97286">
        <w:rPr>
          <w:rFonts w:eastAsia="Calibri" w:cs="Times New Roman"/>
          <w:szCs w:val="24"/>
          <w:lang w:eastAsia="cs-CZ"/>
          <w14:ligatures w14:val="none"/>
        </w:rPr>
        <w:t xml:space="preserve">nebo jinak využívá </w:t>
      </w:r>
      <w:r w:rsidRPr="00E64E59">
        <w:rPr>
          <w:rFonts w:eastAsia="Calibri" w:cs="Times New Roman"/>
          <w:szCs w:val="24"/>
          <w:lang w:eastAsia="cs-CZ"/>
          <w14:ligatures w14:val="none"/>
        </w:rPr>
        <w:t xml:space="preserve">podobu </w:t>
      </w:r>
      <w:r w:rsidRPr="00B97286">
        <w:rPr>
          <w:rFonts w:eastAsia="Calibri" w:cs="Times New Roman"/>
          <w:szCs w:val="24"/>
          <w:lang w:eastAsia="cs-CZ"/>
          <w14:ligatures w14:val="none"/>
        </w:rPr>
        <w:t xml:space="preserve">jiného </w:t>
      </w:r>
      <w:r w:rsidRPr="00E64E59">
        <w:rPr>
          <w:rFonts w:eastAsia="Calibri" w:cs="Times New Roman"/>
          <w:szCs w:val="24"/>
          <w:lang w:eastAsia="cs-CZ"/>
          <w14:ligatures w14:val="none"/>
        </w:rPr>
        <w:t xml:space="preserve">nebo </w:t>
      </w:r>
      <w:r w:rsidRPr="00B97286">
        <w:rPr>
          <w:rFonts w:eastAsia="Calibri" w:cs="Times New Roman"/>
          <w:szCs w:val="24"/>
          <w:lang w:eastAsia="cs-CZ"/>
          <w14:ligatures w14:val="none"/>
        </w:rPr>
        <w:t xml:space="preserve">jeho </w:t>
      </w:r>
      <w:r w:rsidRPr="00E64E59">
        <w:rPr>
          <w:rFonts w:eastAsia="Calibri" w:cs="Times New Roman"/>
          <w:szCs w:val="24"/>
          <w:lang w:eastAsia="cs-CZ"/>
          <w14:ligatures w14:val="none"/>
        </w:rPr>
        <w:t>projev osobní povahy, které se jeví být pravými, ačkoli ví, že pravé nejsou</w:t>
      </w:r>
      <w:r w:rsidRPr="00B97286">
        <w:rPr>
          <w:rFonts w:eastAsia="Calibri" w:cs="Times New Roman"/>
          <w:szCs w:val="24"/>
          <w:lang w:eastAsia="cs-CZ"/>
          <w14:ligatures w14:val="none"/>
        </w:rPr>
        <w:t xml:space="preserve">, nebo takové dílo </w:t>
      </w:r>
      <w:r w:rsidRPr="004714DA">
        <w:rPr>
          <w:rFonts w:eastAsia="Calibri" w:cs="Times New Roman"/>
          <w:szCs w:val="24"/>
          <w:lang w:eastAsia="cs-CZ"/>
          <w14:ligatures w14:val="none"/>
        </w:rPr>
        <w:t>učiní veřejně přístupným, zprostředkuje, uvede do oběhu, prodá nebo jinak jinému</w:t>
      </w:r>
      <w:r w:rsidR="00F04C13">
        <w:rPr>
          <w:rFonts w:eastAsia="Calibri" w:cs="Times New Roman"/>
          <w:szCs w:val="24"/>
          <w:lang w:eastAsia="cs-CZ"/>
          <w14:ligatures w14:val="none"/>
        </w:rPr>
        <w:t xml:space="preserve"> opatří</w:t>
      </w:r>
      <w:r w:rsidRPr="00B97286">
        <w:rPr>
          <w:rFonts w:eastAsia="Calibri" w:cs="Times New Roman"/>
          <w:szCs w:val="24"/>
          <w:lang w:eastAsia="cs-CZ"/>
          <w14:ligatures w14:val="none"/>
        </w:rPr>
        <w:t>.“.</w:t>
      </w:r>
    </w:p>
    <w:p w14:paraId="222265D5" w14:textId="77777777" w:rsidR="004E4597" w:rsidRPr="00B97286" w:rsidRDefault="004E4597" w:rsidP="004E4597">
      <w:pPr>
        <w:rPr>
          <w:rFonts w:eastAsia="Calibri" w:cs="Times New Roman"/>
          <w:szCs w:val="24"/>
          <w:lang w:eastAsia="cs-CZ"/>
          <w14:ligatures w14:val="none"/>
        </w:rPr>
      </w:pPr>
      <w:r w:rsidRPr="00B97286">
        <w:rPr>
          <w:rFonts w:eastAsia="Calibri" w:cs="Times New Roman"/>
          <w:szCs w:val="24"/>
          <w:lang w:eastAsia="cs-CZ"/>
          <w14:ligatures w14:val="none"/>
        </w:rPr>
        <w:t xml:space="preserve">Dosavadní odstavce 2 a 3 se označují jako odstavce 3 a 4. </w:t>
      </w:r>
    </w:p>
    <w:p w14:paraId="1CA95015" w14:textId="0E6E0E36" w:rsidR="004E4597" w:rsidRPr="00B97286" w:rsidRDefault="00D14EBB" w:rsidP="004E4597">
      <w:pPr>
        <w:rPr>
          <w:rFonts w:eastAsia="Calibri" w:cs="Times New Roman"/>
          <w:szCs w:val="24"/>
          <w:lang w:eastAsia="cs-CZ"/>
          <w14:ligatures w14:val="none"/>
        </w:rPr>
      </w:pPr>
      <w:r>
        <w:rPr>
          <w:rFonts w:eastAsia="Calibri" w:cs="Times New Roman"/>
          <w:b/>
          <w:bCs/>
          <w:szCs w:val="24"/>
          <w:lang w:eastAsia="cs-CZ"/>
          <w14:ligatures w14:val="none"/>
        </w:rPr>
        <w:t xml:space="preserve">A2. </w:t>
      </w:r>
      <w:r w:rsidR="004E4597" w:rsidRPr="00B97286">
        <w:rPr>
          <w:rFonts w:eastAsia="Calibri" w:cs="Times New Roman"/>
          <w:szCs w:val="24"/>
          <w:lang w:eastAsia="cs-CZ"/>
          <w14:ligatures w14:val="none"/>
        </w:rPr>
        <w:t>V § 181 odst. 3 písm. a) a v § 181 odst. 4 písm. a) se za slova „</w:t>
      </w:r>
      <w:r w:rsidR="004E4597" w:rsidRPr="00E64E59">
        <w:rPr>
          <w:rFonts w:eastAsia="Calibri" w:cs="Times New Roman"/>
          <w:szCs w:val="24"/>
          <w:lang w:eastAsia="cs-CZ"/>
          <w14:ligatures w14:val="none"/>
        </w:rPr>
        <w:t>v odstavci 1</w:t>
      </w:r>
      <w:r w:rsidR="004E4597" w:rsidRPr="00B97286">
        <w:rPr>
          <w:rFonts w:eastAsia="Calibri" w:cs="Times New Roman"/>
          <w:szCs w:val="24"/>
          <w:lang w:eastAsia="cs-CZ"/>
          <w14:ligatures w14:val="none"/>
        </w:rPr>
        <w:t xml:space="preserve">“ vkládají slova „nebo 2“. </w:t>
      </w:r>
    </w:p>
    <w:p w14:paraId="2671F5D8" w14:textId="53498E7D" w:rsidR="004E4597" w:rsidRPr="00B97286" w:rsidRDefault="00D14EBB" w:rsidP="004E4597">
      <w:pPr>
        <w:rPr>
          <w:rFonts w:eastAsia="Calibri" w:cs="Times New Roman"/>
          <w:szCs w:val="24"/>
          <w:lang w:eastAsia="cs-CZ"/>
          <w14:ligatures w14:val="none"/>
        </w:rPr>
      </w:pPr>
      <w:r>
        <w:rPr>
          <w:rFonts w:eastAsia="Calibri" w:cs="Times New Roman"/>
          <w:b/>
          <w:bCs/>
          <w:szCs w:val="24"/>
          <w:lang w:eastAsia="cs-CZ"/>
          <w14:ligatures w14:val="none"/>
        </w:rPr>
        <w:t xml:space="preserve">A3. </w:t>
      </w:r>
      <w:r w:rsidR="004E4597" w:rsidRPr="00B97286">
        <w:rPr>
          <w:rFonts w:eastAsia="Calibri" w:cs="Times New Roman"/>
          <w:szCs w:val="24"/>
          <w:lang w:eastAsia="cs-CZ"/>
          <w14:ligatures w14:val="none"/>
        </w:rPr>
        <w:t xml:space="preserve">V § 181 odst. 3 </w:t>
      </w:r>
      <w:r w:rsidR="007E53BB">
        <w:rPr>
          <w:rFonts w:eastAsia="Calibri" w:cs="Times New Roman"/>
          <w:szCs w:val="24"/>
          <w:lang w:eastAsia="cs-CZ"/>
          <w14:ligatures w14:val="none"/>
        </w:rPr>
        <w:t xml:space="preserve">písm. b) </w:t>
      </w:r>
      <w:r w:rsidR="004E4597" w:rsidRPr="00B97286">
        <w:rPr>
          <w:rFonts w:eastAsia="Calibri" w:cs="Times New Roman"/>
          <w:szCs w:val="24"/>
          <w:lang w:eastAsia="cs-CZ"/>
          <w14:ligatures w14:val="none"/>
        </w:rPr>
        <w:t xml:space="preserve">se slovo „, nebo“ nahrazuje čárkou. </w:t>
      </w:r>
    </w:p>
    <w:p w14:paraId="7CF12C7E" w14:textId="5C0F5B26" w:rsidR="004E4597" w:rsidRPr="00B97286" w:rsidRDefault="00D14EBB" w:rsidP="004E4597">
      <w:pPr>
        <w:rPr>
          <w:rFonts w:eastAsia="Calibri" w:cs="Times New Roman"/>
          <w:szCs w:val="24"/>
          <w:lang w:eastAsia="cs-CZ"/>
          <w14:ligatures w14:val="none"/>
        </w:rPr>
      </w:pPr>
      <w:r w:rsidRPr="00D14EBB">
        <w:rPr>
          <w:rFonts w:eastAsia="Calibri" w:cs="Times New Roman"/>
          <w:b/>
          <w:bCs/>
          <w:szCs w:val="24"/>
          <w:lang w:eastAsia="cs-CZ"/>
          <w14:ligatures w14:val="none"/>
        </w:rPr>
        <w:t>A4.</w:t>
      </w:r>
      <w:r>
        <w:rPr>
          <w:rFonts w:eastAsia="Calibri" w:cs="Times New Roman"/>
          <w:szCs w:val="24"/>
          <w:lang w:eastAsia="cs-CZ"/>
          <w14:ligatures w14:val="none"/>
        </w:rPr>
        <w:t xml:space="preserve"> </w:t>
      </w:r>
      <w:r w:rsidR="004E4597" w:rsidRPr="00B97286">
        <w:rPr>
          <w:rFonts w:eastAsia="Calibri" w:cs="Times New Roman"/>
          <w:szCs w:val="24"/>
          <w:lang w:eastAsia="cs-CZ"/>
          <w14:ligatures w14:val="none"/>
        </w:rPr>
        <w:t>V § 181 se na konci odstavce 3 tečka nahrazuje slovem „, nebo“ a doplňuje se písmeno d), které zní:</w:t>
      </w:r>
    </w:p>
    <w:p w14:paraId="4B44D37C" w14:textId="0FDCCAE4" w:rsidR="004E4597" w:rsidRDefault="004E4597" w:rsidP="007E53BB">
      <w:pPr>
        <w:ind w:left="284" w:hanging="284"/>
        <w:rPr>
          <w:rFonts w:eastAsia="Calibri" w:cs="Times New Roman"/>
          <w:szCs w:val="24"/>
          <w:lang w:eastAsia="cs-CZ"/>
          <w14:ligatures w14:val="none"/>
        </w:rPr>
      </w:pPr>
      <w:r w:rsidRPr="00B97286">
        <w:rPr>
          <w:rFonts w:eastAsia="Calibri" w:cs="Times New Roman"/>
          <w:szCs w:val="24"/>
          <w:lang w:eastAsia="cs-CZ"/>
          <w14:ligatures w14:val="none"/>
        </w:rPr>
        <w:t>„</w:t>
      </w:r>
      <w:r w:rsidRPr="00E64E59">
        <w:rPr>
          <w:rFonts w:eastAsia="Calibri" w:cs="Times New Roman"/>
          <w:szCs w:val="24"/>
          <w:lang w:eastAsia="cs-CZ"/>
          <w14:ligatures w14:val="none"/>
        </w:rPr>
        <w:t xml:space="preserve">d) spáchá-li čin uvedený v odstavci </w:t>
      </w:r>
      <w:r w:rsidRPr="00B97286">
        <w:rPr>
          <w:rFonts w:eastAsia="Calibri" w:cs="Times New Roman"/>
          <w:szCs w:val="24"/>
          <w:lang w:eastAsia="cs-CZ"/>
          <w14:ligatures w14:val="none"/>
        </w:rPr>
        <w:t>2</w:t>
      </w:r>
      <w:r w:rsidRPr="00E64E59">
        <w:rPr>
          <w:rFonts w:eastAsia="Calibri" w:cs="Times New Roman"/>
          <w:szCs w:val="24"/>
          <w:lang w:eastAsia="cs-CZ"/>
          <w14:ligatures w14:val="none"/>
        </w:rPr>
        <w:t xml:space="preserve"> tiskem, filmem, rozhlasem, televizí, veřejně přístupnou počítačovou sítí nebo jiným obdobně účinným způsobem.</w:t>
      </w:r>
      <w:r w:rsidRPr="00B97286">
        <w:rPr>
          <w:rFonts w:eastAsia="Calibri" w:cs="Times New Roman"/>
          <w:szCs w:val="24"/>
          <w:lang w:eastAsia="cs-CZ"/>
          <w14:ligatures w14:val="none"/>
        </w:rPr>
        <w:t>“.</w:t>
      </w:r>
      <w:r w:rsidR="00D14EBB">
        <w:rPr>
          <w:rFonts w:eastAsia="Calibri" w:cs="Times New Roman"/>
          <w:szCs w:val="24"/>
          <w:lang w:eastAsia="cs-CZ"/>
          <w14:ligatures w14:val="none"/>
        </w:rPr>
        <w:t>“.</w:t>
      </w:r>
    </w:p>
    <w:p w14:paraId="1CC6340B" w14:textId="28AD09AE" w:rsidR="00D14EBB" w:rsidRDefault="00D14EBB" w:rsidP="007E53BB">
      <w:pPr>
        <w:ind w:left="284" w:hanging="284"/>
        <w:rPr>
          <w:rFonts w:eastAsia="Calibri" w:cs="Times New Roman"/>
          <w:szCs w:val="24"/>
          <w:lang w:eastAsia="cs-CZ"/>
          <w14:ligatures w14:val="none"/>
        </w:rPr>
      </w:pPr>
      <w:r>
        <w:rPr>
          <w:rFonts w:eastAsia="Calibri" w:cs="Times New Roman"/>
          <w:szCs w:val="24"/>
          <w:lang w:eastAsia="cs-CZ"/>
          <w14:ligatures w14:val="none"/>
        </w:rPr>
        <w:t>Následující novelizační body se přečíslují.</w:t>
      </w:r>
    </w:p>
    <w:p w14:paraId="22F0D048" w14:textId="7B1E4E8E" w:rsidR="00D14EBB" w:rsidRDefault="00D14EBB" w:rsidP="00D14EBB">
      <w:pPr>
        <w:pStyle w:val="Nadpis3"/>
        <w:keepNext w:val="0"/>
        <w:keepLines w:val="0"/>
        <w:numPr>
          <w:ilvl w:val="0"/>
          <w:numId w:val="1"/>
        </w:numPr>
        <w:tabs>
          <w:tab w:val="num" w:pos="360"/>
        </w:tabs>
        <w:spacing w:before="360" w:after="0"/>
        <w:ind w:left="426" w:hanging="426"/>
        <w:rPr>
          <w:rFonts w:ascii="Times New Roman" w:hAnsi="Times New Roman" w:cs="Times New Roman"/>
          <w:color w:val="auto"/>
          <w:sz w:val="24"/>
          <w:szCs w:val="24"/>
        </w:rPr>
      </w:pPr>
      <w:r w:rsidRPr="00864049">
        <w:rPr>
          <w:rFonts w:ascii="Times New Roman" w:hAnsi="Times New Roman" w:cs="Times New Roman"/>
          <w:color w:val="auto"/>
          <w:sz w:val="24"/>
          <w:szCs w:val="24"/>
        </w:rPr>
        <w:t xml:space="preserve">V čl. </w:t>
      </w:r>
      <w:r>
        <w:rPr>
          <w:rFonts w:ascii="Times New Roman" w:hAnsi="Times New Roman" w:cs="Times New Roman"/>
          <w:color w:val="auto"/>
          <w:sz w:val="24"/>
          <w:szCs w:val="24"/>
        </w:rPr>
        <w:t>II</w:t>
      </w:r>
      <w:r w:rsidRPr="00864049">
        <w:rPr>
          <w:rFonts w:ascii="Times New Roman" w:hAnsi="Times New Roman" w:cs="Times New Roman"/>
          <w:color w:val="auto"/>
          <w:sz w:val="24"/>
          <w:szCs w:val="24"/>
        </w:rPr>
        <w:t xml:space="preserve">I </w:t>
      </w:r>
      <w:r>
        <w:rPr>
          <w:rFonts w:ascii="Times New Roman" w:hAnsi="Times New Roman" w:cs="Times New Roman"/>
          <w:color w:val="auto"/>
          <w:sz w:val="24"/>
          <w:szCs w:val="24"/>
        </w:rPr>
        <w:t xml:space="preserve">novelizační </w:t>
      </w:r>
      <w:r w:rsidRPr="00864049">
        <w:rPr>
          <w:rFonts w:ascii="Times New Roman" w:hAnsi="Times New Roman" w:cs="Times New Roman"/>
          <w:color w:val="auto"/>
          <w:sz w:val="24"/>
          <w:szCs w:val="24"/>
        </w:rPr>
        <w:t xml:space="preserve">bod </w:t>
      </w:r>
      <w:r w:rsidR="000F0B08">
        <w:rPr>
          <w:rFonts w:ascii="Times New Roman" w:hAnsi="Times New Roman" w:cs="Times New Roman"/>
          <w:color w:val="auto"/>
          <w:sz w:val="24"/>
          <w:szCs w:val="24"/>
        </w:rPr>
        <w:t xml:space="preserve">15 zní: </w:t>
      </w:r>
    </w:p>
    <w:p w14:paraId="3C2859AE" w14:textId="493BF7CD" w:rsidR="000F0B08" w:rsidRPr="000F0B08" w:rsidRDefault="000F0B08" w:rsidP="000F0B08">
      <w:r>
        <w:t>„</w:t>
      </w:r>
      <w:r>
        <w:rPr>
          <w:b/>
          <w:bCs/>
        </w:rPr>
        <w:t xml:space="preserve">15. </w:t>
      </w:r>
      <w:r w:rsidRPr="000F0B08">
        <w:rPr>
          <w:rFonts w:eastAsia="Calibri" w:cs="Times New Roman"/>
          <w:szCs w:val="24"/>
          <w:lang w:eastAsia="cs-CZ"/>
          <w14:ligatures w14:val="none"/>
        </w:rPr>
        <w:t xml:space="preserve">V § 88a odst. 1 </w:t>
      </w:r>
      <w:r>
        <w:rPr>
          <w:rFonts w:eastAsia="Calibri" w:cs="Times New Roman"/>
          <w:szCs w:val="24"/>
          <w:lang w:eastAsia="cs-CZ"/>
          <w14:ligatures w14:val="none"/>
        </w:rPr>
        <w:t>za slova „</w:t>
      </w:r>
      <w:r w:rsidRPr="007E53BB">
        <w:rPr>
          <w:rFonts w:eastAsia="Calibri" w:cs="Times New Roman"/>
          <w:szCs w:val="24"/>
          <w:lang w:eastAsia="cs-CZ"/>
          <w14:ligatures w14:val="none"/>
        </w:rPr>
        <w:t>roky, pro trestný čin</w:t>
      </w:r>
      <w:r>
        <w:rPr>
          <w:rFonts w:eastAsia="Calibri" w:cs="Times New Roman"/>
          <w:szCs w:val="24"/>
          <w:lang w:eastAsia="cs-CZ"/>
          <w14:ligatures w14:val="none"/>
        </w:rPr>
        <w:t>“ vkládají slova „</w:t>
      </w:r>
      <w:r w:rsidRPr="000F0B08">
        <w:rPr>
          <w:rFonts w:eastAsia="Calibri" w:cs="Times New Roman"/>
          <w:szCs w:val="24"/>
          <w:lang w:eastAsia="cs-CZ"/>
          <w14:ligatures w14:val="none"/>
        </w:rPr>
        <w:t>poškození cizích práv podle § 181 odst. 2 trestního zákoníku,“</w:t>
      </w:r>
      <w:r>
        <w:rPr>
          <w:rFonts w:eastAsia="Calibri" w:cs="Times New Roman"/>
          <w:szCs w:val="24"/>
          <w:lang w:eastAsia="cs-CZ"/>
          <w14:ligatures w14:val="none"/>
        </w:rPr>
        <w:t xml:space="preserve"> a </w:t>
      </w:r>
      <w:r w:rsidRPr="000F0B08">
        <w:rPr>
          <w:rFonts w:eastAsia="Calibri" w:cs="Times New Roman"/>
          <w:szCs w:val="24"/>
          <w:lang w:eastAsia="cs-CZ"/>
          <w14:ligatures w14:val="none"/>
        </w:rPr>
        <w:t xml:space="preserve">za slova „(§ 182 trestního zákoníku),“ </w:t>
      </w:r>
      <w:r>
        <w:rPr>
          <w:rFonts w:eastAsia="Calibri" w:cs="Times New Roman"/>
          <w:szCs w:val="24"/>
          <w:lang w:eastAsia="cs-CZ"/>
          <w14:ligatures w14:val="none"/>
        </w:rPr>
        <w:t xml:space="preserve">se </w:t>
      </w:r>
      <w:r w:rsidRPr="000F0B08">
        <w:rPr>
          <w:rFonts w:eastAsia="Calibri" w:cs="Times New Roman"/>
          <w:szCs w:val="24"/>
          <w:lang w:eastAsia="cs-CZ"/>
          <w14:ligatures w14:val="none"/>
        </w:rPr>
        <w:t>vkládají slova „pro trestný čin zneužití identity k výrobě pornografie a její šíření (§ 191a trestního zákoníku),“.</w:t>
      </w:r>
      <w:r>
        <w:rPr>
          <w:rFonts w:eastAsia="Calibri" w:cs="Times New Roman"/>
          <w:szCs w:val="24"/>
          <w:lang w:eastAsia="cs-CZ"/>
          <w14:ligatures w14:val="none"/>
        </w:rPr>
        <w:t>“.</w:t>
      </w:r>
    </w:p>
    <w:p w14:paraId="2A7223AD" w14:textId="7F67CEF9" w:rsidR="004E4597" w:rsidRPr="00B97286" w:rsidRDefault="000F0B08" w:rsidP="004E4597">
      <w:pPr>
        <w:rPr>
          <w:rFonts w:eastAsia="Calibri" w:cs="Times New Roman"/>
          <w:szCs w:val="24"/>
          <w:lang w:eastAsia="cs-CZ"/>
          <w14:ligatures w14:val="none"/>
        </w:rPr>
      </w:pPr>
      <w:r>
        <w:rPr>
          <w:rFonts w:eastAsia="Calibri" w:cs="Times New Roman"/>
          <w:szCs w:val="24"/>
          <w:lang w:eastAsia="cs-CZ"/>
          <w14:ligatures w14:val="none"/>
        </w:rPr>
        <w:t xml:space="preserve"> </w:t>
      </w:r>
    </w:p>
    <w:p w14:paraId="1548488D" w14:textId="77777777" w:rsidR="00480AA6" w:rsidRPr="0055382B" w:rsidRDefault="00480AA6" w:rsidP="00480AA6">
      <w:pPr>
        <w:pBdr>
          <w:top w:val="single" w:sz="4" w:space="1" w:color="auto"/>
          <w:left w:val="single" w:sz="4" w:space="4" w:color="auto"/>
          <w:bottom w:val="single" w:sz="4" w:space="1" w:color="auto"/>
          <w:right w:val="single" w:sz="4" w:space="4" w:color="auto"/>
        </w:pBdr>
        <w:spacing w:after="160" w:line="259" w:lineRule="auto"/>
        <w:outlineLvl w:val="0"/>
        <w:rPr>
          <w:rFonts w:eastAsia="Calibri" w:cs="Times New Roman"/>
          <w:b/>
          <w:bCs/>
          <w:szCs w:val="24"/>
        </w:rPr>
      </w:pPr>
      <w:r w:rsidRPr="0055382B">
        <w:rPr>
          <w:rFonts w:eastAsia="Calibri" w:cs="Times New Roman"/>
          <w:b/>
          <w:szCs w:val="24"/>
        </w:rPr>
        <w:t>Odůvodnění:</w:t>
      </w:r>
    </w:p>
    <w:p w14:paraId="77CF5F56" w14:textId="2D8EBE36" w:rsidR="004E4597" w:rsidRDefault="004766C8" w:rsidP="00C871FB">
      <w:pPr>
        <w:rPr>
          <w:szCs w:val="24"/>
        </w:rPr>
      </w:pPr>
      <w:r w:rsidRPr="004766C8">
        <w:rPr>
          <w:rFonts w:eastAsia="Calibri" w:cs="Times New Roman"/>
          <w:szCs w:val="24"/>
          <w:lang w:eastAsia="cs-CZ"/>
          <w14:ligatures w14:val="none"/>
        </w:rPr>
        <w:t>Novela trestního zákoníku projednávaná jako tisk 861 přichází s</w:t>
      </w:r>
      <w:r>
        <w:rPr>
          <w:rFonts w:eastAsia="Calibri" w:cs="Times New Roman"/>
          <w:szCs w:val="24"/>
          <w:lang w:eastAsia="cs-CZ"/>
          <w14:ligatures w14:val="none"/>
        </w:rPr>
        <w:t> </w:t>
      </w:r>
      <w:r w:rsidRPr="004766C8">
        <w:rPr>
          <w:rFonts w:eastAsia="Calibri" w:cs="Times New Roman"/>
          <w:szCs w:val="24"/>
          <w:lang w:eastAsia="cs-CZ"/>
          <w14:ligatures w14:val="none"/>
        </w:rPr>
        <w:t>návrhem</w:t>
      </w:r>
      <w:r>
        <w:rPr>
          <w:rFonts w:eastAsia="Calibri" w:cs="Times New Roman"/>
          <w:szCs w:val="24"/>
          <w:lang w:eastAsia="cs-CZ"/>
          <w14:ligatures w14:val="none"/>
        </w:rPr>
        <w:t xml:space="preserve"> kriminalizovat </w:t>
      </w:r>
      <w:r w:rsidRPr="00510381">
        <w:rPr>
          <w:szCs w:val="24"/>
        </w:rPr>
        <w:t>nekonsensuální pornografi</w:t>
      </w:r>
      <w:r>
        <w:rPr>
          <w:szCs w:val="24"/>
        </w:rPr>
        <w:t xml:space="preserve">i, a to včetně případů, kdy je k takovému účelu zneužita </w:t>
      </w:r>
      <w:proofErr w:type="spellStart"/>
      <w:r>
        <w:rPr>
          <w:szCs w:val="24"/>
        </w:rPr>
        <w:t>deepfake</w:t>
      </w:r>
      <w:proofErr w:type="spellEnd"/>
      <w:r>
        <w:rPr>
          <w:szCs w:val="24"/>
        </w:rPr>
        <w:t xml:space="preserve"> technologie. </w:t>
      </w:r>
    </w:p>
    <w:p w14:paraId="684EA62E" w14:textId="2F5B49C9" w:rsidR="004766C8" w:rsidRDefault="004766C8" w:rsidP="00C871FB">
      <w:pPr>
        <w:rPr>
          <w:rFonts w:eastAsia="Aptos"/>
          <w:szCs w:val="24"/>
        </w:rPr>
      </w:pPr>
      <w:r>
        <w:rPr>
          <w:szCs w:val="24"/>
        </w:rPr>
        <w:t xml:space="preserve">Tím se samozřejmě problematika zneužití </w:t>
      </w:r>
      <w:proofErr w:type="spellStart"/>
      <w:r>
        <w:rPr>
          <w:szCs w:val="24"/>
        </w:rPr>
        <w:t>deepfake</w:t>
      </w:r>
      <w:proofErr w:type="spellEnd"/>
      <w:r>
        <w:rPr>
          <w:szCs w:val="24"/>
        </w:rPr>
        <w:t xml:space="preserve"> technologie nevyčerpává. Pokud by </w:t>
      </w:r>
      <w:r w:rsidRPr="00510381">
        <w:rPr>
          <w:rFonts w:eastAsia="Aptos"/>
          <w:szCs w:val="24"/>
        </w:rPr>
        <w:t>sloužila jako prostředek k jiné trestné činností</w:t>
      </w:r>
      <w:r w:rsidR="00A3315B">
        <w:rPr>
          <w:rFonts w:eastAsia="Aptos"/>
          <w:szCs w:val="24"/>
        </w:rPr>
        <w:t>,</w:t>
      </w:r>
      <w:r w:rsidRPr="00510381">
        <w:rPr>
          <w:rFonts w:eastAsia="Aptos"/>
          <w:szCs w:val="24"/>
        </w:rPr>
        <w:t xml:space="preserve"> např. k </w:t>
      </w:r>
      <w:r>
        <w:rPr>
          <w:rFonts w:eastAsia="Aptos"/>
          <w:szCs w:val="24"/>
        </w:rPr>
        <w:t>podvodům</w:t>
      </w:r>
      <w:r w:rsidRPr="00510381">
        <w:rPr>
          <w:rFonts w:eastAsia="Aptos"/>
          <w:szCs w:val="24"/>
        </w:rPr>
        <w:t xml:space="preserve">, tak se toto jednání posoudí jako </w:t>
      </w:r>
      <w:r w:rsidR="00A3315B">
        <w:rPr>
          <w:rFonts w:eastAsia="Aptos"/>
          <w:szCs w:val="24"/>
        </w:rPr>
        <w:t xml:space="preserve">některý </w:t>
      </w:r>
      <w:r w:rsidRPr="00510381">
        <w:rPr>
          <w:rFonts w:eastAsia="Aptos"/>
          <w:szCs w:val="24"/>
        </w:rPr>
        <w:t>trestn</w:t>
      </w:r>
      <w:r w:rsidR="00A3315B">
        <w:rPr>
          <w:rFonts w:eastAsia="Aptos"/>
          <w:szCs w:val="24"/>
        </w:rPr>
        <w:t>ý</w:t>
      </w:r>
      <w:r w:rsidRPr="00510381">
        <w:rPr>
          <w:rFonts w:eastAsia="Aptos"/>
          <w:szCs w:val="24"/>
        </w:rPr>
        <w:t xml:space="preserve"> čin uveden</w:t>
      </w:r>
      <w:r w:rsidR="00A3315B">
        <w:rPr>
          <w:rFonts w:eastAsia="Aptos"/>
          <w:szCs w:val="24"/>
        </w:rPr>
        <w:t>ý</w:t>
      </w:r>
      <w:r w:rsidRPr="00510381">
        <w:rPr>
          <w:rFonts w:eastAsia="Aptos"/>
          <w:szCs w:val="24"/>
        </w:rPr>
        <w:t xml:space="preserve"> v</w:t>
      </w:r>
      <w:r w:rsidR="00A3315B">
        <w:rPr>
          <w:rFonts w:eastAsia="Aptos"/>
          <w:szCs w:val="24"/>
        </w:rPr>
        <w:t xml:space="preserve">e zvláštní části </w:t>
      </w:r>
      <w:r w:rsidRPr="00510381">
        <w:rPr>
          <w:rFonts w:eastAsia="Aptos"/>
          <w:szCs w:val="24"/>
        </w:rPr>
        <w:t>trestní</w:t>
      </w:r>
      <w:r w:rsidR="00A3315B">
        <w:rPr>
          <w:rFonts w:eastAsia="Aptos"/>
          <w:szCs w:val="24"/>
        </w:rPr>
        <w:t>ho</w:t>
      </w:r>
      <w:r w:rsidRPr="00510381">
        <w:rPr>
          <w:rFonts w:eastAsia="Aptos"/>
          <w:szCs w:val="24"/>
        </w:rPr>
        <w:t xml:space="preserve"> zákoníku</w:t>
      </w:r>
      <w:r w:rsidR="00457E26">
        <w:rPr>
          <w:rFonts w:eastAsia="Aptos"/>
          <w:szCs w:val="24"/>
        </w:rPr>
        <w:t>, nicméně zřejmě ne</w:t>
      </w:r>
      <w:r w:rsidR="00A3315B">
        <w:rPr>
          <w:rFonts w:eastAsia="Aptos"/>
          <w:szCs w:val="24"/>
        </w:rPr>
        <w:t> </w:t>
      </w:r>
      <w:r w:rsidR="00457E26">
        <w:rPr>
          <w:rFonts w:eastAsia="Aptos"/>
          <w:szCs w:val="24"/>
        </w:rPr>
        <w:t>ve</w:t>
      </w:r>
      <w:r w:rsidR="00A3315B">
        <w:rPr>
          <w:rFonts w:eastAsia="Aptos"/>
          <w:szCs w:val="24"/>
        </w:rPr>
        <w:t> </w:t>
      </w:r>
      <w:r w:rsidR="00457E26">
        <w:rPr>
          <w:rFonts w:eastAsia="Aptos"/>
          <w:szCs w:val="24"/>
        </w:rPr>
        <w:t>všech případech je takováto subsumpce pod některý z jich existujících trestných činů možná, byť konkrétní jednání jsou bezesporu škodlivá</w:t>
      </w:r>
      <w:r w:rsidR="00E73834">
        <w:rPr>
          <w:rFonts w:eastAsia="Aptos"/>
          <w:szCs w:val="24"/>
        </w:rPr>
        <w:t xml:space="preserve"> a zasahují do práv osob</w:t>
      </w:r>
      <w:r w:rsidR="00552E23">
        <w:rPr>
          <w:rFonts w:eastAsia="Aptos"/>
          <w:szCs w:val="24"/>
        </w:rPr>
        <w:t>y</w:t>
      </w:r>
      <w:r w:rsidR="00E73834">
        <w:rPr>
          <w:rFonts w:eastAsia="Aptos"/>
          <w:szCs w:val="24"/>
        </w:rPr>
        <w:t>, jejíž podoba byla takto zneužita.</w:t>
      </w:r>
    </w:p>
    <w:p w14:paraId="001C86ED" w14:textId="42E57B62" w:rsidR="00E616AA" w:rsidRDefault="009439C1" w:rsidP="00C871FB">
      <w:pPr>
        <w:rPr>
          <w:rFonts w:eastAsia="Calibri" w:cs="Times New Roman"/>
          <w:szCs w:val="24"/>
          <w:lang w:eastAsia="cs-CZ"/>
          <w14:ligatures w14:val="none"/>
        </w:rPr>
      </w:pPr>
      <w:r>
        <w:rPr>
          <w:rFonts w:eastAsia="Aptos"/>
          <w:szCs w:val="24"/>
        </w:rPr>
        <w:t>Navrhuje se proto výrob</w:t>
      </w:r>
      <w:r w:rsidR="00A3315B">
        <w:rPr>
          <w:rFonts w:eastAsia="Aptos"/>
          <w:szCs w:val="24"/>
        </w:rPr>
        <w:t>u</w:t>
      </w:r>
      <w:r>
        <w:rPr>
          <w:rFonts w:eastAsia="Aptos"/>
          <w:szCs w:val="24"/>
        </w:rPr>
        <w:t xml:space="preserve"> </w:t>
      </w:r>
      <w:proofErr w:type="spellStart"/>
      <w:r>
        <w:rPr>
          <w:rFonts w:eastAsia="Aptos"/>
          <w:szCs w:val="24"/>
        </w:rPr>
        <w:t>deepfake</w:t>
      </w:r>
      <w:proofErr w:type="spellEnd"/>
      <w:r>
        <w:rPr>
          <w:rFonts w:eastAsia="Aptos"/>
          <w:szCs w:val="24"/>
        </w:rPr>
        <w:t xml:space="preserve"> materiálů či jejich rozšiřování nebo opatřování jinému, pokud se tak děje </w:t>
      </w:r>
      <w:r w:rsidRPr="00B97286">
        <w:rPr>
          <w:rFonts w:eastAsia="Calibri" w:cs="Times New Roman"/>
          <w:szCs w:val="24"/>
          <w:lang w:eastAsia="cs-CZ"/>
          <w14:ligatures w14:val="none"/>
        </w:rPr>
        <w:t xml:space="preserve">v úmyslu způsobit </w:t>
      </w:r>
      <w:r w:rsidRPr="00E64E59">
        <w:rPr>
          <w:rFonts w:eastAsia="Calibri" w:cs="Times New Roman"/>
          <w:szCs w:val="24"/>
          <w:lang w:eastAsia="cs-CZ"/>
          <w14:ligatures w14:val="none"/>
        </w:rPr>
        <w:t xml:space="preserve">jinému vážnou újmu na </w:t>
      </w:r>
      <w:r>
        <w:rPr>
          <w:rFonts w:eastAsia="Calibri" w:cs="Times New Roman"/>
          <w:szCs w:val="24"/>
          <w:lang w:eastAsia="cs-CZ"/>
          <w14:ligatures w14:val="none"/>
        </w:rPr>
        <w:t xml:space="preserve">jeho </w:t>
      </w:r>
      <w:r w:rsidRPr="00E64E59">
        <w:rPr>
          <w:rFonts w:eastAsia="Calibri" w:cs="Times New Roman"/>
          <w:szCs w:val="24"/>
          <w:lang w:eastAsia="cs-CZ"/>
          <w14:ligatures w14:val="none"/>
        </w:rPr>
        <w:t>právech</w:t>
      </w:r>
      <w:r w:rsidR="00A3315B">
        <w:rPr>
          <w:rFonts w:eastAsia="Calibri" w:cs="Times New Roman"/>
          <w:szCs w:val="24"/>
          <w:lang w:eastAsia="cs-CZ"/>
          <w14:ligatures w14:val="none"/>
        </w:rPr>
        <w:t>, postihovat prostředky trestního práva.</w:t>
      </w:r>
    </w:p>
    <w:p w14:paraId="43B5E22D" w14:textId="59E124D6" w:rsidR="00C17FB3" w:rsidRDefault="00A3315B" w:rsidP="00C871FB">
      <w:pPr>
        <w:rPr>
          <w:rFonts w:eastAsia="Calibri" w:cs="Times New Roman"/>
          <w:szCs w:val="24"/>
          <w:lang w:eastAsia="cs-CZ"/>
          <w14:ligatures w14:val="none"/>
        </w:rPr>
      </w:pPr>
      <w:r>
        <w:rPr>
          <w:rFonts w:eastAsia="Calibri" w:cs="Times New Roman"/>
          <w:szCs w:val="24"/>
          <w:lang w:eastAsia="cs-CZ"/>
          <w14:ligatures w14:val="none"/>
        </w:rPr>
        <w:t xml:space="preserve">Jelikož při zneužití </w:t>
      </w:r>
      <w:proofErr w:type="spellStart"/>
      <w:r>
        <w:rPr>
          <w:rFonts w:eastAsia="Calibri" w:cs="Times New Roman"/>
          <w:szCs w:val="24"/>
          <w:lang w:eastAsia="cs-CZ"/>
          <w14:ligatures w14:val="none"/>
        </w:rPr>
        <w:t>deepfake</w:t>
      </w:r>
      <w:proofErr w:type="spellEnd"/>
      <w:r>
        <w:rPr>
          <w:rFonts w:eastAsia="Calibri" w:cs="Times New Roman"/>
          <w:szCs w:val="24"/>
          <w:lang w:eastAsia="cs-CZ"/>
          <w14:ligatures w14:val="none"/>
        </w:rPr>
        <w:t xml:space="preserve"> technologie se jedná o vyvolání dojmu, že</w:t>
      </w:r>
      <w:r w:rsidR="00C17FB3">
        <w:rPr>
          <w:rFonts w:eastAsia="Calibri" w:cs="Times New Roman"/>
          <w:szCs w:val="24"/>
          <w:lang w:eastAsia="cs-CZ"/>
          <w14:ligatures w14:val="none"/>
        </w:rPr>
        <w:t xml:space="preserve"> jde o zobrazení určité osoby nebo jejího projevu, byť tomu tak není, jedná so o určitou formu </w:t>
      </w:r>
      <w:r w:rsidR="00B71E8A">
        <w:rPr>
          <w:rFonts w:eastAsia="Calibri" w:cs="Times New Roman"/>
          <w:szCs w:val="24"/>
          <w:lang w:eastAsia="cs-CZ"/>
          <w14:ligatures w14:val="none"/>
        </w:rPr>
        <w:t xml:space="preserve">(snahy o) </w:t>
      </w:r>
      <w:r w:rsidR="00C17FB3">
        <w:rPr>
          <w:rFonts w:eastAsia="Calibri" w:cs="Times New Roman"/>
          <w:szCs w:val="24"/>
          <w:lang w:eastAsia="cs-CZ"/>
          <w14:ligatures w14:val="none"/>
        </w:rPr>
        <w:t xml:space="preserve">uvedení někoho v omyl. Zvolené řešení proto doplňuje stávající § 181 </w:t>
      </w:r>
      <w:r w:rsidR="00B71E8A">
        <w:rPr>
          <w:rFonts w:eastAsia="Calibri" w:cs="Times New Roman"/>
          <w:szCs w:val="24"/>
          <w:lang w:eastAsia="cs-CZ"/>
          <w14:ligatures w14:val="none"/>
        </w:rPr>
        <w:t xml:space="preserve">tr. zák. </w:t>
      </w:r>
      <w:r w:rsidR="00C17FB3">
        <w:rPr>
          <w:rFonts w:eastAsia="Calibri" w:cs="Times New Roman"/>
          <w:szCs w:val="24"/>
          <w:lang w:eastAsia="cs-CZ"/>
          <w14:ligatures w14:val="none"/>
        </w:rPr>
        <w:t>(trestný čin poškození cizích práv) o novou skutkovou podstatu, u které nicméně nebude třeba (oproti dnešnímu § 181</w:t>
      </w:r>
      <w:r w:rsidR="00B71E8A">
        <w:rPr>
          <w:rFonts w:eastAsia="Calibri" w:cs="Times New Roman"/>
          <w:szCs w:val="24"/>
          <w:lang w:eastAsia="cs-CZ"/>
          <w14:ligatures w14:val="none"/>
        </w:rPr>
        <w:t xml:space="preserve"> tr. zák.</w:t>
      </w:r>
      <w:r w:rsidR="00C17FB3">
        <w:rPr>
          <w:rFonts w:eastAsia="Calibri" w:cs="Times New Roman"/>
          <w:szCs w:val="24"/>
          <w:lang w:eastAsia="cs-CZ"/>
          <w14:ligatures w14:val="none"/>
        </w:rPr>
        <w:t xml:space="preserve">) prokazovat to, zda někdo byl nebo nebyl uveden v omyl, popř. zda bylo nebo nebylo využito něčího omylu. </w:t>
      </w:r>
      <w:r w:rsidR="00B71E8A">
        <w:rPr>
          <w:rFonts w:eastAsia="Calibri" w:cs="Times New Roman"/>
          <w:szCs w:val="24"/>
          <w:lang w:eastAsia="cs-CZ"/>
          <w14:ligatures w14:val="none"/>
        </w:rPr>
        <w:t xml:space="preserve">Podstatné bude to, zda dílo </w:t>
      </w:r>
      <w:r w:rsidR="00B71E8A" w:rsidRPr="00E64E59">
        <w:rPr>
          <w:rFonts w:eastAsia="Calibri" w:cs="Times New Roman"/>
          <w:szCs w:val="24"/>
          <w:lang w:eastAsia="cs-CZ"/>
          <w14:ligatures w14:val="none"/>
        </w:rPr>
        <w:t xml:space="preserve">zobrazuje, zachycuje </w:t>
      </w:r>
      <w:r w:rsidR="00B71E8A" w:rsidRPr="00B97286">
        <w:rPr>
          <w:rFonts w:eastAsia="Calibri" w:cs="Times New Roman"/>
          <w:szCs w:val="24"/>
          <w:lang w:eastAsia="cs-CZ"/>
          <w14:ligatures w14:val="none"/>
        </w:rPr>
        <w:t xml:space="preserve">nebo jinak využívá </w:t>
      </w:r>
      <w:r w:rsidR="00B71E8A" w:rsidRPr="00E64E59">
        <w:rPr>
          <w:rFonts w:eastAsia="Calibri" w:cs="Times New Roman"/>
          <w:szCs w:val="24"/>
          <w:lang w:eastAsia="cs-CZ"/>
          <w14:ligatures w14:val="none"/>
        </w:rPr>
        <w:lastRenderedPageBreak/>
        <w:t xml:space="preserve">podobu </w:t>
      </w:r>
      <w:r w:rsidR="00B71E8A" w:rsidRPr="00B97286">
        <w:rPr>
          <w:rFonts w:eastAsia="Calibri" w:cs="Times New Roman"/>
          <w:szCs w:val="24"/>
          <w:lang w:eastAsia="cs-CZ"/>
          <w14:ligatures w14:val="none"/>
        </w:rPr>
        <w:t xml:space="preserve">jiného </w:t>
      </w:r>
      <w:r w:rsidR="00B71E8A" w:rsidRPr="00E64E59">
        <w:rPr>
          <w:rFonts w:eastAsia="Calibri" w:cs="Times New Roman"/>
          <w:szCs w:val="24"/>
          <w:lang w:eastAsia="cs-CZ"/>
          <w14:ligatures w14:val="none"/>
        </w:rPr>
        <w:t xml:space="preserve">nebo </w:t>
      </w:r>
      <w:r w:rsidR="00B71E8A" w:rsidRPr="00B97286">
        <w:rPr>
          <w:rFonts w:eastAsia="Calibri" w:cs="Times New Roman"/>
          <w:szCs w:val="24"/>
          <w:lang w:eastAsia="cs-CZ"/>
          <w14:ligatures w14:val="none"/>
        </w:rPr>
        <w:t xml:space="preserve">jeho </w:t>
      </w:r>
      <w:r w:rsidR="00B71E8A" w:rsidRPr="00E64E59">
        <w:rPr>
          <w:rFonts w:eastAsia="Calibri" w:cs="Times New Roman"/>
          <w:szCs w:val="24"/>
          <w:lang w:eastAsia="cs-CZ"/>
          <w14:ligatures w14:val="none"/>
        </w:rPr>
        <w:t xml:space="preserve">projev osobní povahy, které se jeví být pravými, </w:t>
      </w:r>
      <w:r w:rsidR="00B71E8A">
        <w:rPr>
          <w:rFonts w:eastAsia="Calibri" w:cs="Times New Roman"/>
          <w:szCs w:val="24"/>
          <w:lang w:eastAsia="cs-CZ"/>
          <w14:ligatures w14:val="none"/>
        </w:rPr>
        <w:t xml:space="preserve">byť tomu tak není (a pachatel o tomto nesouladu ví). </w:t>
      </w:r>
    </w:p>
    <w:p w14:paraId="0B586D57" w14:textId="5A4D39F8" w:rsidR="009439C1" w:rsidRDefault="00B71E8A" w:rsidP="00C871FB">
      <w:pPr>
        <w:rPr>
          <w:rFonts w:eastAsia="Aptos"/>
          <w:szCs w:val="24"/>
        </w:rPr>
      </w:pPr>
      <w:r>
        <w:rPr>
          <w:rFonts w:eastAsia="Calibri" w:cs="Times New Roman"/>
          <w:szCs w:val="24"/>
          <w:lang w:eastAsia="cs-CZ"/>
          <w14:ligatures w14:val="none"/>
        </w:rPr>
        <w:t xml:space="preserve">Výroba takovýchto materiálů a jejich další specifikované nakládání s ním má být trestná, děje-li se tak </w:t>
      </w:r>
      <w:r w:rsidR="00C871FB">
        <w:rPr>
          <w:rFonts w:eastAsia="Calibri" w:cs="Times New Roman"/>
          <w:szCs w:val="24"/>
          <w:lang w:eastAsia="cs-CZ"/>
          <w14:ligatures w14:val="none"/>
        </w:rPr>
        <w:t xml:space="preserve">v úmyslu </w:t>
      </w:r>
      <w:r w:rsidR="00C871FB" w:rsidRPr="00C871FB">
        <w:rPr>
          <w:rFonts w:eastAsia="Calibri" w:cs="Times New Roman"/>
          <w:szCs w:val="24"/>
          <w:lang w:eastAsia="cs-CZ"/>
          <w14:ligatures w14:val="none"/>
        </w:rPr>
        <w:t xml:space="preserve">způsobit jinému vážnou újmu na právech. </w:t>
      </w:r>
      <w:r w:rsidR="00C871FB">
        <w:rPr>
          <w:rFonts w:eastAsia="Calibri" w:cs="Times New Roman"/>
          <w:szCs w:val="24"/>
          <w:lang w:eastAsia="cs-CZ"/>
          <w14:ligatures w14:val="none"/>
        </w:rPr>
        <w:t>J</w:t>
      </w:r>
      <w:r w:rsidR="00E616AA">
        <w:rPr>
          <w:rFonts w:eastAsia="Aptos"/>
          <w:szCs w:val="24"/>
        </w:rPr>
        <w:t>ak uvádí komentářová literatura</w:t>
      </w:r>
      <w:r w:rsidR="00E616AA">
        <w:rPr>
          <w:rStyle w:val="Znakapoznpodarou"/>
          <w:rFonts w:eastAsia="Aptos"/>
          <w:szCs w:val="24"/>
        </w:rPr>
        <w:footnoteReference w:id="1"/>
      </w:r>
      <w:r w:rsidR="00E616AA">
        <w:rPr>
          <w:rFonts w:eastAsia="Aptos"/>
          <w:szCs w:val="24"/>
        </w:rPr>
        <w:t>, „v</w:t>
      </w:r>
      <w:r w:rsidR="00E616AA" w:rsidRPr="00E616AA">
        <w:rPr>
          <w:rFonts w:eastAsia="Aptos"/>
          <w:szCs w:val="24"/>
        </w:rPr>
        <w:t>ážná újma na právech může být podle judikatury spatřována ve výrazném negativním zásahu do rodinného života, postavení v zaměstnání, dále v závažné újmě na pověsti nebo cti poškozeného</w:t>
      </w:r>
      <w:r w:rsidR="00E616AA">
        <w:rPr>
          <w:rFonts w:eastAsia="Aptos"/>
          <w:szCs w:val="24"/>
        </w:rPr>
        <w:t xml:space="preserve"> </w:t>
      </w:r>
      <w:r w:rsidR="00E616AA" w:rsidRPr="00E616AA">
        <w:rPr>
          <w:rFonts w:eastAsia="Aptos"/>
          <w:szCs w:val="24"/>
        </w:rPr>
        <w:t xml:space="preserve">(srov. usnesení Nejvyššího soudu ze dne 22. 7. 2014, </w:t>
      </w:r>
      <w:proofErr w:type="spellStart"/>
      <w:r w:rsidR="00E616AA" w:rsidRPr="00E616AA">
        <w:rPr>
          <w:rFonts w:eastAsia="Aptos"/>
          <w:szCs w:val="24"/>
        </w:rPr>
        <w:t>sp</w:t>
      </w:r>
      <w:proofErr w:type="spellEnd"/>
      <w:r w:rsidR="00E616AA" w:rsidRPr="00E616AA">
        <w:rPr>
          <w:rFonts w:eastAsia="Aptos"/>
          <w:szCs w:val="24"/>
        </w:rPr>
        <w:t>. zn. 4 </w:t>
      </w:r>
      <w:proofErr w:type="spellStart"/>
      <w:r w:rsidR="00E616AA" w:rsidRPr="00E616AA">
        <w:rPr>
          <w:rFonts w:eastAsia="Aptos"/>
          <w:szCs w:val="24"/>
        </w:rPr>
        <w:t>Tdo</w:t>
      </w:r>
      <w:proofErr w:type="spellEnd"/>
      <w:r w:rsidR="00E616AA" w:rsidRPr="00E616AA">
        <w:rPr>
          <w:rFonts w:eastAsia="Aptos"/>
          <w:szCs w:val="24"/>
        </w:rPr>
        <w:t xml:space="preserve"> 815/2014), ve výrazném zkomplikování určité činnosti poškozeného, např. zablokováním e-mailové schránky a ztrátě dat (srov. usnesení Nejvyššího soudu ze dne 2. 11. 2016, </w:t>
      </w:r>
      <w:proofErr w:type="spellStart"/>
      <w:r w:rsidR="00E616AA" w:rsidRPr="00E616AA">
        <w:rPr>
          <w:rFonts w:eastAsia="Aptos"/>
          <w:szCs w:val="24"/>
        </w:rPr>
        <w:t>sp</w:t>
      </w:r>
      <w:proofErr w:type="spellEnd"/>
      <w:r w:rsidR="00E616AA" w:rsidRPr="00E616AA">
        <w:rPr>
          <w:rFonts w:eastAsia="Aptos"/>
          <w:szCs w:val="24"/>
        </w:rPr>
        <w:t>. zn. 7 </w:t>
      </w:r>
      <w:proofErr w:type="spellStart"/>
      <w:r w:rsidR="00E616AA" w:rsidRPr="00E616AA">
        <w:rPr>
          <w:rFonts w:eastAsia="Aptos"/>
          <w:szCs w:val="24"/>
        </w:rPr>
        <w:t>Tdo</w:t>
      </w:r>
      <w:proofErr w:type="spellEnd"/>
      <w:r w:rsidR="00E616AA" w:rsidRPr="00E616AA">
        <w:rPr>
          <w:rFonts w:eastAsia="Aptos"/>
          <w:szCs w:val="24"/>
        </w:rPr>
        <w:t xml:space="preserve"> 718/2016), ve výrazném zásahu do sexuálního života, v postihu poškozeného za přestupek, v důsledku toho, že se za něj pachatel po spáchání přestupku vydával (srov. usnesení Nejvyššího soudu ze dne 11. 12. 2013, </w:t>
      </w:r>
      <w:proofErr w:type="spellStart"/>
      <w:r w:rsidR="00E616AA" w:rsidRPr="00E616AA">
        <w:rPr>
          <w:rFonts w:eastAsia="Aptos"/>
          <w:szCs w:val="24"/>
        </w:rPr>
        <w:t>sp</w:t>
      </w:r>
      <w:proofErr w:type="spellEnd"/>
      <w:r w:rsidR="00E616AA" w:rsidRPr="00E616AA">
        <w:rPr>
          <w:rFonts w:eastAsia="Aptos"/>
          <w:szCs w:val="24"/>
        </w:rPr>
        <w:t>. zn. 4 </w:t>
      </w:r>
      <w:proofErr w:type="spellStart"/>
      <w:r w:rsidR="00E616AA" w:rsidRPr="00E616AA">
        <w:rPr>
          <w:rFonts w:eastAsia="Aptos"/>
          <w:szCs w:val="24"/>
        </w:rPr>
        <w:t>Tdo</w:t>
      </w:r>
      <w:proofErr w:type="spellEnd"/>
      <w:r w:rsidR="00E616AA" w:rsidRPr="00E616AA">
        <w:rPr>
          <w:rFonts w:eastAsia="Aptos"/>
          <w:szCs w:val="24"/>
        </w:rPr>
        <w:t xml:space="preserve"> 1315/2013), ve výrazném poškození výkonu práva myslivosti spolku a dalších souvisejících práv (srov. usnesení Nejvyššího soudu ze dne 27. 10. 2016, </w:t>
      </w:r>
      <w:proofErr w:type="spellStart"/>
      <w:r w:rsidR="00E616AA" w:rsidRPr="00E616AA">
        <w:rPr>
          <w:rFonts w:eastAsia="Aptos"/>
          <w:szCs w:val="24"/>
        </w:rPr>
        <w:t>sp</w:t>
      </w:r>
      <w:proofErr w:type="spellEnd"/>
      <w:r w:rsidR="00E616AA" w:rsidRPr="00E616AA">
        <w:rPr>
          <w:rFonts w:eastAsia="Aptos"/>
          <w:szCs w:val="24"/>
        </w:rPr>
        <w:t>. zn. 8 </w:t>
      </w:r>
      <w:proofErr w:type="spellStart"/>
      <w:r w:rsidR="00E616AA" w:rsidRPr="00E616AA">
        <w:rPr>
          <w:rFonts w:eastAsia="Aptos"/>
          <w:szCs w:val="24"/>
        </w:rPr>
        <w:t>Tdo</w:t>
      </w:r>
      <w:proofErr w:type="spellEnd"/>
      <w:r w:rsidR="00E616AA" w:rsidRPr="00E616AA">
        <w:rPr>
          <w:rFonts w:eastAsia="Aptos"/>
          <w:szCs w:val="24"/>
        </w:rPr>
        <w:t> 1007/2016), ale může spočívat i v neúspěchu v celostátních nebo regionálních volbách apod.</w:t>
      </w:r>
      <w:r w:rsidR="00E616AA">
        <w:rPr>
          <w:rFonts w:eastAsia="Aptos"/>
          <w:szCs w:val="24"/>
        </w:rPr>
        <w:t>“.</w:t>
      </w:r>
    </w:p>
    <w:p w14:paraId="25829107" w14:textId="0FA79ABB" w:rsidR="00D64230" w:rsidRPr="00E64E59" w:rsidRDefault="00D64230" w:rsidP="00C871FB">
      <w:pPr>
        <w:rPr>
          <w:rFonts w:eastAsia="Calibri" w:cs="Times New Roman"/>
          <w:szCs w:val="24"/>
          <w:lang w:eastAsia="cs-CZ"/>
          <w14:ligatures w14:val="none"/>
        </w:rPr>
      </w:pPr>
      <w:r>
        <w:rPr>
          <w:rFonts w:eastAsia="Aptos"/>
          <w:szCs w:val="24"/>
        </w:rPr>
        <w:t xml:space="preserve">Formy jednání (výroba, učinění </w:t>
      </w:r>
      <w:r w:rsidRPr="00B97286">
        <w:rPr>
          <w:rFonts w:eastAsia="Calibri" w:cs="Times New Roman"/>
          <w:szCs w:val="24"/>
          <w:lang w:eastAsia="cs-CZ"/>
          <w14:ligatures w14:val="none"/>
        </w:rPr>
        <w:t>díl</w:t>
      </w:r>
      <w:r>
        <w:rPr>
          <w:rFonts w:eastAsia="Calibri" w:cs="Times New Roman"/>
          <w:szCs w:val="24"/>
          <w:lang w:eastAsia="cs-CZ"/>
          <w14:ligatures w14:val="none"/>
        </w:rPr>
        <w:t>a</w:t>
      </w:r>
      <w:r w:rsidRPr="00B97286">
        <w:rPr>
          <w:rFonts w:eastAsia="Calibri" w:cs="Times New Roman"/>
          <w:szCs w:val="24"/>
          <w:lang w:eastAsia="cs-CZ"/>
          <w14:ligatures w14:val="none"/>
        </w:rPr>
        <w:t xml:space="preserve"> </w:t>
      </w:r>
      <w:r w:rsidRPr="004714DA">
        <w:rPr>
          <w:rFonts w:eastAsia="Calibri" w:cs="Times New Roman"/>
          <w:szCs w:val="24"/>
          <w:lang w:eastAsia="cs-CZ"/>
          <w14:ligatures w14:val="none"/>
        </w:rPr>
        <w:t xml:space="preserve">veřejně přístupným, </w:t>
      </w:r>
      <w:r>
        <w:rPr>
          <w:rFonts w:eastAsia="Calibri" w:cs="Times New Roman"/>
          <w:szCs w:val="24"/>
          <w:lang w:eastAsia="cs-CZ"/>
          <w14:ligatures w14:val="none"/>
        </w:rPr>
        <w:t xml:space="preserve">jeho </w:t>
      </w:r>
      <w:r w:rsidRPr="004714DA">
        <w:rPr>
          <w:rFonts w:eastAsia="Calibri" w:cs="Times New Roman"/>
          <w:szCs w:val="24"/>
          <w:lang w:eastAsia="cs-CZ"/>
          <w14:ligatures w14:val="none"/>
        </w:rPr>
        <w:t>zprostředk</w:t>
      </w:r>
      <w:r>
        <w:rPr>
          <w:rFonts w:eastAsia="Calibri" w:cs="Times New Roman"/>
          <w:szCs w:val="24"/>
          <w:lang w:eastAsia="cs-CZ"/>
          <w14:ligatures w14:val="none"/>
        </w:rPr>
        <w:t>ování</w:t>
      </w:r>
      <w:r w:rsidRPr="004714DA">
        <w:rPr>
          <w:rFonts w:eastAsia="Calibri" w:cs="Times New Roman"/>
          <w:szCs w:val="24"/>
          <w:lang w:eastAsia="cs-CZ"/>
          <w14:ligatures w14:val="none"/>
        </w:rPr>
        <w:t>, uvede</w:t>
      </w:r>
      <w:r>
        <w:rPr>
          <w:rFonts w:eastAsia="Calibri" w:cs="Times New Roman"/>
          <w:szCs w:val="24"/>
          <w:lang w:eastAsia="cs-CZ"/>
          <w14:ligatures w14:val="none"/>
        </w:rPr>
        <w:t>ní</w:t>
      </w:r>
      <w:r w:rsidRPr="004714DA">
        <w:rPr>
          <w:rFonts w:eastAsia="Calibri" w:cs="Times New Roman"/>
          <w:szCs w:val="24"/>
          <w:lang w:eastAsia="cs-CZ"/>
          <w14:ligatures w14:val="none"/>
        </w:rPr>
        <w:t xml:space="preserve"> do</w:t>
      </w:r>
      <w:r>
        <w:rPr>
          <w:rFonts w:eastAsia="Calibri" w:cs="Times New Roman"/>
          <w:szCs w:val="24"/>
          <w:lang w:eastAsia="cs-CZ"/>
          <w14:ligatures w14:val="none"/>
        </w:rPr>
        <w:t> </w:t>
      </w:r>
      <w:r w:rsidRPr="004714DA">
        <w:rPr>
          <w:rFonts w:eastAsia="Calibri" w:cs="Times New Roman"/>
          <w:szCs w:val="24"/>
          <w:lang w:eastAsia="cs-CZ"/>
          <w14:ligatures w14:val="none"/>
        </w:rPr>
        <w:t>oběhu, prod</w:t>
      </w:r>
      <w:r>
        <w:rPr>
          <w:rFonts w:eastAsia="Calibri" w:cs="Times New Roman"/>
          <w:szCs w:val="24"/>
          <w:lang w:eastAsia="cs-CZ"/>
          <w14:ligatures w14:val="none"/>
        </w:rPr>
        <w:t xml:space="preserve">ej, opatření </w:t>
      </w:r>
      <w:r w:rsidRPr="004714DA">
        <w:rPr>
          <w:rFonts w:eastAsia="Calibri" w:cs="Times New Roman"/>
          <w:szCs w:val="24"/>
          <w:lang w:eastAsia="cs-CZ"/>
          <w14:ligatures w14:val="none"/>
        </w:rPr>
        <w:t>jinému</w:t>
      </w:r>
      <w:r>
        <w:rPr>
          <w:rFonts w:eastAsia="Calibri" w:cs="Times New Roman"/>
          <w:szCs w:val="24"/>
          <w:lang w:eastAsia="cs-CZ"/>
          <w14:ligatures w14:val="none"/>
        </w:rPr>
        <w:t>)</w:t>
      </w:r>
      <w:r>
        <w:rPr>
          <w:rFonts w:eastAsia="Aptos"/>
          <w:szCs w:val="24"/>
        </w:rPr>
        <w:t xml:space="preserve"> jsou již dnes trestním zákoníkem užívány (viz např. </w:t>
      </w:r>
      <w:r w:rsidRPr="00510381">
        <w:rPr>
          <w:rFonts w:eastAsia="Aptos"/>
          <w:szCs w:val="24"/>
        </w:rPr>
        <w:t>§ 191 tr. zák.</w:t>
      </w:r>
      <w:r>
        <w:rPr>
          <w:rFonts w:eastAsia="Aptos"/>
          <w:szCs w:val="24"/>
        </w:rPr>
        <w:t>)</w:t>
      </w:r>
      <w:r w:rsidRPr="00510381">
        <w:rPr>
          <w:rFonts w:eastAsia="Aptos"/>
          <w:szCs w:val="24"/>
        </w:rPr>
        <w:t xml:space="preserve"> a jsou </w:t>
      </w:r>
      <w:r>
        <w:rPr>
          <w:rFonts w:eastAsia="Aptos"/>
          <w:szCs w:val="24"/>
        </w:rPr>
        <w:t xml:space="preserve">tak </w:t>
      </w:r>
      <w:r w:rsidRPr="00510381">
        <w:rPr>
          <w:rFonts w:eastAsia="Aptos"/>
          <w:szCs w:val="24"/>
        </w:rPr>
        <w:t xml:space="preserve">již </w:t>
      </w:r>
      <w:r>
        <w:rPr>
          <w:rFonts w:eastAsia="Aptos"/>
          <w:szCs w:val="24"/>
        </w:rPr>
        <w:t xml:space="preserve">dnes předmětem výkladu jak </w:t>
      </w:r>
      <w:r w:rsidRPr="00510381">
        <w:rPr>
          <w:rFonts w:eastAsia="Aptos"/>
          <w:szCs w:val="24"/>
        </w:rPr>
        <w:t>trestněprávní teorií</w:t>
      </w:r>
      <w:r>
        <w:rPr>
          <w:rFonts w:eastAsia="Aptos"/>
          <w:szCs w:val="24"/>
        </w:rPr>
        <w:t>, tak</w:t>
      </w:r>
      <w:r w:rsidRPr="00510381">
        <w:rPr>
          <w:rFonts w:eastAsia="Aptos"/>
          <w:szCs w:val="24"/>
        </w:rPr>
        <w:t xml:space="preserve"> i praxí</w:t>
      </w:r>
      <w:r w:rsidRPr="00510381">
        <w:rPr>
          <w:rFonts w:eastAsia="Aptos"/>
          <w:szCs w:val="24"/>
          <w:vertAlign w:val="superscript"/>
        </w:rPr>
        <w:footnoteReference w:id="2"/>
      </w:r>
      <w:r w:rsidRPr="00510381">
        <w:rPr>
          <w:rFonts w:eastAsia="Aptos"/>
          <w:szCs w:val="24"/>
        </w:rPr>
        <w:t xml:space="preserve">, obdobně je bude </w:t>
      </w:r>
      <w:r>
        <w:rPr>
          <w:rFonts w:eastAsia="Aptos"/>
          <w:szCs w:val="24"/>
        </w:rPr>
        <w:t xml:space="preserve">tedy </w:t>
      </w:r>
      <w:r w:rsidRPr="00510381">
        <w:rPr>
          <w:rFonts w:eastAsia="Aptos"/>
          <w:szCs w:val="24"/>
        </w:rPr>
        <w:t xml:space="preserve">třeba vykládat i v případě </w:t>
      </w:r>
      <w:r>
        <w:rPr>
          <w:rFonts w:eastAsia="Aptos"/>
          <w:szCs w:val="24"/>
        </w:rPr>
        <w:t xml:space="preserve">této nové skutkové podstaty. </w:t>
      </w:r>
    </w:p>
    <w:p w14:paraId="3F2A564F" w14:textId="6095DDAF" w:rsidR="00C871FB" w:rsidRPr="00C871FB" w:rsidRDefault="00C871FB" w:rsidP="00C871FB">
      <w:pPr>
        <w:rPr>
          <w:rFonts w:eastAsia="Aptos"/>
          <w:szCs w:val="24"/>
        </w:rPr>
      </w:pPr>
      <w:r>
        <w:rPr>
          <w:rFonts w:eastAsia="Aptos"/>
          <w:szCs w:val="24"/>
        </w:rPr>
        <w:t>Trestný čin z</w:t>
      </w:r>
      <w:r w:rsidRPr="00C871FB">
        <w:rPr>
          <w:rFonts w:eastAsia="Aptos"/>
          <w:szCs w:val="24"/>
        </w:rPr>
        <w:t>neužití identity k výrobě pornografie a její šíření</w:t>
      </w:r>
      <w:r>
        <w:rPr>
          <w:rFonts w:eastAsia="Aptos"/>
          <w:szCs w:val="24"/>
        </w:rPr>
        <w:t>, jehož zakotvení do trestního zákoníku je navrhováno ve vládním návrhu zákona, je vůči trestnému činu poškození cizích práv trestným činem speciálním, na čemž navrhované doplnění § 181 tr. zák. nic nemění.</w:t>
      </w:r>
    </w:p>
    <w:p w14:paraId="5BF43E6E" w14:textId="77777777" w:rsidR="00C871FB" w:rsidRDefault="00C871FB" w:rsidP="004E4597">
      <w:pPr>
        <w:rPr>
          <w:rFonts w:eastAsia="Aptos"/>
          <w:szCs w:val="24"/>
        </w:rPr>
      </w:pPr>
    </w:p>
    <w:p w14:paraId="2A2E7D60" w14:textId="01EA27CB" w:rsidR="00480AA6" w:rsidRDefault="00480AA6" w:rsidP="00480AA6">
      <w:pPr>
        <w:pBdr>
          <w:top w:val="single" w:sz="4" w:space="1" w:color="auto"/>
          <w:left w:val="single" w:sz="4" w:space="4" w:color="auto"/>
          <w:bottom w:val="single" w:sz="4" w:space="1" w:color="auto"/>
          <w:right w:val="single" w:sz="4" w:space="4" w:color="auto"/>
        </w:pBdr>
        <w:spacing w:after="160" w:line="259" w:lineRule="auto"/>
        <w:outlineLvl w:val="0"/>
        <w:rPr>
          <w:rFonts w:eastAsia="Calibri" w:cs="Times New Roman"/>
          <w:b/>
          <w:bCs/>
          <w:szCs w:val="24"/>
        </w:rPr>
      </w:pPr>
      <w:r w:rsidRPr="0055382B">
        <w:rPr>
          <w:rFonts w:eastAsia="Calibri" w:cs="Times New Roman"/>
          <w:b/>
          <w:szCs w:val="24"/>
        </w:rPr>
        <w:t xml:space="preserve">Úplné znění s vyznačením navrhovaných změn a doplnění </w:t>
      </w:r>
      <w:r w:rsidRPr="008E4552">
        <w:rPr>
          <w:rFonts w:eastAsia="Calibri" w:cs="Times New Roman"/>
          <w:szCs w:val="24"/>
        </w:rPr>
        <w:t>(</w:t>
      </w:r>
      <w:r w:rsidRPr="0055382B">
        <w:rPr>
          <w:rFonts w:eastAsia="Calibri" w:cs="Times New Roman"/>
          <w:b/>
          <w:color w:val="FF0000"/>
          <w:szCs w:val="24"/>
        </w:rPr>
        <w:t>červeně</w:t>
      </w:r>
      <w:r w:rsidRPr="008E4552">
        <w:rPr>
          <w:rFonts w:eastAsia="Calibri" w:cs="Times New Roman"/>
          <w:szCs w:val="24"/>
        </w:rPr>
        <w:t>):</w:t>
      </w:r>
    </w:p>
    <w:p w14:paraId="2F8029FF" w14:textId="52A17C6B" w:rsidR="00D14EBB" w:rsidRPr="00D14EBB" w:rsidRDefault="00D14EBB" w:rsidP="00D14EBB">
      <w:pPr>
        <w:jc w:val="center"/>
        <w:outlineLvl w:val="0"/>
        <w:rPr>
          <w:rFonts w:eastAsia="Calibri" w:cs="Times New Roman"/>
          <w:b/>
          <w:szCs w:val="24"/>
          <w:lang w:eastAsia="cs-CZ"/>
          <w14:ligatures w14:val="none"/>
        </w:rPr>
      </w:pPr>
      <w:r w:rsidRPr="00D14EBB">
        <w:rPr>
          <w:rFonts w:eastAsia="Calibri" w:cs="Times New Roman"/>
          <w:b/>
          <w:szCs w:val="24"/>
          <w:lang w:eastAsia="cs-CZ"/>
          <w14:ligatures w14:val="none"/>
        </w:rPr>
        <w:t>Změna trestního zákoníku</w:t>
      </w:r>
    </w:p>
    <w:p w14:paraId="2C3F867B" w14:textId="2009B562" w:rsidR="00E64E59" w:rsidRPr="00D14EBB" w:rsidRDefault="00E64E59" w:rsidP="00D14EBB">
      <w:pPr>
        <w:keepNext/>
        <w:jc w:val="center"/>
        <w:outlineLvl w:val="1"/>
        <w:rPr>
          <w:rFonts w:eastAsia="Arial" w:cs="Times New Roman"/>
          <w:szCs w:val="24"/>
          <w:lang w:eastAsia="cs-CZ"/>
          <w14:ligatures w14:val="none"/>
        </w:rPr>
      </w:pPr>
      <w:r w:rsidRPr="00D14EBB">
        <w:rPr>
          <w:rFonts w:eastAsia="Arial" w:cs="Times New Roman"/>
          <w:szCs w:val="24"/>
          <w:lang w:eastAsia="cs-CZ"/>
          <w14:ligatures w14:val="none"/>
        </w:rPr>
        <w:t>§ 181</w:t>
      </w:r>
    </w:p>
    <w:p w14:paraId="1C16E837" w14:textId="77777777" w:rsidR="00E64E59" w:rsidRPr="00E64E59" w:rsidRDefault="00E64E59" w:rsidP="00E64E59">
      <w:pPr>
        <w:jc w:val="center"/>
        <w:rPr>
          <w:rFonts w:eastAsia="Calibri" w:cs="Times New Roman"/>
          <w:szCs w:val="24"/>
          <w:lang w:eastAsia="cs-CZ"/>
          <w14:ligatures w14:val="none"/>
        </w:rPr>
      </w:pPr>
      <w:r w:rsidRPr="00E64E59">
        <w:rPr>
          <w:rFonts w:eastAsia="Calibri" w:cs="Times New Roman"/>
          <w:szCs w:val="24"/>
          <w:lang w:eastAsia="cs-CZ"/>
          <w14:ligatures w14:val="none"/>
        </w:rPr>
        <w:t>Poškození cizích práv</w:t>
      </w:r>
    </w:p>
    <w:p w14:paraId="35D73D0E" w14:textId="77777777" w:rsidR="00E64E59" w:rsidRPr="00E64E59" w:rsidRDefault="00E64E59" w:rsidP="00E64E59">
      <w:pPr>
        <w:ind w:firstLine="426"/>
        <w:rPr>
          <w:rFonts w:eastAsia="Calibri" w:cs="Times New Roman"/>
          <w:szCs w:val="24"/>
          <w:lang w:eastAsia="cs-CZ"/>
          <w14:ligatures w14:val="none"/>
        </w:rPr>
      </w:pPr>
      <w:r w:rsidRPr="00E64E59">
        <w:rPr>
          <w:rFonts w:eastAsia="Calibri" w:cs="Times New Roman"/>
          <w:szCs w:val="24"/>
          <w:lang w:eastAsia="cs-CZ"/>
          <w14:ligatures w14:val="none"/>
        </w:rPr>
        <w:t>(1) Kdo jinému způsobí vážnou újmu na právech tím, že</w:t>
      </w:r>
    </w:p>
    <w:p w14:paraId="1D4E08F8" w14:textId="77777777" w:rsidR="00E64E59" w:rsidRPr="00E64E59" w:rsidRDefault="00E64E59" w:rsidP="00E64E59">
      <w:pPr>
        <w:rPr>
          <w:rFonts w:eastAsia="Calibri" w:cs="Times New Roman"/>
          <w:szCs w:val="24"/>
          <w:lang w:eastAsia="cs-CZ"/>
          <w14:ligatures w14:val="none"/>
        </w:rPr>
      </w:pPr>
      <w:r w:rsidRPr="00E64E59">
        <w:rPr>
          <w:rFonts w:eastAsia="Calibri" w:cs="Times New Roman"/>
          <w:szCs w:val="24"/>
          <w:lang w:eastAsia="cs-CZ"/>
          <w14:ligatures w14:val="none"/>
        </w:rPr>
        <w:t>a) uvede někoho v omyl, nebo</w:t>
      </w:r>
    </w:p>
    <w:p w14:paraId="6AC38962" w14:textId="5EBC9498" w:rsidR="00E64E59" w:rsidRDefault="00E64E59" w:rsidP="00E64E59">
      <w:pPr>
        <w:rPr>
          <w:rFonts w:eastAsia="Calibri" w:cs="Times New Roman"/>
          <w:szCs w:val="24"/>
          <w:lang w:eastAsia="cs-CZ"/>
          <w14:ligatures w14:val="none"/>
        </w:rPr>
      </w:pPr>
      <w:r w:rsidRPr="00E64E59">
        <w:rPr>
          <w:rFonts w:eastAsia="Calibri" w:cs="Times New Roman"/>
          <w:szCs w:val="24"/>
          <w:lang w:eastAsia="cs-CZ"/>
          <w14:ligatures w14:val="none"/>
        </w:rPr>
        <w:t xml:space="preserve">b) využije něčího omylu, </w:t>
      </w:r>
    </w:p>
    <w:p w14:paraId="4C70ABEE" w14:textId="77777777" w:rsidR="00E64E59" w:rsidRPr="00E64E59" w:rsidRDefault="00E64E59" w:rsidP="00E64E59">
      <w:pPr>
        <w:rPr>
          <w:rFonts w:eastAsia="Calibri" w:cs="Times New Roman"/>
          <w:szCs w:val="24"/>
          <w:lang w:eastAsia="cs-CZ"/>
          <w14:ligatures w14:val="none"/>
        </w:rPr>
      </w:pPr>
      <w:r w:rsidRPr="00E64E59">
        <w:rPr>
          <w:rFonts w:eastAsia="Calibri" w:cs="Times New Roman"/>
          <w:szCs w:val="24"/>
          <w:lang w:eastAsia="cs-CZ"/>
          <w14:ligatures w14:val="none"/>
        </w:rPr>
        <w:t>bude potrestán odnětím svobody až na dvě léta nebo zákazem činnosti.</w:t>
      </w:r>
    </w:p>
    <w:p w14:paraId="1D42C195" w14:textId="33CC457E" w:rsidR="00E64E59" w:rsidRPr="00E64E59" w:rsidRDefault="00191632" w:rsidP="00191632">
      <w:pPr>
        <w:ind w:firstLine="426"/>
        <w:rPr>
          <w:rFonts w:eastAsia="Calibri" w:cs="Times New Roman"/>
          <w:b/>
          <w:bCs/>
          <w:color w:val="FF0000"/>
          <w:szCs w:val="24"/>
          <w:lang w:eastAsia="cs-CZ"/>
          <w14:ligatures w14:val="none"/>
        </w:rPr>
      </w:pPr>
      <w:r w:rsidRPr="00191632">
        <w:rPr>
          <w:rFonts w:eastAsia="Calibri" w:cs="Times New Roman"/>
          <w:b/>
          <w:bCs/>
          <w:color w:val="FF0000"/>
          <w:szCs w:val="24"/>
          <w:lang w:eastAsia="cs-CZ"/>
          <w14:ligatures w14:val="none"/>
        </w:rPr>
        <w:t xml:space="preserve">(2) </w:t>
      </w:r>
      <w:r w:rsidR="00E64E59" w:rsidRPr="00191632">
        <w:rPr>
          <w:rFonts w:eastAsia="Calibri" w:cs="Times New Roman"/>
          <w:b/>
          <w:bCs/>
          <w:color w:val="FF0000"/>
          <w:szCs w:val="24"/>
          <w:lang w:eastAsia="cs-CZ"/>
          <w14:ligatures w14:val="none"/>
        </w:rPr>
        <w:t xml:space="preserve">Stejně bude potrestán, kdo v úmyslu způsobit </w:t>
      </w:r>
      <w:r w:rsidR="00E64E59" w:rsidRPr="00E64E59">
        <w:rPr>
          <w:rFonts w:eastAsia="Calibri" w:cs="Times New Roman"/>
          <w:b/>
          <w:bCs/>
          <w:color w:val="FF0000"/>
          <w:szCs w:val="24"/>
          <w:lang w:eastAsia="cs-CZ"/>
          <w14:ligatures w14:val="none"/>
        </w:rPr>
        <w:t>jinému vážnou újmu na právech</w:t>
      </w:r>
      <w:r w:rsidR="00E64E59" w:rsidRPr="00191632">
        <w:rPr>
          <w:rFonts w:eastAsia="Calibri" w:cs="Times New Roman"/>
          <w:b/>
          <w:bCs/>
          <w:color w:val="FF0000"/>
          <w:szCs w:val="24"/>
          <w:lang w:eastAsia="cs-CZ"/>
          <w14:ligatures w14:val="none"/>
        </w:rPr>
        <w:t xml:space="preserve"> vyrobí </w:t>
      </w:r>
      <w:r w:rsidR="00E64E59" w:rsidRPr="004714DA">
        <w:rPr>
          <w:rFonts w:eastAsia="Calibri" w:cs="Times New Roman"/>
          <w:b/>
          <w:bCs/>
          <w:color w:val="FF0000"/>
          <w:szCs w:val="24"/>
          <w:lang w:eastAsia="cs-CZ"/>
          <w14:ligatures w14:val="none"/>
        </w:rPr>
        <w:t xml:space="preserve">dílo, které </w:t>
      </w:r>
      <w:r w:rsidR="00E64E59" w:rsidRPr="00E64E59">
        <w:rPr>
          <w:rFonts w:eastAsia="Calibri" w:cs="Times New Roman"/>
          <w:b/>
          <w:bCs/>
          <w:color w:val="FF0000"/>
          <w:szCs w:val="24"/>
          <w:lang w:eastAsia="cs-CZ"/>
          <w14:ligatures w14:val="none"/>
        </w:rPr>
        <w:t xml:space="preserve">neoprávněně zobrazuje, zachycuje </w:t>
      </w:r>
      <w:r w:rsidR="00E64E59" w:rsidRPr="00191632">
        <w:rPr>
          <w:rFonts w:eastAsia="Calibri" w:cs="Times New Roman"/>
          <w:b/>
          <w:bCs/>
          <w:color w:val="FF0000"/>
          <w:szCs w:val="24"/>
          <w:lang w:eastAsia="cs-CZ"/>
          <w14:ligatures w14:val="none"/>
        </w:rPr>
        <w:t xml:space="preserve">nebo jinak využívá </w:t>
      </w:r>
      <w:r w:rsidR="00E64E59" w:rsidRPr="00E64E59">
        <w:rPr>
          <w:rFonts w:eastAsia="Calibri" w:cs="Times New Roman"/>
          <w:b/>
          <w:bCs/>
          <w:color w:val="FF0000"/>
          <w:szCs w:val="24"/>
          <w:lang w:eastAsia="cs-CZ"/>
          <w14:ligatures w14:val="none"/>
        </w:rPr>
        <w:t xml:space="preserve">podobu </w:t>
      </w:r>
      <w:r w:rsidR="00E64E59" w:rsidRPr="00191632">
        <w:rPr>
          <w:rFonts w:eastAsia="Calibri" w:cs="Times New Roman"/>
          <w:b/>
          <w:bCs/>
          <w:color w:val="FF0000"/>
          <w:szCs w:val="24"/>
          <w:lang w:eastAsia="cs-CZ"/>
          <w14:ligatures w14:val="none"/>
        </w:rPr>
        <w:t xml:space="preserve">jiného </w:t>
      </w:r>
      <w:r w:rsidR="00E64E59" w:rsidRPr="00E64E59">
        <w:rPr>
          <w:rFonts w:eastAsia="Calibri" w:cs="Times New Roman"/>
          <w:b/>
          <w:bCs/>
          <w:color w:val="FF0000"/>
          <w:szCs w:val="24"/>
          <w:lang w:eastAsia="cs-CZ"/>
          <w14:ligatures w14:val="none"/>
        </w:rPr>
        <w:t xml:space="preserve">nebo </w:t>
      </w:r>
      <w:r w:rsidR="00E64E59" w:rsidRPr="00191632">
        <w:rPr>
          <w:rFonts w:eastAsia="Calibri" w:cs="Times New Roman"/>
          <w:b/>
          <w:bCs/>
          <w:color w:val="FF0000"/>
          <w:szCs w:val="24"/>
          <w:lang w:eastAsia="cs-CZ"/>
          <w14:ligatures w14:val="none"/>
        </w:rPr>
        <w:t xml:space="preserve">jeho </w:t>
      </w:r>
      <w:r w:rsidR="00E64E59" w:rsidRPr="00E64E59">
        <w:rPr>
          <w:rFonts w:eastAsia="Calibri" w:cs="Times New Roman"/>
          <w:b/>
          <w:bCs/>
          <w:color w:val="FF0000"/>
          <w:szCs w:val="24"/>
          <w:lang w:eastAsia="cs-CZ"/>
          <w14:ligatures w14:val="none"/>
        </w:rPr>
        <w:t>projev osobní povahy, které se jeví být pravými, ačkoli ví, že pravé nejsou</w:t>
      </w:r>
      <w:r w:rsidR="00E64E59" w:rsidRPr="00191632">
        <w:rPr>
          <w:rFonts w:eastAsia="Calibri" w:cs="Times New Roman"/>
          <w:b/>
          <w:bCs/>
          <w:color w:val="FF0000"/>
          <w:szCs w:val="24"/>
          <w:lang w:eastAsia="cs-CZ"/>
          <w14:ligatures w14:val="none"/>
        </w:rPr>
        <w:t xml:space="preserve">, nebo takové dílo </w:t>
      </w:r>
      <w:r w:rsidR="00E64E59" w:rsidRPr="004714DA">
        <w:rPr>
          <w:rFonts w:eastAsia="Calibri" w:cs="Times New Roman"/>
          <w:b/>
          <w:bCs/>
          <w:color w:val="FF0000"/>
          <w:szCs w:val="24"/>
          <w:lang w:eastAsia="cs-CZ"/>
          <w14:ligatures w14:val="none"/>
        </w:rPr>
        <w:t>učiní veřejně přístupným, zprostředkuje, uvede do oběhu, prodá nebo jinak jinému</w:t>
      </w:r>
      <w:r w:rsidR="00F04C13">
        <w:rPr>
          <w:rFonts w:eastAsia="Calibri" w:cs="Times New Roman"/>
          <w:b/>
          <w:bCs/>
          <w:color w:val="FF0000"/>
          <w:szCs w:val="24"/>
          <w:lang w:eastAsia="cs-CZ"/>
          <w14:ligatures w14:val="none"/>
        </w:rPr>
        <w:t xml:space="preserve"> opatří</w:t>
      </w:r>
      <w:r w:rsidR="00E64E59" w:rsidRPr="00191632">
        <w:rPr>
          <w:rFonts w:eastAsia="Calibri" w:cs="Times New Roman"/>
          <w:b/>
          <w:bCs/>
          <w:color w:val="FF0000"/>
          <w:szCs w:val="24"/>
          <w:lang w:eastAsia="cs-CZ"/>
          <w14:ligatures w14:val="none"/>
        </w:rPr>
        <w:t>.</w:t>
      </w:r>
      <w:r w:rsidR="00E64E59" w:rsidRPr="004714DA">
        <w:rPr>
          <w:rFonts w:eastAsia="Calibri" w:cs="Times New Roman"/>
          <w:b/>
          <w:bCs/>
          <w:color w:val="FF0000"/>
          <w:szCs w:val="24"/>
          <w:lang w:eastAsia="cs-CZ"/>
          <w14:ligatures w14:val="none"/>
        </w:rPr>
        <w:t xml:space="preserve"> </w:t>
      </w:r>
      <w:r w:rsidR="00E64E59" w:rsidRPr="00191632">
        <w:rPr>
          <w:rFonts w:eastAsia="Calibri" w:cs="Times New Roman"/>
          <w:b/>
          <w:bCs/>
          <w:color w:val="FF0000"/>
          <w:szCs w:val="24"/>
          <w:lang w:eastAsia="cs-CZ"/>
          <w14:ligatures w14:val="none"/>
        </w:rPr>
        <w:t> </w:t>
      </w:r>
    </w:p>
    <w:p w14:paraId="1EF3E8DE" w14:textId="2F6F746C" w:rsidR="00E64E59" w:rsidRPr="00E64E59" w:rsidRDefault="00E64E59" w:rsidP="00E64E59">
      <w:pPr>
        <w:ind w:firstLine="426"/>
        <w:rPr>
          <w:rFonts w:eastAsia="Calibri" w:cs="Times New Roman"/>
          <w:szCs w:val="24"/>
          <w:lang w:eastAsia="cs-CZ"/>
          <w14:ligatures w14:val="none"/>
        </w:rPr>
      </w:pPr>
      <w:r w:rsidRPr="00E64E59">
        <w:rPr>
          <w:rFonts w:eastAsia="Calibri" w:cs="Times New Roman"/>
          <w:strike/>
          <w:color w:val="FF0000"/>
          <w:szCs w:val="24"/>
          <w:lang w:eastAsia="cs-CZ"/>
          <w14:ligatures w14:val="none"/>
        </w:rPr>
        <w:t>(2)</w:t>
      </w:r>
      <w:r w:rsidRPr="00E64E59">
        <w:rPr>
          <w:rFonts w:eastAsia="Calibri" w:cs="Times New Roman"/>
          <w:color w:val="FF0000"/>
          <w:szCs w:val="24"/>
          <w:lang w:eastAsia="cs-CZ"/>
          <w14:ligatures w14:val="none"/>
        </w:rPr>
        <w:t> </w:t>
      </w:r>
      <w:r w:rsidR="001A4655" w:rsidRPr="001A4655">
        <w:rPr>
          <w:rFonts w:eastAsia="Calibri" w:cs="Times New Roman"/>
          <w:b/>
          <w:bCs/>
          <w:color w:val="FF0000"/>
          <w:szCs w:val="24"/>
          <w:lang w:eastAsia="cs-CZ"/>
          <w14:ligatures w14:val="none"/>
        </w:rPr>
        <w:t>(3)</w:t>
      </w:r>
      <w:r w:rsidR="001A4655" w:rsidRPr="001A4655">
        <w:rPr>
          <w:rFonts w:eastAsia="Calibri" w:cs="Times New Roman"/>
          <w:color w:val="FF0000"/>
          <w:szCs w:val="24"/>
          <w:lang w:eastAsia="cs-CZ"/>
          <w14:ligatures w14:val="none"/>
        </w:rPr>
        <w:t xml:space="preserve"> </w:t>
      </w:r>
      <w:r w:rsidRPr="00E64E59">
        <w:rPr>
          <w:rFonts w:eastAsia="Calibri" w:cs="Times New Roman"/>
          <w:szCs w:val="24"/>
          <w:lang w:eastAsia="cs-CZ"/>
          <w14:ligatures w14:val="none"/>
        </w:rPr>
        <w:t>Odnětím svobody až na tři léta bude pachatel potrestán,</w:t>
      </w:r>
      <w:r w:rsidR="00FB1D6E">
        <w:rPr>
          <w:rFonts w:eastAsia="Calibri" w:cs="Times New Roman"/>
          <w:szCs w:val="24"/>
          <w:lang w:eastAsia="cs-CZ"/>
          <w14:ligatures w14:val="none"/>
        </w:rPr>
        <w:t xml:space="preserve"> </w:t>
      </w:r>
    </w:p>
    <w:p w14:paraId="0E3947EC" w14:textId="458EBFAF" w:rsidR="00E64E59" w:rsidRPr="00E64E59" w:rsidRDefault="00E64E59" w:rsidP="00E64E59">
      <w:pPr>
        <w:rPr>
          <w:rFonts w:eastAsia="Calibri" w:cs="Times New Roman"/>
          <w:szCs w:val="24"/>
          <w:lang w:eastAsia="cs-CZ"/>
          <w14:ligatures w14:val="none"/>
        </w:rPr>
      </w:pPr>
      <w:r w:rsidRPr="00E64E59">
        <w:rPr>
          <w:rFonts w:eastAsia="Calibri" w:cs="Times New Roman"/>
          <w:szCs w:val="24"/>
          <w:lang w:eastAsia="cs-CZ"/>
          <w14:ligatures w14:val="none"/>
        </w:rPr>
        <w:lastRenderedPageBreak/>
        <w:t xml:space="preserve">a) způsobí-li činem uvedeným v odstavci 1 </w:t>
      </w:r>
      <w:r w:rsidR="00191632" w:rsidRPr="00191632">
        <w:rPr>
          <w:rFonts w:eastAsia="Calibri" w:cs="Times New Roman"/>
          <w:b/>
          <w:bCs/>
          <w:color w:val="FF0000"/>
          <w:szCs w:val="24"/>
          <w:lang w:eastAsia="cs-CZ"/>
          <w14:ligatures w14:val="none"/>
        </w:rPr>
        <w:t xml:space="preserve">nebo 2 </w:t>
      </w:r>
      <w:r w:rsidRPr="00E64E59">
        <w:rPr>
          <w:rFonts w:eastAsia="Calibri" w:cs="Times New Roman"/>
          <w:szCs w:val="24"/>
          <w:lang w:eastAsia="cs-CZ"/>
          <w14:ligatures w14:val="none"/>
        </w:rPr>
        <w:t>jinému značnou újmu na právech,</w:t>
      </w:r>
    </w:p>
    <w:p w14:paraId="4688CFD9" w14:textId="43F4C8B9" w:rsidR="00E64E59" w:rsidRPr="007E53BB" w:rsidRDefault="00E64E59" w:rsidP="00E64E59">
      <w:pPr>
        <w:rPr>
          <w:rFonts w:eastAsia="Calibri" w:cs="Times New Roman"/>
          <w:b/>
          <w:bCs/>
          <w:szCs w:val="24"/>
          <w:lang w:eastAsia="cs-CZ"/>
          <w14:ligatures w14:val="none"/>
        </w:rPr>
      </w:pPr>
      <w:r w:rsidRPr="00E64E59">
        <w:rPr>
          <w:rFonts w:eastAsia="Calibri" w:cs="Times New Roman"/>
          <w:szCs w:val="24"/>
          <w:lang w:eastAsia="cs-CZ"/>
          <w14:ligatures w14:val="none"/>
        </w:rPr>
        <w:t>b) získá-li takovým činem pro sebe nebo pro jiného značný prospěch</w:t>
      </w:r>
      <w:r w:rsidRPr="007E53BB">
        <w:rPr>
          <w:rFonts w:eastAsia="Calibri" w:cs="Times New Roman"/>
          <w:strike/>
          <w:color w:val="FF0000"/>
          <w:szCs w:val="24"/>
          <w:lang w:eastAsia="cs-CZ"/>
          <w14:ligatures w14:val="none"/>
        </w:rPr>
        <w:t xml:space="preserve">, </w:t>
      </w:r>
      <w:proofErr w:type="gramStart"/>
      <w:r w:rsidRPr="007E53BB">
        <w:rPr>
          <w:rFonts w:eastAsia="Calibri" w:cs="Times New Roman"/>
          <w:strike/>
          <w:color w:val="FF0000"/>
          <w:szCs w:val="24"/>
          <w:lang w:eastAsia="cs-CZ"/>
          <w14:ligatures w14:val="none"/>
        </w:rPr>
        <w:t>n</w:t>
      </w:r>
      <w:r w:rsidRPr="00E64E59">
        <w:rPr>
          <w:rFonts w:eastAsia="Calibri" w:cs="Times New Roman"/>
          <w:strike/>
          <w:color w:val="FF0000"/>
          <w:szCs w:val="24"/>
          <w:lang w:eastAsia="cs-CZ"/>
          <w14:ligatures w14:val="none"/>
        </w:rPr>
        <w:t>ebo</w:t>
      </w:r>
      <w:r w:rsidR="007E53BB" w:rsidRPr="007E53BB">
        <w:rPr>
          <w:rFonts w:eastAsia="Calibri" w:cs="Times New Roman"/>
          <w:color w:val="FF0000"/>
          <w:szCs w:val="24"/>
          <w:lang w:eastAsia="cs-CZ"/>
          <w14:ligatures w14:val="none"/>
        </w:rPr>
        <w:t xml:space="preserve"> </w:t>
      </w:r>
      <w:r w:rsidR="007E53BB" w:rsidRPr="007E53BB">
        <w:rPr>
          <w:rFonts w:eastAsia="Calibri" w:cs="Times New Roman"/>
          <w:b/>
          <w:bCs/>
          <w:color w:val="FF0000"/>
          <w:szCs w:val="24"/>
          <w:lang w:eastAsia="cs-CZ"/>
          <w14:ligatures w14:val="none"/>
        </w:rPr>
        <w:t>,</w:t>
      </w:r>
      <w:proofErr w:type="gramEnd"/>
    </w:p>
    <w:p w14:paraId="099A8AA2" w14:textId="77777777" w:rsidR="00E64E59" w:rsidRPr="00E64E59" w:rsidRDefault="00E64E59" w:rsidP="00E64E59">
      <w:pPr>
        <w:rPr>
          <w:rFonts w:eastAsia="Calibri" w:cs="Times New Roman"/>
          <w:szCs w:val="24"/>
          <w:lang w:eastAsia="cs-CZ"/>
          <w14:ligatures w14:val="none"/>
        </w:rPr>
      </w:pPr>
      <w:r w:rsidRPr="00E64E59">
        <w:rPr>
          <w:rFonts w:eastAsia="Calibri" w:cs="Times New Roman"/>
          <w:szCs w:val="24"/>
          <w:lang w:eastAsia="cs-CZ"/>
          <w14:ligatures w14:val="none"/>
        </w:rPr>
        <w:t>c) vydává-li se při takovém činu za úřední osobu</w:t>
      </w:r>
      <w:proofErr w:type="gramStart"/>
      <w:r w:rsidRPr="00E64E59">
        <w:rPr>
          <w:rFonts w:eastAsia="Calibri" w:cs="Times New Roman"/>
          <w:strike/>
          <w:szCs w:val="24"/>
          <w:lang w:eastAsia="cs-CZ"/>
          <w14:ligatures w14:val="none"/>
        </w:rPr>
        <w:t>.</w:t>
      </w:r>
      <w:r w:rsidRPr="00E64E59">
        <w:rPr>
          <w:rFonts w:eastAsia="Calibri" w:cs="Times New Roman"/>
          <w:szCs w:val="24"/>
          <w:lang w:eastAsia="cs-CZ"/>
          <w14:ligatures w14:val="none"/>
        </w:rPr>
        <w:t xml:space="preserve"> </w:t>
      </w:r>
      <w:r w:rsidRPr="00E64E59">
        <w:rPr>
          <w:rFonts w:eastAsia="Calibri" w:cs="Times New Roman"/>
          <w:color w:val="FF0000"/>
          <w:szCs w:val="24"/>
          <w:lang w:eastAsia="cs-CZ"/>
          <w14:ligatures w14:val="none"/>
        </w:rPr>
        <w:t>,</w:t>
      </w:r>
      <w:proofErr w:type="gramEnd"/>
      <w:r w:rsidRPr="00E64E59">
        <w:rPr>
          <w:rFonts w:eastAsia="Calibri" w:cs="Times New Roman"/>
          <w:szCs w:val="24"/>
          <w:lang w:eastAsia="cs-CZ"/>
          <w14:ligatures w14:val="none"/>
        </w:rPr>
        <w:t xml:space="preserve"> </w:t>
      </w:r>
      <w:r w:rsidRPr="00E64E59">
        <w:rPr>
          <w:rFonts w:eastAsia="Calibri" w:cs="Times New Roman"/>
          <w:b/>
          <w:bCs/>
          <w:color w:val="FF0000"/>
          <w:szCs w:val="24"/>
          <w:lang w:eastAsia="cs-CZ"/>
          <w14:ligatures w14:val="none"/>
        </w:rPr>
        <w:t>nebo</w:t>
      </w:r>
    </w:p>
    <w:p w14:paraId="08C51151" w14:textId="4EA9231B" w:rsidR="00E64E59" w:rsidRPr="00E64E59" w:rsidRDefault="00E64E59" w:rsidP="00191632">
      <w:pPr>
        <w:ind w:left="284" w:hanging="284"/>
        <w:rPr>
          <w:rFonts w:eastAsia="Calibri" w:cs="Times New Roman"/>
          <w:szCs w:val="24"/>
          <w:lang w:eastAsia="cs-CZ"/>
          <w14:ligatures w14:val="none"/>
        </w:rPr>
      </w:pPr>
      <w:r w:rsidRPr="00E64E59">
        <w:rPr>
          <w:rFonts w:eastAsia="Calibri" w:cs="Times New Roman"/>
          <w:b/>
          <w:bCs/>
          <w:color w:val="FF0000"/>
          <w:szCs w:val="24"/>
          <w:lang w:eastAsia="cs-CZ"/>
          <w14:ligatures w14:val="none"/>
        </w:rPr>
        <w:t xml:space="preserve">d) spáchá-li čin uvedený v odstavci </w:t>
      </w:r>
      <w:r w:rsidR="00191632">
        <w:rPr>
          <w:rFonts w:eastAsia="Calibri" w:cs="Times New Roman"/>
          <w:b/>
          <w:bCs/>
          <w:color w:val="FF0000"/>
          <w:szCs w:val="24"/>
          <w:lang w:eastAsia="cs-CZ"/>
          <w14:ligatures w14:val="none"/>
        </w:rPr>
        <w:t>2</w:t>
      </w:r>
      <w:r w:rsidRPr="00E64E59">
        <w:rPr>
          <w:rFonts w:eastAsia="Calibri" w:cs="Times New Roman"/>
          <w:b/>
          <w:bCs/>
          <w:color w:val="FF0000"/>
          <w:szCs w:val="24"/>
          <w:lang w:eastAsia="cs-CZ"/>
          <w14:ligatures w14:val="none"/>
        </w:rPr>
        <w:t xml:space="preserve"> tiskem, filmem, rozhlasem, televizí, veřejně přístupnou počítačovou sítí nebo jiným obdobně účinným způsobem.</w:t>
      </w:r>
    </w:p>
    <w:p w14:paraId="0B360734" w14:textId="565FA31C" w:rsidR="00E64E59" w:rsidRPr="00E64E59" w:rsidRDefault="00E64E59" w:rsidP="00E64E59">
      <w:pPr>
        <w:ind w:firstLine="426"/>
        <w:rPr>
          <w:rFonts w:eastAsia="Calibri" w:cs="Times New Roman"/>
          <w:szCs w:val="24"/>
          <w:lang w:eastAsia="cs-CZ"/>
          <w14:ligatures w14:val="none"/>
        </w:rPr>
      </w:pPr>
      <w:r w:rsidRPr="00E64E59">
        <w:rPr>
          <w:rFonts w:eastAsia="Calibri" w:cs="Times New Roman"/>
          <w:strike/>
          <w:color w:val="FF0000"/>
          <w:szCs w:val="24"/>
          <w:lang w:eastAsia="cs-CZ"/>
          <w14:ligatures w14:val="none"/>
        </w:rPr>
        <w:t>(3)</w:t>
      </w:r>
      <w:r w:rsidRPr="00E64E59">
        <w:rPr>
          <w:rFonts w:eastAsia="Calibri" w:cs="Times New Roman"/>
          <w:b/>
          <w:bCs/>
          <w:color w:val="FF0000"/>
          <w:szCs w:val="24"/>
          <w:lang w:eastAsia="cs-CZ"/>
          <w14:ligatures w14:val="none"/>
        </w:rPr>
        <w:t> </w:t>
      </w:r>
      <w:r w:rsidR="001A4655" w:rsidRPr="001A4655">
        <w:rPr>
          <w:rFonts w:eastAsia="Calibri" w:cs="Times New Roman"/>
          <w:b/>
          <w:bCs/>
          <w:color w:val="FF0000"/>
          <w:szCs w:val="24"/>
          <w:lang w:eastAsia="cs-CZ"/>
          <w14:ligatures w14:val="none"/>
        </w:rPr>
        <w:t>(4)</w:t>
      </w:r>
      <w:r w:rsidR="001A4655" w:rsidRPr="001A4655">
        <w:rPr>
          <w:rFonts w:eastAsia="Calibri" w:cs="Times New Roman"/>
          <w:color w:val="FF0000"/>
          <w:szCs w:val="24"/>
          <w:lang w:eastAsia="cs-CZ"/>
          <w14:ligatures w14:val="none"/>
        </w:rPr>
        <w:t xml:space="preserve"> </w:t>
      </w:r>
      <w:r w:rsidRPr="00E64E59">
        <w:rPr>
          <w:rFonts w:eastAsia="Calibri" w:cs="Times New Roman"/>
          <w:szCs w:val="24"/>
          <w:lang w:eastAsia="cs-CZ"/>
          <w14:ligatures w14:val="none"/>
        </w:rPr>
        <w:t>Odnětím svobody na šest měsíců až pět let bude pachatel potrestán,</w:t>
      </w:r>
    </w:p>
    <w:p w14:paraId="32BF00E7" w14:textId="52D1C23F" w:rsidR="00E64E59" w:rsidRPr="00E64E59" w:rsidRDefault="00E64E59" w:rsidP="00E64E59">
      <w:pPr>
        <w:rPr>
          <w:rFonts w:eastAsia="Calibri" w:cs="Times New Roman"/>
          <w:szCs w:val="24"/>
          <w:lang w:eastAsia="cs-CZ"/>
          <w14:ligatures w14:val="none"/>
        </w:rPr>
      </w:pPr>
      <w:r w:rsidRPr="00E64E59">
        <w:rPr>
          <w:rFonts w:eastAsia="Calibri" w:cs="Times New Roman"/>
          <w:szCs w:val="24"/>
          <w:lang w:eastAsia="cs-CZ"/>
          <w14:ligatures w14:val="none"/>
        </w:rPr>
        <w:t xml:space="preserve">a) způsobí-li činem uvedeným v odstavci 1 </w:t>
      </w:r>
      <w:r w:rsidR="00191632" w:rsidRPr="00191632">
        <w:rPr>
          <w:rFonts w:eastAsia="Calibri" w:cs="Times New Roman"/>
          <w:b/>
          <w:bCs/>
          <w:color w:val="FF0000"/>
          <w:szCs w:val="24"/>
          <w:lang w:eastAsia="cs-CZ"/>
          <w14:ligatures w14:val="none"/>
        </w:rPr>
        <w:t xml:space="preserve">nebo 2 </w:t>
      </w:r>
      <w:r w:rsidRPr="00E64E59">
        <w:rPr>
          <w:rFonts w:eastAsia="Calibri" w:cs="Times New Roman"/>
          <w:szCs w:val="24"/>
          <w:lang w:eastAsia="cs-CZ"/>
          <w14:ligatures w14:val="none"/>
        </w:rPr>
        <w:t>jinému újmu na právech velkého rozsahu, nebo</w:t>
      </w:r>
    </w:p>
    <w:p w14:paraId="64925B6F" w14:textId="77777777" w:rsidR="00E64E59" w:rsidRPr="00E64E59" w:rsidRDefault="00E64E59" w:rsidP="00E64E59">
      <w:pPr>
        <w:rPr>
          <w:rFonts w:eastAsia="Calibri" w:cs="Times New Roman"/>
          <w:szCs w:val="24"/>
          <w:lang w:eastAsia="cs-CZ"/>
          <w14:ligatures w14:val="none"/>
        </w:rPr>
      </w:pPr>
      <w:r w:rsidRPr="00E64E59">
        <w:rPr>
          <w:rFonts w:eastAsia="Calibri" w:cs="Times New Roman"/>
          <w:szCs w:val="24"/>
          <w:lang w:eastAsia="cs-CZ"/>
          <w14:ligatures w14:val="none"/>
        </w:rPr>
        <w:t>b) získá-li takovým činem pro sebe nebo pro jiného prospěch velkého rozsahu.</w:t>
      </w:r>
    </w:p>
    <w:p w14:paraId="420DFA6F" w14:textId="77777777" w:rsidR="00F82157" w:rsidRDefault="00F82157" w:rsidP="00E64E59">
      <w:pPr>
        <w:rPr>
          <w:rFonts w:cs="Times New Roman"/>
        </w:rPr>
      </w:pPr>
    </w:p>
    <w:p w14:paraId="6E54033D" w14:textId="77777777" w:rsidR="00D14EBB" w:rsidRPr="00D14EBB" w:rsidRDefault="00D14EBB" w:rsidP="00D14EBB">
      <w:pPr>
        <w:jc w:val="center"/>
        <w:outlineLvl w:val="0"/>
        <w:rPr>
          <w:rFonts w:eastAsia="Calibri" w:cs="Times New Roman"/>
          <w:b/>
          <w:szCs w:val="24"/>
          <w:lang w:eastAsia="cs-CZ"/>
          <w14:ligatures w14:val="none"/>
        </w:rPr>
      </w:pPr>
      <w:r w:rsidRPr="00D14EBB">
        <w:rPr>
          <w:rFonts w:eastAsia="Calibri" w:cs="Times New Roman"/>
          <w:b/>
          <w:szCs w:val="24"/>
          <w:lang w:eastAsia="cs-CZ"/>
          <w14:ligatures w14:val="none"/>
        </w:rPr>
        <w:t>Změna trestního řádu</w:t>
      </w:r>
    </w:p>
    <w:p w14:paraId="28D2DCD1" w14:textId="77777777" w:rsidR="007E53BB" w:rsidRPr="007E53BB" w:rsidRDefault="007E53BB" w:rsidP="007E53BB">
      <w:pPr>
        <w:keepNext/>
        <w:jc w:val="center"/>
        <w:outlineLvl w:val="1"/>
        <w:rPr>
          <w:rFonts w:eastAsia="Arial" w:cs="Times New Roman"/>
          <w:szCs w:val="24"/>
          <w:lang w:eastAsia="cs-CZ"/>
          <w14:ligatures w14:val="none"/>
        </w:rPr>
      </w:pPr>
      <w:r w:rsidRPr="007E53BB">
        <w:rPr>
          <w:rFonts w:eastAsia="Arial" w:cs="Times New Roman"/>
          <w:szCs w:val="24"/>
          <w:lang w:eastAsia="cs-CZ"/>
          <w14:ligatures w14:val="none"/>
        </w:rPr>
        <w:t>§ 88a</w:t>
      </w:r>
    </w:p>
    <w:p w14:paraId="3C6E0F39" w14:textId="04FD98C3" w:rsidR="007E53BB" w:rsidRPr="007E53BB" w:rsidRDefault="007E53BB" w:rsidP="007E53BB">
      <w:pPr>
        <w:tabs>
          <w:tab w:val="left" w:pos="426"/>
        </w:tabs>
        <w:ind w:firstLine="425"/>
        <w:rPr>
          <w:rFonts w:eastAsia="Calibri" w:cs="Times New Roman"/>
          <w:szCs w:val="24"/>
          <w:lang w:eastAsia="cs-CZ"/>
          <w14:ligatures w14:val="none"/>
        </w:rPr>
      </w:pPr>
      <w:bookmarkStart w:id="1" w:name="_Hlk191801007"/>
      <w:r w:rsidRPr="007E53BB">
        <w:rPr>
          <w:rFonts w:eastAsia="Calibri" w:cs="Times New Roman"/>
          <w:szCs w:val="24"/>
          <w:lang w:eastAsia="cs-CZ"/>
          <w14:ligatures w14:val="none"/>
        </w:rPr>
        <w:t xml:space="preserve">(1) Je-li třeba pro účely trestního řízení vedeného pro úmyslný trestný čin, na který zákon stanoví trest odnětí svobody s horní hranicí trestní sazby nejméně tři roky, pro trestný čin </w:t>
      </w:r>
      <w:r w:rsidR="00480AA6" w:rsidRPr="00480AA6">
        <w:rPr>
          <w:rFonts w:eastAsia="Calibri" w:cs="Times New Roman"/>
          <w:b/>
          <w:bCs/>
          <w:color w:val="FF0000"/>
          <w:szCs w:val="24"/>
          <w:lang w:eastAsia="cs-CZ"/>
          <w14:ligatures w14:val="none"/>
        </w:rPr>
        <w:t>poškození cizích práv podle § 181 ods</w:t>
      </w:r>
      <w:r w:rsidR="00480AA6">
        <w:rPr>
          <w:rFonts w:eastAsia="Calibri" w:cs="Times New Roman"/>
          <w:b/>
          <w:bCs/>
          <w:color w:val="FF0000"/>
          <w:szCs w:val="24"/>
          <w:lang w:eastAsia="cs-CZ"/>
          <w14:ligatures w14:val="none"/>
        </w:rPr>
        <w:t>t</w:t>
      </w:r>
      <w:r w:rsidR="00480AA6" w:rsidRPr="00480AA6">
        <w:rPr>
          <w:rFonts w:eastAsia="Calibri" w:cs="Times New Roman"/>
          <w:b/>
          <w:bCs/>
          <w:color w:val="FF0000"/>
          <w:szCs w:val="24"/>
          <w:lang w:eastAsia="cs-CZ"/>
          <w14:ligatures w14:val="none"/>
        </w:rPr>
        <w:t>. 2 trestního zákoníku,</w:t>
      </w:r>
      <w:r w:rsidR="00480AA6">
        <w:rPr>
          <w:rFonts w:eastAsia="Calibri" w:cs="Times New Roman"/>
          <w:b/>
          <w:bCs/>
          <w:szCs w:val="24"/>
          <w:lang w:eastAsia="cs-CZ"/>
          <w14:ligatures w14:val="none"/>
        </w:rPr>
        <w:t xml:space="preserve"> </w:t>
      </w:r>
      <w:r w:rsidRPr="007E53BB">
        <w:rPr>
          <w:rFonts w:eastAsia="Calibri" w:cs="Times New Roman"/>
          <w:szCs w:val="24"/>
          <w:lang w:eastAsia="cs-CZ"/>
          <w14:ligatures w14:val="none"/>
        </w:rPr>
        <w:t xml:space="preserve">porušení tajemství dopravovaných zpráv </w:t>
      </w:r>
      <w:bookmarkStart w:id="2" w:name="_Hlk175662303"/>
      <w:r w:rsidRPr="007E53BB">
        <w:rPr>
          <w:rFonts w:eastAsia="Calibri" w:cs="Times New Roman"/>
          <w:szCs w:val="24"/>
          <w:lang w:eastAsia="cs-CZ"/>
          <w14:ligatures w14:val="none"/>
        </w:rPr>
        <w:t xml:space="preserve">(§ 182 trestního zákoníku), </w:t>
      </w:r>
      <w:r w:rsidRPr="007E53BB">
        <w:rPr>
          <w:rFonts w:eastAsia="Calibri" w:cs="Times New Roman"/>
          <w:b/>
          <w:bCs/>
          <w:szCs w:val="24"/>
          <w:lang w:eastAsia="cs-CZ"/>
          <w14:ligatures w14:val="none"/>
        </w:rPr>
        <w:t>pro trestný čin zneužití identity k výrobě pornografie a její šíření (§ 191a trestního zákoníku),</w:t>
      </w:r>
      <w:r w:rsidRPr="007E53BB">
        <w:rPr>
          <w:rFonts w:eastAsia="Calibri" w:cs="Times New Roman"/>
          <w:szCs w:val="24"/>
          <w:lang w:eastAsia="cs-CZ"/>
          <w14:ligatures w14:val="none"/>
        </w:rPr>
        <w:t xml:space="preserve"> </w:t>
      </w:r>
      <w:bookmarkEnd w:id="2"/>
      <w:r w:rsidRPr="007E53BB">
        <w:rPr>
          <w:rFonts w:eastAsia="Calibri" w:cs="Times New Roman"/>
          <w:szCs w:val="24"/>
          <w:lang w:eastAsia="cs-CZ"/>
          <w14:ligatures w14:val="none"/>
        </w:rPr>
        <w:t>pro trestný čin podvodu (§ 209 trestního zákoníku), pro trestný čin neoprávněného přístupu k počítačovému systému a neoprávněného zásahu do počítačového systému nebo nosiče informací (§ 230 trestního zákoníku), pro trestný čin opatření a přechovávání přístupového zařízení a hesla k počítačovému systému a jiných takových dat (§ 231 trestního zákoníku), pro trestný čin nebezpečného vyhrožování (§ 353 trestního zákoníku), pro trestný čin nebezpečného pronásledování (§ 354 trestního zákoníku), pro trestný čin šíření poplašné zprávy (§ 357 trestního zákoníku), pro trestný čin podněcování k trestnému činu (§ 364 trestního zákoníku), pro trestný čin schvalování trestného činu (§ 365 trestního zákoníku), nebo pro úmyslný trestný čin, k jehož stíhání zavazuje vyhlášená mezinárodní smlouva, kterou je Česká republika vázána, zjistit údaje o telekomunikačním provozu, které jsou předmětem telekomunikačního tajemství anebo na něž se vztahuje ochrana osobních a zprostředkovacích dat a nelze-li sledovaného účelu dosáhnout jinak nebo bylo-li by jinak jeho dosažení podstatně ztížené, nařídí v řízení před soudem jejich vydání soudu předseda senátu a v přípravném řízení nařídí jejich vydání státnímu zástupci nebo policejnímu orgánu soudce na návrh státního zástupce. Příkaz k zjištění údajů o telekomunikačním provozu musí být vydán písemně a odůvodněn, včetně konkrétního odkazu na vyhlášenou mezinárodní smlouvu v případě, že se vede trestní řízení pro trestný čin, k jehož stíhání tato mezinárodní smlouva zavazuje. Vztahuje-li se žádost ke konkrétnímu uživateli, musí být v příkazu uvedena jeho totožnost, je-li známa.</w:t>
      </w:r>
    </w:p>
    <w:bookmarkEnd w:id="1"/>
    <w:p w14:paraId="654ADA9E" w14:textId="77777777" w:rsidR="007E53BB" w:rsidRPr="007E53BB" w:rsidRDefault="007E53BB" w:rsidP="007E53BB">
      <w:pPr>
        <w:tabs>
          <w:tab w:val="left" w:pos="426"/>
        </w:tabs>
        <w:ind w:firstLine="425"/>
        <w:rPr>
          <w:rFonts w:eastAsia="Calibri" w:cs="Times New Roman"/>
          <w:szCs w:val="24"/>
          <w:lang w:eastAsia="cs-CZ"/>
          <w14:ligatures w14:val="none"/>
        </w:rPr>
      </w:pPr>
      <w:r w:rsidRPr="007E53BB">
        <w:rPr>
          <w:rFonts w:eastAsia="Calibri" w:cs="Times New Roman"/>
          <w:strike/>
          <w:szCs w:val="24"/>
          <w:lang w:eastAsia="cs-CZ"/>
          <w14:ligatures w14:val="none"/>
        </w:rPr>
        <w:t xml:space="preserve">(2) Státní zástupce nebo policejní orgán, jehož rozhodnutím byla věc pravomocně skončena, a v řízení před soudem předseda senátu soudu prvního stupně po pravomocném skončení věci informuje o nařízeném zjišťování údajů o telekomunikačním provozu osobu uživatele uvedenou v odstavci 1, pokud je známa. Informace obsahuje označení soudu, který vydal příkaz k zjištění údajů o telekomunikačním provozu, a údaj o období, jehož se tento příkaz týkal. Součástí informace je poučení o právu podat ve lhůtě šesti měsíců ode dne doručení této informace Nejvyššímu soudu návrh na přezkoumání zákonnosti příkazu k zjištění údajů o telekomunikačním provozu. Informaci podá předseda senátu soudu prvního stupně bezodkladně po pravomocném skončení věci, státní zástupce, jehož rozhodnutím byla věc pravomocně skončena, podá informaci bezodkladně po uplynutí lhůty pro přezkoumání jeho </w:t>
      </w:r>
      <w:r w:rsidRPr="007E53BB">
        <w:rPr>
          <w:rFonts w:eastAsia="Calibri" w:cs="Times New Roman"/>
          <w:strike/>
          <w:szCs w:val="24"/>
          <w:lang w:eastAsia="cs-CZ"/>
          <w14:ligatures w14:val="none"/>
        </w:rPr>
        <w:lastRenderedPageBreak/>
        <w:t>rozhodnutí nejvyšším státním zástupcem podle § 174a a policejní orgán, jehož rozhodnutím byla věc pravomocně skončena, podá informaci bezodkladně po uplynutí lhůty pro přezkoumání jeho rozhodnutí státním zástupcem podle § 174 odst. 2 písm. e).</w:t>
      </w:r>
    </w:p>
    <w:p w14:paraId="03B1C23C" w14:textId="77777777" w:rsidR="007E53BB" w:rsidRPr="007E53BB" w:rsidRDefault="007E53BB" w:rsidP="007E53BB">
      <w:pPr>
        <w:tabs>
          <w:tab w:val="left" w:pos="426"/>
        </w:tabs>
        <w:ind w:firstLine="425"/>
        <w:rPr>
          <w:rFonts w:eastAsia="Calibri" w:cs="Times New Roman"/>
          <w:szCs w:val="24"/>
          <w:lang w:eastAsia="cs-CZ"/>
          <w14:ligatures w14:val="none"/>
        </w:rPr>
      </w:pPr>
      <w:bookmarkStart w:id="3" w:name="_Hlk150261822"/>
      <w:r w:rsidRPr="007E53BB">
        <w:rPr>
          <w:rFonts w:eastAsia="Calibri" w:cs="Times New Roman"/>
          <w:b/>
          <w:bCs/>
          <w:szCs w:val="24"/>
          <w:lang w:eastAsia="cs-CZ"/>
          <w14:ligatures w14:val="none"/>
        </w:rPr>
        <w:t xml:space="preserve">(2) Osoba uvedená v odstavci 1 větě poslední, pokud je známa a nejde-li o osobu, která měla možnost se tuto informaci dozvědět z trestního spisu a namítat nezákonnost příkazu k zjištění údajů o telekomunikačním provozu v řízení před soudem, má právo na informaci o vydání takového příkazu, nejsou-li dány důvody pro nepodání takové informace, a právo podat návrh na přezkoumání zákonnosti takového příkazu a jeho provedení. Ustanovení § 88 odst. 8 až 11 </w:t>
      </w:r>
      <w:bookmarkStart w:id="4" w:name="_Hlk150330083"/>
      <w:r w:rsidRPr="007E53BB">
        <w:rPr>
          <w:rFonts w:eastAsia="Calibri" w:cs="Times New Roman"/>
          <w:b/>
          <w:bCs/>
          <w:szCs w:val="24"/>
          <w:lang w:eastAsia="cs-CZ"/>
          <w14:ligatures w14:val="none"/>
        </w:rPr>
        <w:t>se použijí obdobně.</w:t>
      </w:r>
    </w:p>
    <w:bookmarkEnd w:id="3"/>
    <w:bookmarkEnd w:id="4"/>
    <w:p w14:paraId="55751B50" w14:textId="77777777" w:rsidR="007E53BB" w:rsidRPr="007E53BB" w:rsidRDefault="007E53BB" w:rsidP="007E53BB">
      <w:pPr>
        <w:tabs>
          <w:tab w:val="left" w:pos="426"/>
        </w:tabs>
        <w:ind w:firstLine="425"/>
        <w:rPr>
          <w:rFonts w:eastAsia="Calibri" w:cs="Times New Roman"/>
          <w:szCs w:val="24"/>
          <w:lang w:eastAsia="cs-CZ"/>
          <w14:ligatures w14:val="none"/>
        </w:rPr>
      </w:pPr>
      <w:r w:rsidRPr="007E53BB">
        <w:rPr>
          <w:rFonts w:eastAsia="Calibri" w:cs="Times New Roman"/>
          <w:strike/>
          <w:szCs w:val="24"/>
          <w:lang w:eastAsia="cs-CZ"/>
          <w14:ligatures w14:val="none"/>
        </w:rPr>
        <w:t>(3) Informaci podle odstavce 2 předseda senátu, státní zástupce nebo policejní orgán nepodá v řízení o zločinu, na který zákon stanoví trest odnětí svobody s horní hranicí trestní sazby nejméně osm let, spáchaném organizovanou skupinou, v řízení o trestném činu spáchaném ve prospěch organizované zločinecké skupiny, v řízení o trestném činu účasti na organizované zločinecké skupině (§ 361 trestního zákoníku), v řízení o trestném činu účasti na teroristické skupině (§ 312a trestního zákoníku) nebo pokud se na spáchání trestného činu podílelo více osob a ve vztahu alespoň k jedné z nich nebylo trestní řízení doposud pravomocně skončeno, nebo pokud je proti osobě, jíž má být informace sdělena, vedeno trestní řízení, anebo pokud by poskytnutím takové informace mohl být zmařen účel tohoto nebo jiného trestního řízení, nebo by mohlo dojít k ohrožení bezpečnosti státu, života, zdraví, práv nebo svobod osob.</w:t>
      </w:r>
    </w:p>
    <w:p w14:paraId="566A1A1F" w14:textId="3F7908C7" w:rsidR="007E53BB" w:rsidRPr="007E53BB" w:rsidRDefault="007E53BB" w:rsidP="007E53BB">
      <w:pPr>
        <w:tabs>
          <w:tab w:val="left" w:pos="426"/>
        </w:tabs>
        <w:ind w:firstLine="425"/>
        <w:rPr>
          <w:rFonts w:eastAsia="Calibri" w:cs="Times New Roman"/>
          <w:szCs w:val="24"/>
          <w:lang w:eastAsia="cs-CZ"/>
          <w14:ligatures w14:val="none"/>
        </w:rPr>
      </w:pPr>
      <w:r w:rsidRPr="007E53BB">
        <w:rPr>
          <w:rFonts w:eastAsia="Calibri" w:cs="Times New Roman"/>
          <w:strike/>
          <w:szCs w:val="24"/>
          <w:lang w:eastAsia="cs-CZ"/>
          <w14:ligatures w14:val="none"/>
        </w:rPr>
        <w:t>(4)</w:t>
      </w:r>
      <w:r w:rsidRPr="007E53BB">
        <w:rPr>
          <w:rFonts w:eastAsia="Calibri" w:cs="Times New Roman"/>
          <w:szCs w:val="24"/>
          <w:lang w:eastAsia="cs-CZ"/>
          <w14:ligatures w14:val="none"/>
        </w:rPr>
        <w:t xml:space="preserve"> </w:t>
      </w:r>
      <w:r w:rsidRPr="007E53BB">
        <w:rPr>
          <w:rFonts w:eastAsia="Calibri" w:cs="Times New Roman"/>
          <w:b/>
          <w:bCs/>
          <w:szCs w:val="24"/>
          <w:lang w:eastAsia="cs-CZ"/>
          <w14:ligatures w14:val="none"/>
        </w:rPr>
        <w:t xml:space="preserve">(3) </w:t>
      </w:r>
      <w:r w:rsidRPr="007E53BB">
        <w:rPr>
          <w:rFonts w:eastAsia="Calibri" w:cs="Times New Roman"/>
          <w:szCs w:val="24"/>
          <w:lang w:eastAsia="cs-CZ"/>
          <w14:ligatures w14:val="none"/>
        </w:rPr>
        <w:t>Příkazu podle odstavce 1 není třeba, pokud k poskytnutí údajů dá souhlas uživatel telekomunikačního zařízení, ke kterému se mají údaje o uskutečněném telekomunikačním provozu vztahovat.</w:t>
      </w:r>
    </w:p>
    <w:p w14:paraId="62EE475D" w14:textId="77777777" w:rsidR="007E53BB" w:rsidRDefault="007E53BB" w:rsidP="00E64E59">
      <w:pPr>
        <w:rPr>
          <w:rFonts w:cs="Times New Roman"/>
        </w:rPr>
      </w:pPr>
    </w:p>
    <w:sectPr w:rsidR="007E53B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37A2D" w14:textId="77777777" w:rsidR="001F4AC4" w:rsidRDefault="001F4AC4" w:rsidP="00E616AA">
      <w:pPr>
        <w:spacing w:before="0"/>
      </w:pPr>
      <w:r>
        <w:separator/>
      </w:r>
    </w:p>
  </w:endnote>
  <w:endnote w:type="continuationSeparator" w:id="0">
    <w:p w14:paraId="7E0DF164" w14:textId="77777777" w:rsidR="001F4AC4" w:rsidRDefault="001F4AC4" w:rsidP="00E616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821384"/>
      <w:docPartObj>
        <w:docPartGallery w:val="Page Numbers (Bottom of Page)"/>
        <w:docPartUnique/>
      </w:docPartObj>
    </w:sdtPr>
    <w:sdtContent>
      <w:p w14:paraId="1488B609" w14:textId="5D590C34" w:rsidR="00C871FB" w:rsidRDefault="00C871FB">
        <w:pPr>
          <w:pStyle w:val="Zpat"/>
          <w:jc w:val="center"/>
        </w:pPr>
        <w:r>
          <w:fldChar w:fldCharType="begin"/>
        </w:r>
        <w:r>
          <w:instrText>PAGE   \* MERGEFORMAT</w:instrText>
        </w:r>
        <w:r>
          <w:fldChar w:fldCharType="separate"/>
        </w:r>
        <w:r>
          <w:t>2</w:t>
        </w:r>
        <w:r>
          <w:fldChar w:fldCharType="end"/>
        </w:r>
      </w:p>
    </w:sdtContent>
  </w:sdt>
  <w:p w14:paraId="5F73C1C4" w14:textId="77777777" w:rsidR="00C871FB" w:rsidRDefault="00C871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4819F" w14:textId="77777777" w:rsidR="001F4AC4" w:rsidRDefault="001F4AC4" w:rsidP="00E616AA">
      <w:pPr>
        <w:spacing w:before="0"/>
      </w:pPr>
      <w:r>
        <w:separator/>
      </w:r>
    </w:p>
  </w:footnote>
  <w:footnote w:type="continuationSeparator" w:id="0">
    <w:p w14:paraId="25A84D1B" w14:textId="77777777" w:rsidR="001F4AC4" w:rsidRDefault="001F4AC4" w:rsidP="00E616AA">
      <w:pPr>
        <w:spacing w:before="0"/>
      </w:pPr>
      <w:r>
        <w:continuationSeparator/>
      </w:r>
    </w:p>
  </w:footnote>
  <w:footnote w:id="1">
    <w:p w14:paraId="786F1222" w14:textId="1FD902BA" w:rsidR="00E616AA" w:rsidRPr="00D64230" w:rsidRDefault="00E616AA" w:rsidP="00D64230">
      <w:pPr>
        <w:rPr>
          <w:rFonts w:eastAsia="Aptos" w:cs="Times New Roman"/>
          <w:sz w:val="20"/>
          <w:szCs w:val="20"/>
        </w:rPr>
      </w:pPr>
      <w:r w:rsidRPr="00E616AA">
        <w:rPr>
          <w:rStyle w:val="Znakapoznpodarou"/>
          <w:rFonts w:cs="Times New Roman"/>
          <w:sz w:val="20"/>
          <w:szCs w:val="20"/>
        </w:rPr>
        <w:footnoteRef/>
      </w:r>
      <w:r w:rsidRPr="00E616AA">
        <w:rPr>
          <w:rFonts w:cs="Times New Roman"/>
          <w:sz w:val="20"/>
          <w:szCs w:val="20"/>
        </w:rPr>
        <w:t xml:space="preserve">  </w:t>
      </w:r>
      <w:r w:rsidRPr="00E616AA">
        <w:rPr>
          <w:rFonts w:eastAsia="Times New Roman" w:cs="Times New Roman"/>
          <w:color w:val="000000"/>
          <w:sz w:val="20"/>
          <w:szCs w:val="20"/>
          <w:lang w:eastAsia="cs-CZ"/>
          <w14:ligatures w14:val="none"/>
        </w:rPr>
        <w:t>ŠÁMAL, Pavel, ŠKVAIN, Petr. § 181 [Poškození cizích práv]. In: ŠÁMAL, Pavel a kol. Trestní zákoník. 3.</w:t>
      </w:r>
      <w:r w:rsidR="00D64230">
        <w:rPr>
          <w:rFonts w:eastAsia="Times New Roman" w:cs="Times New Roman"/>
          <w:color w:val="000000"/>
          <w:sz w:val="20"/>
          <w:szCs w:val="20"/>
          <w:lang w:eastAsia="cs-CZ"/>
          <w14:ligatures w14:val="none"/>
        </w:rPr>
        <w:t> </w:t>
      </w:r>
      <w:r w:rsidRPr="00E616AA">
        <w:rPr>
          <w:rFonts w:eastAsia="Times New Roman" w:cs="Times New Roman"/>
          <w:color w:val="000000"/>
          <w:sz w:val="20"/>
          <w:szCs w:val="20"/>
          <w:lang w:eastAsia="cs-CZ"/>
          <w14:ligatures w14:val="none"/>
        </w:rPr>
        <w:t>vydání. Praha: C. H. Beck, 2023, s. 2279, marg. č. 3.</w:t>
      </w:r>
    </w:p>
  </w:footnote>
  <w:footnote w:id="2">
    <w:p w14:paraId="06670D94" w14:textId="3557ED13" w:rsidR="00D64230" w:rsidRPr="006B0071" w:rsidRDefault="00D64230" w:rsidP="00D64230">
      <w:pPr>
        <w:pStyle w:val="Textpoznpodarou"/>
        <w:spacing w:before="120"/>
        <w:rPr>
          <w:rFonts w:cs="Times New Roman"/>
        </w:rPr>
      </w:pPr>
      <w:r w:rsidRPr="006B0071">
        <w:rPr>
          <w:rStyle w:val="Znakapoznpodarou"/>
          <w:rFonts w:cs="Times New Roman"/>
        </w:rPr>
        <w:footnoteRef/>
      </w:r>
      <w:r w:rsidRPr="006B0071">
        <w:rPr>
          <w:rFonts w:cs="Times New Roman"/>
        </w:rPr>
        <w:t xml:space="preserve"> Lze odkázat komentáře k § 191 trestního zákoníku </w:t>
      </w:r>
      <w:r w:rsidRPr="006B0071">
        <w:rPr>
          <w:rFonts w:cs="Times New Roman"/>
          <w:i/>
          <w:iCs/>
          <w:color w:val="000000"/>
          <w:shd w:val="clear" w:color="auto" w:fill="FFFFFF"/>
        </w:rPr>
        <w:t>Šámal, P. a kol. </w:t>
      </w:r>
      <w:r w:rsidRPr="006B0071">
        <w:rPr>
          <w:rFonts w:cs="Times New Roman"/>
          <w:color w:val="000000"/>
          <w:shd w:val="clear" w:color="auto" w:fill="FFFFFF"/>
        </w:rPr>
        <w:t xml:space="preserve">Trestní zákoník. Komentář. 3. vydání. Praha: C. H. Beck, 2023, </w:t>
      </w:r>
      <w:r w:rsidRPr="006B0071">
        <w:rPr>
          <w:rFonts w:cs="Times New Roman"/>
          <w:i/>
          <w:iCs/>
          <w:color w:val="000000"/>
          <w:shd w:val="clear" w:color="auto" w:fill="FFFFFF"/>
        </w:rPr>
        <w:t>Ščerba, F. a kol.</w:t>
      </w:r>
      <w:r w:rsidRPr="006B0071">
        <w:rPr>
          <w:rFonts w:cs="Times New Roman"/>
          <w:color w:val="000000"/>
          <w:shd w:val="clear" w:color="auto" w:fill="FFFFFF"/>
        </w:rPr>
        <w:t xml:space="preserve"> Trestní zákoník. Komentář. 1. vydání (2. aktualizace). Praha: C. H. Beck, 2022, </w:t>
      </w:r>
      <w:r w:rsidRPr="00D64230">
        <w:rPr>
          <w:shd w:val="clear" w:color="auto" w:fill="FFFFFF"/>
        </w:rPr>
        <w:t>www.beck.online.cz</w:t>
      </w:r>
      <w:r w:rsidRPr="006B0071">
        <w:rPr>
          <w:rFonts w:cs="Times New Roman"/>
          <w:color w:val="000000"/>
          <w:shd w:val="clear" w:color="auto" w:fill="FFFFFF"/>
        </w:rPr>
        <w:t>, nebo Draštík, A., Fremr, R., Durdík, T., Růžička, M., Sotolář, A., Trestní zákoník. Komentář. 1. díl (§ 1 až 232), Wolters Kluwer, Praha,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F507C"/>
    <w:multiLevelType w:val="hybridMultilevel"/>
    <w:tmpl w:val="2C74DE5E"/>
    <w:lvl w:ilvl="0" w:tplc="FFFFFFFF">
      <w:start w:val="1"/>
      <w:numFmt w:val="decimal"/>
      <w:lvlText w:val="%1."/>
      <w:lvlJc w:val="left"/>
      <w:pPr>
        <w:ind w:left="360" w:hanging="360"/>
      </w:pPr>
      <w:rPr>
        <w:b/>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47F376F8"/>
    <w:multiLevelType w:val="hybridMultilevel"/>
    <w:tmpl w:val="B4AEE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87496898">
    <w:abstractNumId w:val="1"/>
  </w:num>
  <w:num w:numId="2" w16cid:durableId="2116706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B31E5"/>
    <w:rsid w:val="000E4D90"/>
    <w:rsid w:val="000E7559"/>
    <w:rsid w:val="000F0B08"/>
    <w:rsid w:val="00191632"/>
    <w:rsid w:val="001A4655"/>
    <w:rsid w:val="001A6059"/>
    <w:rsid w:val="001F4AC4"/>
    <w:rsid w:val="002D226B"/>
    <w:rsid w:val="00376DDB"/>
    <w:rsid w:val="00457E26"/>
    <w:rsid w:val="004766C8"/>
    <w:rsid w:val="00476E8E"/>
    <w:rsid w:val="00480AA6"/>
    <w:rsid w:val="004E4597"/>
    <w:rsid w:val="00552E23"/>
    <w:rsid w:val="005D56AD"/>
    <w:rsid w:val="00795A64"/>
    <w:rsid w:val="007E53BB"/>
    <w:rsid w:val="009439C1"/>
    <w:rsid w:val="00A3315B"/>
    <w:rsid w:val="00B71E8A"/>
    <w:rsid w:val="00C17FB3"/>
    <w:rsid w:val="00C871FB"/>
    <w:rsid w:val="00D14EBB"/>
    <w:rsid w:val="00D64230"/>
    <w:rsid w:val="00E616AA"/>
    <w:rsid w:val="00E64E59"/>
    <w:rsid w:val="00E73834"/>
    <w:rsid w:val="00F04C13"/>
    <w:rsid w:val="00F346EA"/>
    <w:rsid w:val="00F46EE0"/>
    <w:rsid w:val="00F82157"/>
    <w:rsid w:val="00FB1D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CAE5"/>
  <w15:chartTrackingRefBased/>
  <w15:docId w15:val="{97008F7F-61A9-4ECF-8852-64F257CB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DDB"/>
    <w:pPr>
      <w:spacing w:before="120" w:after="0" w:line="240" w:lineRule="auto"/>
      <w:jc w:val="both"/>
    </w:pPr>
    <w:rPr>
      <w:rFonts w:ascii="Times New Roman" w:hAnsi="Times New Roman" w:cs="Calibri"/>
      <w:kern w:val="0"/>
      <w:sz w:val="24"/>
    </w:rPr>
  </w:style>
  <w:style w:type="paragraph" w:styleId="Nadpis1">
    <w:name w:val="heading 1"/>
    <w:basedOn w:val="Normln"/>
    <w:next w:val="Normln"/>
    <w:link w:val="Nadpis1Char"/>
    <w:uiPriority w:val="9"/>
    <w:qFormat/>
    <w:rsid w:val="00E64E5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E64E5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E64E59"/>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E64E59"/>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64E59"/>
    <w:pPr>
      <w:keepNext/>
      <w:keepLines/>
      <w:spacing w:before="80" w:after="40"/>
      <w:outlineLvl w:val="4"/>
    </w:pPr>
    <w:rPr>
      <w:rFonts w:asciiTheme="minorHAnsi" w:eastAsiaTheme="majorEastAsia" w:hAnsiTheme="minorHAnsi" w:cstheme="majorBidi"/>
      <w:color w:val="2E74B5" w:themeColor="accent1" w:themeShade="BF"/>
    </w:rPr>
  </w:style>
  <w:style w:type="paragraph" w:styleId="Nadpis6">
    <w:name w:val="heading 6"/>
    <w:basedOn w:val="Normln"/>
    <w:next w:val="Normln"/>
    <w:link w:val="Nadpis6Char"/>
    <w:uiPriority w:val="9"/>
    <w:semiHidden/>
    <w:unhideWhenUsed/>
    <w:qFormat/>
    <w:rsid w:val="00E64E59"/>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E64E59"/>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E64E59"/>
    <w:pPr>
      <w:keepNext/>
      <w:keepLines/>
      <w:spacing w:before="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E64E59"/>
    <w:pPr>
      <w:keepNext/>
      <w:keepLines/>
      <w:spacing w:before="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4E59"/>
    <w:rPr>
      <w:rFonts w:asciiTheme="majorHAnsi" w:eastAsiaTheme="majorEastAsia" w:hAnsiTheme="majorHAnsi" w:cstheme="majorBidi"/>
      <w:color w:val="2E74B5" w:themeColor="accent1" w:themeShade="BF"/>
      <w:kern w:val="0"/>
      <w:sz w:val="40"/>
      <w:szCs w:val="40"/>
    </w:rPr>
  </w:style>
  <w:style w:type="character" w:customStyle="1" w:styleId="Nadpis2Char">
    <w:name w:val="Nadpis 2 Char"/>
    <w:basedOn w:val="Standardnpsmoodstavce"/>
    <w:link w:val="Nadpis2"/>
    <w:uiPriority w:val="9"/>
    <w:semiHidden/>
    <w:rsid w:val="00E64E59"/>
    <w:rPr>
      <w:rFonts w:asciiTheme="majorHAnsi" w:eastAsiaTheme="majorEastAsia" w:hAnsiTheme="majorHAnsi" w:cstheme="majorBidi"/>
      <w:color w:val="2E74B5" w:themeColor="accent1" w:themeShade="BF"/>
      <w:kern w:val="0"/>
      <w:sz w:val="32"/>
      <w:szCs w:val="32"/>
    </w:rPr>
  </w:style>
  <w:style w:type="character" w:customStyle="1" w:styleId="Nadpis3Char">
    <w:name w:val="Nadpis 3 Char"/>
    <w:basedOn w:val="Standardnpsmoodstavce"/>
    <w:link w:val="Nadpis3"/>
    <w:uiPriority w:val="9"/>
    <w:semiHidden/>
    <w:rsid w:val="00E64E59"/>
    <w:rPr>
      <w:rFonts w:eastAsiaTheme="majorEastAsia" w:cstheme="majorBidi"/>
      <w:color w:val="2E74B5" w:themeColor="accent1" w:themeShade="BF"/>
      <w:kern w:val="0"/>
      <w:sz w:val="28"/>
      <w:szCs w:val="28"/>
    </w:rPr>
  </w:style>
  <w:style w:type="character" w:customStyle="1" w:styleId="Nadpis4Char">
    <w:name w:val="Nadpis 4 Char"/>
    <w:basedOn w:val="Standardnpsmoodstavce"/>
    <w:link w:val="Nadpis4"/>
    <w:uiPriority w:val="9"/>
    <w:semiHidden/>
    <w:rsid w:val="00E64E59"/>
    <w:rPr>
      <w:rFonts w:eastAsiaTheme="majorEastAsia" w:cstheme="majorBidi"/>
      <w:i/>
      <w:iCs/>
      <w:color w:val="2E74B5" w:themeColor="accent1" w:themeShade="BF"/>
      <w:kern w:val="0"/>
      <w:sz w:val="24"/>
    </w:rPr>
  </w:style>
  <w:style w:type="character" w:customStyle="1" w:styleId="Nadpis5Char">
    <w:name w:val="Nadpis 5 Char"/>
    <w:basedOn w:val="Standardnpsmoodstavce"/>
    <w:link w:val="Nadpis5"/>
    <w:uiPriority w:val="9"/>
    <w:semiHidden/>
    <w:rsid w:val="00E64E59"/>
    <w:rPr>
      <w:rFonts w:eastAsiaTheme="majorEastAsia" w:cstheme="majorBidi"/>
      <w:color w:val="2E74B5" w:themeColor="accent1" w:themeShade="BF"/>
      <w:kern w:val="0"/>
      <w:sz w:val="24"/>
    </w:rPr>
  </w:style>
  <w:style w:type="character" w:customStyle="1" w:styleId="Nadpis6Char">
    <w:name w:val="Nadpis 6 Char"/>
    <w:basedOn w:val="Standardnpsmoodstavce"/>
    <w:link w:val="Nadpis6"/>
    <w:uiPriority w:val="9"/>
    <w:semiHidden/>
    <w:rsid w:val="00E64E59"/>
    <w:rPr>
      <w:rFonts w:eastAsiaTheme="majorEastAsia" w:cstheme="majorBidi"/>
      <w:i/>
      <w:iCs/>
      <w:color w:val="595959" w:themeColor="text1" w:themeTint="A6"/>
      <w:kern w:val="0"/>
      <w:sz w:val="24"/>
    </w:rPr>
  </w:style>
  <w:style w:type="character" w:customStyle="1" w:styleId="Nadpis7Char">
    <w:name w:val="Nadpis 7 Char"/>
    <w:basedOn w:val="Standardnpsmoodstavce"/>
    <w:link w:val="Nadpis7"/>
    <w:uiPriority w:val="9"/>
    <w:semiHidden/>
    <w:rsid w:val="00E64E59"/>
    <w:rPr>
      <w:rFonts w:eastAsiaTheme="majorEastAsia" w:cstheme="majorBidi"/>
      <w:color w:val="595959" w:themeColor="text1" w:themeTint="A6"/>
      <w:kern w:val="0"/>
      <w:sz w:val="24"/>
    </w:rPr>
  </w:style>
  <w:style w:type="character" w:customStyle="1" w:styleId="Nadpis8Char">
    <w:name w:val="Nadpis 8 Char"/>
    <w:basedOn w:val="Standardnpsmoodstavce"/>
    <w:link w:val="Nadpis8"/>
    <w:uiPriority w:val="9"/>
    <w:semiHidden/>
    <w:rsid w:val="00E64E59"/>
    <w:rPr>
      <w:rFonts w:eastAsiaTheme="majorEastAsia" w:cstheme="majorBidi"/>
      <w:i/>
      <w:iCs/>
      <w:color w:val="272727" w:themeColor="text1" w:themeTint="D8"/>
      <w:kern w:val="0"/>
      <w:sz w:val="24"/>
    </w:rPr>
  </w:style>
  <w:style w:type="character" w:customStyle="1" w:styleId="Nadpis9Char">
    <w:name w:val="Nadpis 9 Char"/>
    <w:basedOn w:val="Standardnpsmoodstavce"/>
    <w:link w:val="Nadpis9"/>
    <w:uiPriority w:val="9"/>
    <w:semiHidden/>
    <w:rsid w:val="00E64E59"/>
    <w:rPr>
      <w:rFonts w:eastAsiaTheme="majorEastAsia" w:cstheme="majorBidi"/>
      <w:color w:val="272727" w:themeColor="text1" w:themeTint="D8"/>
      <w:kern w:val="0"/>
      <w:sz w:val="24"/>
    </w:rPr>
  </w:style>
  <w:style w:type="paragraph" w:styleId="Nzev">
    <w:name w:val="Title"/>
    <w:basedOn w:val="Normln"/>
    <w:next w:val="Normln"/>
    <w:link w:val="NzevChar"/>
    <w:uiPriority w:val="10"/>
    <w:qFormat/>
    <w:rsid w:val="00E64E59"/>
    <w:pPr>
      <w:spacing w:before="0"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64E5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64E5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64E59"/>
    <w:rPr>
      <w:rFonts w:eastAsiaTheme="majorEastAsia" w:cstheme="majorBidi"/>
      <w:color w:val="595959" w:themeColor="text1" w:themeTint="A6"/>
      <w:spacing w:val="15"/>
      <w:kern w:val="0"/>
      <w:sz w:val="28"/>
      <w:szCs w:val="28"/>
    </w:rPr>
  </w:style>
  <w:style w:type="paragraph" w:styleId="Citt">
    <w:name w:val="Quote"/>
    <w:basedOn w:val="Normln"/>
    <w:next w:val="Normln"/>
    <w:link w:val="CittChar"/>
    <w:uiPriority w:val="29"/>
    <w:qFormat/>
    <w:rsid w:val="00E64E59"/>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E64E59"/>
    <w:rPr>
      <w:rFonts w:ascii="Times New Roman" w:hAnsi="Times New Roman" w:cs="Calibri"/>
      <w:i/>
      <w:iCs/>
      <w:color w:val="404040" w:themeColor="text1" w:themeTint="BF"/>
      <w:kern w:val="0"/>
      <w:sz w:val="24"/>
    </w:rPr>
  </w:style>
  <w:style w:type="paragraph" w:styleId="Odstavecseseznamem">
    <w:name w:val="List Paragraph"/>
    <w:basedOn w:val="Normln"/>
    <w:uiPriority w:val="34"/>
    <w:qFormat/>
    <w:rsid w:val="00E64E59"/>
    <w:pPr>
      <w:ind w:left="720"/>
      <w:contextualSpacing/>
    </w:pPr>
  </w:style>
  <w:style w:type="character" w:styleId="Zdraznnintenzivn">
    <w:name w:val="Intense Emphasis"/>
    <w:basedOn w:val="Standardnpsmoodstavce"/>
    <w:uiPriority w:val="21"/>
    <w:qFormat/>
    <w:rsid w:val="00E64E59"/>
    <w:rPr>
      <w:i/>
      <w:iCs/>
      <w:color w:val="2E74B5" w:themeColor="accent1" w:themeShade="BF"/>
    </w:rPr>
  </w:style>
  <w:style w:type="paragraph" w:styleId="Vrazncitt">
    <w:name w:val="Intense Quote"/>
    <w:basedOn w:val="Normln"/>
    <w:next w:val="Normln"/>
    <w:link w:val="VrazncittChar"/>
    <w:uiPriority w:val="30"/>
    <w:qFormat/>
    <w:rsid w:val="00E64E5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E64E59"/>
    <w:rPr>
      <w:rFonts w:ascii="Times New Roman" w:hAnsi="Times New Roman" w:cs="Calibri"/>
      <w:i/>
      <w:iCs/>
      <w:color w:val="2E74B5" w:themeColor="accent1" w:themeShade="BF"/>
      <w:kern w:val="0"/>
      <w:sz w:val="24"/>
    </w:rPr>
  </w:style>
  <w:style w:type="character" w:styleId="Odkazintenzivn">
    <w:name w:val="Intense Reference"/>
    <w:basedOn w:val="Standardnpsmoodstavce"/>
    <w:uiPriority w:val="32"/>
    <w:qFormat/>
    <w:rsid w:val="00E64E59"/>
    <w:rPr>
      <w:b/>
      <w:bCs/>
      <w:smallCaps/>
      <w:color w:val="2E74B5" w:themeColor="accent1" w:themeShade="BF"/>
      <w:spacing w:val="5"/>
    </w:rPr>
  </w:style>
  <w:style w:type="character" w:styleId="Hypertextovodkaz">
    <w:name w:val="Hyperlink"/>
    <w:basedOn w:val="Standardnpsmoodstavce"/>
    <w:uiPriority w:val="99"/>
    <w:unhideWhenUsed/>
    <w:rsid w:val="00E616AA"/>
    <w:rPr>
      <w:color w:val="0563C1" w:themeColor="hyperlink"/>
      <w:u w:val="single"/>
    </w:rPr>
  </w:style>
  <w:style w:type="character" w:styleId="Nevyeenzmnka">
    <w:name w:val="Unresolved Mention"/>
    <w:basedOn w:val="Standardnpsmoodstavce"/>
    <w:uiPriority w:val="99"/>
    <w:semiHidden/>
    <w:unhideWhenUsed/>
    <w:rsid w:val="00E616AA"/>
    <w:rPr>
      <w:color w:val="605E5C"/>
      <w:shd w:val="clear" w:color="auto" w:fill="E1DFDD"/>
    </w:rPr>
  </w:style>
  <w:style w:type="paragraph" w:styleId="Textpoznpodarou">
    <w:name w:val="footnote text"/>
    <w:basedOn w:val="Normln"/>
    <w:link w:val="TextpoznpodarouChar"/>
    <w:uiPriority w:val="99"/>
    <w:unhideWhenUsed/>
    <w:rsid w:val="00E616AA"/>
    <w:pPr>
      <w:spacing w:before="0"/>
    </w:pPr>
    <w:rPr>
      <w:sz w:val="20"/>
      <w:szCs w:val="20"/>
    </w:rPr>
  </w:style>
  <w:style w:type="character" w:customStyle="1" w:styleId="TextpoznpodarouChar">
    <w:name w:val="Text pozn. pod čarou Char"/>
    <w:basedOn w:val="Standardnpsmoodstavce"/>
    <w:link w:val="Textpoznpodarou"/>
    <w:uiPriority w:val="99"/>
    <w:rsid w:val="00E616AA"/>
    <w:rPr>
      <w:rFonts w:ascii="Times New Roman" w:hAnsi="Times New Roman" w:cs="Calibri"/>
      <w:kern w:val="0"/>
      <w:sz w:val="20"/>
      <w:szCs w:val="20"/>
    </w:rPr>
  </w:style>
  <w:style w:type="character" w:styleId="Znakapoznpodarou">
    <w:name w:val="footnote reference"/>
    <w:aliases w:val="fr,Značka pozn. pod čarou1,BVI fnr,Footnote symbol,Footnote reference number,Times 10 Point,Exposant 3 Point,EN Footnote Reference,note TESI,Footnotes refss,Fussnota,Footnote Reference_LVL6,Footnote Reference_LVL61,Exposant 3 Poin"/>
    <w:basedOn w:val="Standardnpsmoodstavce"/>
    <w:link w:val="FootnoteReferneceChar"/>
    <w:uiPriority w:val="99"/>
    <w:unhideWhenUsed/>
    <w:qFormat/>
    <w:rsid w:val="00E616AA"/>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ln"/>
    <w:link w:val="Znakapoznpodarou"/>
    <w:uiPriority w:val="99"/>
    <w:rsid w:val="00D64230"/>
    <w:pPr>
      <w:suppressAutoHyphens/>
      <w:spacing w:before="0" w:after="160" w:line="240" w:lineRule="exact"/>
      <w:jc w:val="left"/>
    </w:pPr>
    <w:rPr>
      <w:rFonts w:asciiTheme="minorHAnsi" w:hAnsiTheme="minorHAnsi" w:cstheme="minorBidi"/>
      <w:kern w:val="2"/>
      <w:sz w:val="22"/>
      <w:vertAlign w:val="superscript"/>
    </w:rPr>
  </w:style>
  <w:style w:type="paragraph" w:styleId="Zhlav">
    <w:name w:val="header"/>
    <w:basedOn w:val="Normln"/>
    <w:link w:val="ZhlavChar"/>
    <w:uiPriority w:val="99"/>
    <w:unhideWhenUsed/>
    <w:rsid w:val="00C871FB"/>
    <w:pPr>
      <w:tabs>
        <w:tab w:val="center" w:pos="4536"/>
        <w:tab w:val="right" w:pos="9072"/>
      </w:tabs>
      <w:spacing w:before="0"/>
    </w:pPr>
  </w:style>
  <w:style w:type="character" w:customStyle="1" w:styleId="ZhlavChar">
    <w:name w:val="Záhlaví Char"/>
    <w:basedOn w:val="Standardnpsmoodstavce"/>
    <w:link w:val="Zhlav"/>
    <w:uiPriority w:val="99"/>
    <w:rsid w:val="00C871FB"/>
    <w:rPr>
      <w:rFonts w:ascii="Times New Roman" w:hAnsi="Times New Roman" w:cs="Calibri"/>
      <w:kern w:val="0"/>
      <w:sz w:val="24"/>
    </w:rPr>
  </w:style>
  <w:style w:type="paragraph" w:styleId="Zpat">
    <w:name w:val="footer"/>
    <w:basedOn w:val="Normln"/>
    <w:link w:val="ZpatChar"/>
    <w:uiPriority w:val="99"/>
    <w:unhideWhenUsed/>
    <w:rsid w:val="00C871FB"/>
    <w:pPr>
      <w:tabs>
        <w:tab w:val="center" w:pos="4536"/>
        <w:tab w:val="right" w:pos="9072"/>
      </w:tabs>
      <w:spacing w:before="0"/>
    </w:pPr>
  </w:style>
  <w:style w:type="character" w:customStyle="1" w:styleId="ZpatChar">
    <w:name w:val="Zápatí Char"/>
    <w:basedOn w:val="Standardnpsmoodstavce"/>
    <w:link w:val="Zpat"/>
    <w:uiPriority w:val="99"/>
    <w:rsid w:val="00C871FB"/>
    <w:rPr>
      <w:rFonts w:ascii="Times New Roman" w:hAnsi="Times New Roman" w:cs="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2039">
      <w:bodyDiv w:val="1"/>
      <w:marLeft w:val="0"/>
      <w:marRight w:val="0"/>
      <w:marTop w:val="0"/>
      <w:marBottom w:val="0"/>
      <w:divBdr>
        <w:top w:val="none" w:sz="0" w:space="0" w:color="auto"/>
        <w:left w:val="none" w:sz="0" w:space="0" w:color="auto"/>
        <w:bottom w:val="none" w:sz="0" w:space="0" w:color="auto"/>
        <w:right w:val="none" w:sz="0" w:space="0" w:color="auto"/>
      </w:divBdr>
    </w:div>
    <w:div w:id="50426429">
      <w:bodyDiv w:val="1"/>
      <w:marLeft w:val="0"/>
      <w:marRight w:val="0"/>
      <w:marTop w:val="0"/>
      <w:marBottom w:val="0"/>
      <w:divBdr>
        <w:top w:val="none" w:sz="0" w:space="0" w:color="auto"/>
        <w:left w:val="none" w:sz="0" w:space="0" w:color="auto"/>
        <w:bottom w:val="none" w:sz="0" w:space="0" w:color="auto"/>
        <w:right w:val="none" w:sz="0" w:space="0" w:color="auto"/>
      </w:divBdr>
    </w:div>
    <w:div w:id="85004505">
      <w:bodyDiv w:val="1"/>
      <w:marLeft w:val="0"/>
      <w:marRight w:val="0"/>
      <w:marTop w:val="0"/>
      <w:marBottom w:val="0"/>
      <w:divBdr>
        <w:top w:val="none" w:sz="0" w:space="0" w:color="auto"/>
        <w:left w:val="none" w:sz="0" w:space="0" w:color="auto"/>
        <w:bottom w:val="none" w:sz="0" w:space="0" w:color="auto"/>
        <w:right w:val="none" w:sz="0" w:space="0" w:color="auto"/>
      </w:divBdr>
    </w:div>
    <w:div w:id="319622900">
      <w:bodyDiv w:val="1"/>
      <w:marLeft w:val="0"/>
      <w:marRight w:val="0"/>
      <w:marTop w:val="0"/>
      <w:marBottom w:val="0"/>
      <w:divBdr>
        <w:top w:val="none" w:sz="0" w:space="0" w:color="auto"/>
        <w:left w:val="none" w:sz="0" w:space="0" w:color="auto"/>
        <w:bottom w:val="none" w:sz="0" w:space="0" w:color="auto"/>
        <w:right w:val="none" w:sz="0" w:space="0" w:color="auto"/>
      </w:divBdr>
    </w:div>
    <w:div w:id="762339163">
      <w:bodyDiv w:val="1"/>
      <w:marLeft w:val="0"/>
      <w:marRight w:val="0"/>
      <w:marTop w:val="0"/>
      <w:marBottom w:val="0"/>
      <w:divBdr>
        <w:top w:val="none" w:sz="0" w:space="0" w:color="auto"/>
        <w:left w:val="none" w:sz="0" w:space="0" w:color="auto"/>
        <w:bottom w:val="none" w:sz="0" w:space="0" w:color="auto"/>
        <w:right w:val="none" w:sz="0" w:space="0" w:color="auto"/>
      </w:divBdr>
    </w:div>
    <w:div w:id="1021929302">
      <w:bodyDiv w:val="1"/>
      <w:marLeft w:val="0"/>
      <w:marRight w:val="0"/>
      <w:marTop w:val="0"/>
      <w:marBottom w:val="0"/>
      <w:divBdr>
        <w:top w:val="none" w:sz="0" w:space="0" w:color="auto"/>
        <w:left w:val="none" w:sz="0" w:space="0" w:color="auto"/>
        <w:bottom w:val="none" w:sz="0" w:space="0" w:color="auto"/>
        <w:right w:val="none" w:sz="0" w:space="0" w:color="auto"/>
      </w:divBdr>
    </w:div>
    <w:div w:id="1278563006">
      <w:bodyDiv w:val="1"/>
      <w:marLeft w:val="0"/>
      <w:marRight w:val="0"/>
      <w:marTop w:val="0"/>
      <w:marBottom w:val="0"/>
      <w:divBdr>
        <w:top w:val="none" w:sz="0" w:space="0" w:color="auto"/>
        <w:left w:val="none" w:sz="0" w:space="0" w:color="auto"/>
        <w:bottom w:val="none" w:sz="0" w:space="0" w:color="auto"/>
        <w:right w:val="none" w:sz="0" w:space="0" w:color="auto"/>
      </w:divBdr>
    </w:div>
    <w:div w:id="1536381934">
      <w:bodyDiv w:val="1"/>
      <w:marLeft w:val="0"/>
      <w:marRight w:val="0"/>
      <w:marTop w:val="0"/>
      <w:marBottom w:val="0"/>
      <w:divBdr>
        <w:top w:val="none" w:sz="0" w:space="0" w:color="auto"/>
        <w:left w:val="none" w:sz="0" w:space="0" w:color="auto"/>
        <w:bottom w:val="none" w:sz="0" w:space="0" w:color="auto"/>
        <w:right w:val="none" w:sz="0" w:space="0" w:color="auto"/>
      </w:divBdr>
    </w:div>
    <w:div w:id="1674989902">
      <w:bodyDiv w:val="1"/>
      <w:marLeft w:val="0"/>
      <w:marRight w:val="0"/>
      <w:marTop w:val="0"/>
      <w:marBottom w:val="0"/>
      <w:divBdr>
        <w:top w:val="none" w:sz="0" w:space="0" w:color="auto"/>
        <w:left w:val="none" w:sz="0" w:space="0" w:color="auto"/>
        <w:bottom w:val="none" w:sz="0" w:space="0" w:color="auto"/>
        <w:right w:val="none" w:sz="0" w:space="0" w:color="auto"/>
      </w:divBdr>
    </w:div>
    <w:div w:id="171307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V_kres_Microsoft_Visia.vsdx"/></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2F018-C4FC-487E-ADEC-6145A3A3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9626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Forejt Petr Mgr.</dc:creator>
  <cp:keywords/>
  <dc:description/>
  <cp:lastModifiedBy>Irena Válová</cp:lastModifiedBy>
  <cp:revision>2</cp:revision>
  <dcterms:created xsi:type="dcterms:W3CDTF">2025-03-25T13:38:00Z</dcterms:created>
  <dcterms:modified xsi:type="dcterms:W3CDTF">2025-03-25T13:38:00Z</dcterms:modified>
</cp:coreProperties>
</file>