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MA Alicja Knast</w:t>
      </w:r>
    </w:p>
    <w:p w:rsidR="00000000" w:rsidDel="00000000" w:rsidP="00000000" w:rsidRDefault="00000000" w:rsidRPr="00000000" w14:paraId="00000002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Generální ředitelka</w:t>
      </w:r>
    </w:p>
    <w:p w:rsidR="00000000" w:rsidDel="00000000" w:rsidP="00000000" w:rsidRDefault="00000000" w:rsidRPr="00000000" w14:paraId="00000003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Národní galerie v Praze</w:t>
      </w:r>
    </w:p>
    <w:p w:rsidR="00000000" w:rsidDel="00000000" w:rsidP="00000000" w:rsidRDefault="00000000" w:rsidRPr="00000000" w14:paraId="00000004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Staroměstské náměstí 12</w:t>
      </w:r>
    </w:p>
    <w:p w:rsidR="00000000" w:rsidDel="00000000" w:rsidP="00000000" w:rsidRDefault="00000000" w:rsidRPr="00000000" w14:paraId="00000005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110 15 Praha 1</w:t>
      </w:r>
    </w:p>
    <w:p w:rsidR="00000000" w:rsidDel="00000000" w:rsidP="00000000" w:rsidRDefault="00000000" w:rsidRPr="00000000" w14:paraId="00000006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ab/>
        <w:tab/>
        <w:tab/>
        <w:tab/>
        <w:tab/>
        <w:tab/>
        <w:tab/>
        <w:tab/>
        <w:tab/>
        <w:t xml:space="preserve">V Pra</w:t>
      </w:r>
      <w:r w:rsidDel="00000000" w:rsidR="00000000" w:rsidRPr="00000000">
        <w:rPr>
          <w:color w:val="242424"/>
          <w:rtl w:val="0"/>
        </w:rPr>
        <w:t xml:space="preserve">ze </w:t>
      </w:r>
      <w:r w:rsidDel="00000000" w:rsidR="00000000" w:rsidRPr="00000000">
        <w:rPr>
          <w:color w:val="242424"/>
          <w:rtl w:val="0"/>
        </w:rPr>
        <w:t xml:space="preserve">7.</w:t>
      </w:r>
      <w:r w:rsidDel="00000000" w:rsidR="00000000" w:rsidRPr="00000000">
        <w:rPr>
          <w:color w:val="242424"/>
          <w:rtl w:val="0"/>
        </w:rPr>
        <w:t xml:space="preserve"> čer</w:t>
      </w:r>
      <w:r w:rsidDel="00000000" w:rsidR="00000000" w:rsidRPr="00000000">
        <w:rPr>
          <w:color w:val="242424"/>
          <w:highlight w:val="white"/>
          <w:rtl w:val="0"/>
        </w:rPr>
        <w:t xml:space="preserve">vna 2024</w:t>
      </w:r>
    </w:p>
    <w:p w:rsidR="00000000" w:rsidDel="00000000" w:rsidP="00000000" w:rsidRDefault="00000000" w:rsidRPr="00000000" w14:paraId="00000008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Vážená paní ředitelko,</w:t>
      </w:r>
    </w:p>
    <w:p w:rsidR="00000000" w:rsidDel="00000000" w:rsidP="00000000" w:rsidRDefault="00000000" w:rsidRPr="00000000" w14:paraId="0000000A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chtěli bychom touto formou vyjádřit hluboké zneklidnění nad aktuálním vývojem v Národní galerii v Praze (NGP). Znepokojuje nás především nestabilní personální situace, která nepřispívá k funkční stabilitě a důvěryhodnosti této klíčové galerijní instituce pro ostatní oborové aktéry v České republice. V pátek 31. května jsme se se znepokojením dozvěděli o náhlém odvolání doc. PhDr. Martina Musílka, Ph.D., z pozice vedoucího Odboru vědy a výzkumu. Martin Musílek po celou dobu svého působení v NGP velmi intenzivně a systematicky buduje a rozvíjí odborné a profesní i mezilidské vztahy s různými oborovými institucemi a specialisty v České republice i zahraničí. Ze své pozice je v NGP důležitým kontaktem pro uměleckohistorickou odbornou a vědeckou obec. Vážíme si jeho profesionality a prokázaných manažerských dovedností, které půjde v dané kvalitě momentálně jen velmi obtížně nahradit. Martin Musílek se také za Národní galerii podílel na realizaci celé řady meziinstitucionálních grantů a jeho odvolání ohrožuje budoucnost těchto výzkumných projektů nejen pro Národní galerii, ale také pro její partnery.</w:t>
      </w:r>
    </w:p>
    <w:p w:rsidR="00000000" w:rsidDel="00000000" w:rsidP="00000000" w:rsidRDefault="00000000" w:rsidRPr="00000000" w14:paraId="0000000C">
      <w:pPr>
        <w:spacing w:after="0" w:lineRule="auto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color w:val="242424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Nastalá situace tak dále zhoršuje neuspokojivou úroveň komunikace mezi vedením Národní galerie a</w:t>
      </w:r>
      <w:r w:rsidDel="00000000" w:rsidR="00000000" w:rsidRPr="00000000">
        <w:rPr>
          <w:color w:val="242424"/>
          <w:rtl w:val="0"/>
        </w:rPr>
        <w:t xml:space="preserve"> předními zástupci uměleckohistorické obce. Vedoucí čtyř univerzitních pracovišť v České republice poskytujících uměleckohistorické vzdělání (Filozofické fakulty Masarykovy univerzity v Brně, Filozofické fakulty Univerzity Palackého v Olomouci a Filozofické fakulty a Katolické teologické fakulty Univerzity Karlovy v Praze) adresovali dne 20. prosince 20</w:t>
      </w:r>
      <w:r w:rsidDel="00000000" w:rsidR="00000000" w:rsidRPr="00000000">
        <w:rPr>
          <w:rtl w:val="0"/>
        </w:rPr>
        <w:t xml:space="preserve">23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odesláno e-mailem 18. 1. 2024 a osobně předáno do podatelny NGP 19. 1. 2024</w:t>
      </w:r>
      <w:r w:rsidDel="00000000" w:rsidR="00000000" w:rsidRPr="00000000">
        <w:rPr>
          <w:rtl w:val="0"/>
        </w:rPr>
        <w:t xml:space="preserve">) žádost o to</w:t>
      </w:r>
      <w:r w:rsidDel="00000000" w:rsidR="00000000" w:rsidRPr="00000000">
        <w:rPr>
          <w:color w:val="242424"/>
          <w:rtl w:val="0"/>
        </w:rPr>
        <w:t xml:space="preserve">, aby byl studentům všech kateder dějin umění v České republice v rámci výuky umožněn volný vstup do stálých expozic NGP. Tyto katedry připravují studující pro výkon profese historiků umění a školí tak budoucí lektory, kurátory a vědecké pracovníky, kteří často nacházejí své profesní uplatnění v muzeích a galeriích, mezi nimi nezřídka právě v NGP. Řada zaměstnanců těchto kateder se pak v rámci členství v ediční a redakčních radách NGP, jakož i v její Akviziční komisi svojí nehonorovanou prací významně podílí na budování odborného profilu instituce. Přesto však výše zmíněná žádost zůstala do dnešního dne bohužel bez jakékoliv odpovědi. </w:t>
      </w:r>
      <w:r w:rsidDel="00000000" w:rsidR="00000000" w:rsidRPr="00000000">
        <w:rPr>
          <w:color w:val="242424"/>
          <w:highlight w:val="white"/>
          <w:rtl w:val="0"/>
        </w:rPr>
        <w:t xml:space="preserve">Domníváme se, že pouze jasně deklarovaná ochota k intenzivní a otevřené vzájemné komunikaci mezi NGP a předními odborníky či zástupci významných kulturních, akademických a univerzitních organizací může vést     k navázání plodných profesních kontaktů a k rozvoji potřebné spolupráce na institucionální i osobní rovině.</w:t>
      </w:r>
      <w:r w:rsidDel="00000000" w:rsidR="00000000" w:rsidRPr="00000000">
        <w:rPr>
          <w:color w:val="2424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0" w:lineRule="auto"/>
        <w:rPr>
          <w:color w:val="242424"/>
        </w:rPr>
      </w:pPr>
      <w:r w:rsidDel="00000000" w:rsidR="00000000" w:rsidRPr="00000000">
        <w:rPr>
          <w:rtl w:val="0"/>
        </w:rPr>
        <w:t xml:space="preserve">Dlouhodobé a opakované nerespektování naší snahy o takovou komunikaci a kooperaci ze strany nejužšího vedení NGP a odvolání Martina Musílka, které fatálně ohrožuje a poškozuje již započatou vzájemnou institucionální i individuální spolupráci a poškodí i stávající a budoucí vědeckou činnost NGP samotné, nás vede k rozhodnutí na kritickou situaci upozornit tím, že</w:t>
      </w:r>
      <w:r w:rsidDel="00000000" w:rsidR="00000000" w:rsidRPr="00000000">
        <w:rPr>
          <w:b w:val="1"/>
          <w:rtl w:val="0"/>
        </w:rPr>
        <w:t xml:space="preserve"> k dnešnímu dni rezignujeme na členství a práci v odborných a poradních orgánech Národní galerie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,</w:t>
      </w:r>
      <w:r w:rsidDel="00000000" w:rsidR="00000000" w:rsidRPr="00000000">
        <w:rPr>
          <w:color w:val="242424"/>
          <w:highlight w:val="white"/>
          <w:rtl w:val="0"/>
        </w:rPr>
        <w:t xml:space="preserve"> tj. v Akviziční komisi NGP, Ediční radě NGP, Redakční radě</w:t>
      </w:r>
      <w:r w:rsidDel="00000000" w:rsidR="00000000" w:rsidRPr="00000000">
        <w:rPr>
          <w:color w:val="242424"/>
          <w:rtl w:val="0"/>
        </w:rPr>
        <w:t xml:space="preserve"> Bulletinu NGP, Redakční radě Ars linearis a rovněž </w:t>
      </w:r>
      <w:r w:rsidDel="00000000" w:rsidR="00000000" w:rsidRPr="00000000">
        <w:rPr>
          <w:color w:val="242424"/>
          <w:rtl w:val="0"/>
        </w:rPr>
        <w:t xml:space="preserve">ve Vědecké radě NGP</w:t>
      </w:r>
      <w:r w:rsidDel="00000000" w:rsidR="00000000" w:rsidRPr="00000000">
        <w:rPr>
          <w:color w:val="242424"/>
          <w:rtl w:val="0"/>
        </w:rPr>
        <w:t xml:space="preserve">. D</w:t>
      </w:r>
      <w:r w:rsidDel="00000000" w:rsidR="00000000" w:rsidRPr="00000000">
        <w:rPr>
          <w:color w:val="242424"/>
          <w:highlight w:val="white"/>
          <w:rtl w:val="0"/>
        </w:rPr>
        <w:t xml:space="preserve">o budoucna jsme rovněž nuceni zvážit i další formy odborné spolupráce na výstavách NGP i při přípravě jejích publikací, zahrnující i recenzování a lektorování odborných textů. O tomto našem kroku budeme informovat rovněž kolegyně a kolegy na našich i dalších univerzitních, akademických a odborných pracovištích v České republice a necháme na jejich zvážení, zda se k němu také dodatečně připojí.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Milena Bartlová, CSc.</w:t>
      </w:r>
      <w:r w:rsidDel="00000000" w:rsidR="00000000" w:rsidRPr="00000000">
        <w:rPr>
          <w:rtl w:val="0"/>
        </w:rPr>
        <w:t xml:space="preserve"> (Vysoká škola uměleckoprůmyslová v Praze)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členka Vědecké rady NGP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Sylva Dobalová, Ph.D.</w:t>
      </w:r>
      <w:r w:rsidDel="00000000" w:rsidR="00000000" w:rsidRPr="00000000">
        <w:rPr>
          <w:rtl w:val="0"/>
        </w:rPr>
        <w:t xml:space="preserve">  (Ústav dějin umění Akademie věd ČR, v. v. i.)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Ivan Foletti, MA, Docteur es Lettres, Docent in Church History</w:t>
      </w:r>
      <w:r w:rsidDel="00000000" w:rsidR="00000000" w:rsidRPr="00000000">
        <w:rPr>
          <w:rtl w:val="0"/>
        </w:rPr>
        <w:t xml:space="preserve"> (Masarykova univerzita)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člen Redakční rady Bulletinu NGP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Ivan Gerát, Ph.D.</w:t>
      </w:r>
      <w:r w:rsidDel="00000000" w:rsidR="00000000" w:rsidRPr="00000000">
        <w:rPr>
          <w:rtl w:val="0"/>
        </w:rPr>
        <w:t xml:space="preserve"> (Ústav pre dejiny umenia SAV v Bratislavě)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člen Redakční rady Bulletinu NGP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Anna Habánová, M.A., Ph.D</w:t>
      </w:r>
      <w:r w:rsidDel="00000000" w:rsidR="00000000" w:rsidRPr="00000000">
        <w:rPr>
          <w:b w:val="1"/>
          <w:color w:val="ffff00"/>
          <w:rtl w:val="0"/>
        </w:rPr>
        <w:t xml:space="preserve">.</w:t>
      </w:r>
      <w:r w:rsidDel="00000000" w:rsidR="00000000" w:rsidRPr="00000000">
        <w:rPr>
          <w:rtl w:val="0"/>
        </w:rPr>
        <w:t xml:space="preserve"> (Technická univerzita v Liberci)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Martin Halata</w:t>
      </w:r>
      <w:r w:rsidDel="00000000" w:rsidR="00000000" w:rsidRPr="00000000">
        <w:rPr>
          <w:rtl w:val="0"/>
        </w:rPr>
        <w:t xml:space="preserve"> (Kancelář prezidenta republiky)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člen Redakční rady Bulletinu NGP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Libor Jůn, Ph.D.</w:t>
      </w:r>
      <w:r w:rsidDel="00000000" w:rsidR="00000000" w:rsidRPr="00000000">
        <w:rPr>
          <w:rtl w:val="0"/>
        </w:rPr>
        <w:t xml:space="preserve"> (Národní muzeum v Praze)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předseda Akviziční komise NGP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Marie Klimešová, Ph.D.</w:t>
      </w:r>
      <w:r w:rsidDel="00000000" w:rsidR="00000000" w:rsidRPr="00000000">
        <w:rPr>
          <w:rtl w:val="0"/>
        </w:rPr>
        <w:t xml:space="preserve"> (Univerzita Karlova) 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PhDr. Jan Klípa, Ph.D.</w:t>
      </w:r>
      <w:r w:rsidDel="00000000" w:rsidR="00000000" w:rsidRPr="00000000">
        <w:rPr>
          <w:rtl w:val="0"/>
        </w:rPr>
        <w:t xml:space="preserve"> (Ústav dějin umění Akademie věd ČR, v. v. i.; Univerzita Karlova)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člen Redakční rady Bulletinu NGP 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člen Redakční rady Ars linearis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Olga Lomová, Ph.D.</w:t>
      </w:r>
      <w:r w:rsidDel="00000000" w:rsidR="00000000" w:rsidRPr="00000000">
        <w:rPr>
          <w:rtl w:val="0"/>
        </w:rPr>
        <w:t xml:space="preserve"> (Univerzita Karlova)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Bulletinu NGP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Pavla Machalíková, Ph.D.</w:t>
      </w:r>
      <w:r w:rsidDel="00000000" w:rsidR="00000000" w:rsidRPr="00000000">
        <w:rPr>
          <w:rtl w:val="0"/>
        </w:rPr>
        <w:t xml:space="preserve"> (Ústav dějin umění Akademie věd ČR, v. v. i.)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členka Ediční rady NGP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Bulletinu NGP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doc. Mgr. Radka Nokkala Miltová, Ph.D.</w:t>
      </w:r>
      <w:r w:rsidDel="00000000" w:rsidR="00000000" w:rsidRPr="00000000">
        <w:rPr>
          <w:rtl w:val="0"/>
        </w:rPr>
        <w:t xml:space="preserve"> (Masarykova univerzita)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Ars linearis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Michaela Ottová, Ph.D.</w:t>
      </w:r>
      <w:r w:rsidDel="00000000" w:rsidR="00000000" w:rsidRPr="00000000">
        <w:rPr>
          <w:rtl w:val="0"/>
        </w:rPr>
        <w:t xml:space="preserve"> (Univerzita Karlova)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PhDr. Taťána Petrasová, CSc.</w:t>
      </w:r>
      <w:r w:rsidDel="00000000" w:rsidR="00000000" w:rsidRPr="00000000">
        <w:rPr>
          <w:rtl w:val="0"/>
        </w:rPr>
        <w:t xml:space="preserve"> (Ústav dějin umění Akademie věd ČR, v. v. i.)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členka Ediční rady NGP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Bulletinu NGP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Roman Prahl, Ph.D.</w:t>
      </w:r>
      <w:r w:rsidDel="00000000" w:rsidR="00000000" w:rsidRPr="00000000">
        <w:rPr>
          <w:rtl w:val="0"/>
        </w:rPr>
        <w:t xml:space="preserve"> (Praha)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člen Akviziční komise NGP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Marie Rakušanová, Ph.D.</w:t>
      </w:r>
      <w:r w:rsidDel="00000000" w:rsidR="00000000" w:rsidRPr="00000000">
        <w:rPr>
          <w:rtl w:val="0"/>
        </w:rPr>
        <w:t xml:space="preserve"> (Univerzita Karlova) 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 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členka Ediční rady NGP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Bulletinu NGP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Hana Rousová</w:t>
      </w:r>
      <w:r w:rsidDel="00000000" w:rsidR="00000000" w:rsidRPr="00000000">
        <w:rPr>
          <w:rtl w:val="0"/>
        </w:rPr>
        <w:t xml:space="preserve"> (Praha)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členka Ediční rady NGP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Ing. Jan Royt, Ph.D., DSc.</w:t>
      </w:r>
      <w:r w:rsidDel="00000000" w:rsidR="00000000" w:rsidRPr="00000000">
        <w:rPr>
          <w:rtl w:val="0"/>
        </w:rPr>
        <w:t xml:space="preserve"> (Univerzita Karlova)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člen Akviziční komise NGP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PhDr. Štěpán Vácha, Ph.D.</w:t>
      </w:r>
      <w:r w:rsidDel="00000000" w:rsidR="00000000" w:rsidRPr="00000000">
        <w:rPr>
          <w:rtl w:val="0"/>
        </w:rPr>
        <w:t xml:space="preserve"> (Ústav dějin umění Akademie věd ČR, v. v. i.)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člen Ediční rady NGP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Vít Vlnas, Ph.D.</w:t>
      </w:r>
      <w:r w:rsidDel="00000000" w:rsidR="00000000" w:rsidRPr="00000000">
        <w:rPr>
          <w:rtl w:val="0"/>
        </w:rPr>
        <w:t xml:space="preserve"> (Univerzita Karlova)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člen Akviziční komise NGP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prof. PhDr. et PaedDr. Jindřich Vybíral, DSc.</w:t>
      </w:r>
      <w:r w:rsidDel="00000000" w:rsidR="00000000" w:rsidRPr="00000000">
        <w:rPr>
          <w:rtl w:val="0"/>
        </w:rPr>
        <w:t xml:space="preserve"> (Vysoká škola uměleckoprůmyslová v Praze)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člen Akviziční komise NGP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Mgr. Helena Zápalková, Ph.D.</w:t>
      </w:r>
      <w:r w:rsidDel="00000000" w:rsidR="00000000" w:rsidRPr="00000000">
        <w:rPr>
          <w:rtl w:val="0"/>
        </w:rPr>
        <w:t xml:space="preserve"> (Muzeum umění Olomouc)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Ars linearis</w:t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členka Akviziční komise NGP</w:t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doc. PhDr. Jana Zapletalová, Ph.D.</w:t>
      </w:r>
      <w:r w:rsidDel="00000000" w:rsidR="00000000" w:rsidRPr="00000000">
        <w:rPr>
          <w:rtl w:val="0"/>
        </w:rPr>
        <w:t xml:space="preserve"> (Univerzita Palackého v Olomouci)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členka Redakční rady Bulletinu NGP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 vědomí: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  <w:t xml:space="preserve">Mgr. Martin Baxa, ministr kultury České republiky</w:t>
      </w:r>
    </w:p>
    <w:p w:rsidR="00000000" w:rsidDel="00000000" w:rsidP="00000000" w:rsidRDefault="00000000" w:rsidRPr="00000000" w14:paraId="00000061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Mgr. Helena Musilová, </w:t>
      </w:r>
      <w:r w:rsidDel="00000000" w:rsidR="00000000" w:rsidRPr="00000000">
        <w:rPr>
          <w:rtl w:val="0"/>
        </w:rPr>
        <w:t xml:space="preserve">Ph.D., předsedkyně Garanční rady Národní galerie v Praze</w:t>
      </w:r>
    </w:p>
    <w:p w:rsidR="00000000" w:rsidDel="00000000" w:rsidP="00000000" w:rsidRDefault="00000000" w:rsidRPr="00000000" w14:paraId="00000062">
      <w:pPr>
        <w:spacing w:after="0" w:lineRule="auto"/>
        <w:rPr/>
      </w:pPr>
      <w:bookmarkStart w:colFirst="0" w:colLast="0" w:name="_heading=h.i8dbvqyzoirf" w:id="1"/>
      <w:bookmarkEnd w:id="1"/>
      <w:r w:rsidDel="00000000" w:rsidR="00000000" w:rsidRPr="00000000">
        <w:rPr>
          <w:rtl w:val="0"/>
        </w:rPr>
        <w:t xml:space="preserve">doc. PhDr. Tomáš Winter, Ph.D., místopředseda Garanční rady Národní galerie v Praze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PhDr. Anna Pravdová, Ph.D., předsedkyně Uměleckohistorické společnosti 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Mgr. Jiří Růžička, předseda Výboru pro vědu, vzdělávání, kulturu, lidská práva a petice Senátu Parlamentu ČR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Mgr. Pavel Klíma, pověřen vedením Výboru pro vědu, vzdělání, kulturu, mládež a tělovýchovu Poslanecké sněmovny Parlamentu ČR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adresa: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color w:val="242424"/>
          <w:highlight w:val="white"/>
          <w:rtl w:val="0"/>
        </w:rPr>
        <w:t xml:space="preserve">Ústav dějin umění </w:t>
      </w:r>
      <w:r w:rsidDel="00000000" w:rsidR="00000000" w:rsidRPr="00000000">
        <w:rPr>
          <w:rtl w:val="0"/>
        </w:rPr>
        <w:t xml:space="preserve">Akademie věd ČR, v. v. i.</w:t>
      </w:r>
      <w:r w:rsidDel="00000000" w:rsidR="00000000" w:rsidRPr="00000000">
        <w:rPr>
          <w:color w:val="242424"/>
          <w:highlight w:val="white"/>
          <w:rtl w:val="0"/>
        </w:rPr>
        <w:t xml:space="preserve">, Husova 4, Praha 1, 110 00, e-mail: </w:t>
      </w:r>
      <w:r w:rsidDel="00000000" w:rsidR="00000000" w:rsidRPr="00000000">
        <w:rPr>
          <w:highlight w:val="white"/>
          <w:rtl w:val="0"/>
        </w:rPr>
        <w:t xml:space="preserve">udu@udu.cas.cz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F40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F40AF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F40A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F40AF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F40AF4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77E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77E3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SQX7UFIWDLrGzJye/6zA5feQA==">CgMxLjAyCGguZ2pkZ3hzMg5oLmk4ZGJ2cXl6b2lyZjgAciExa3hRWDdoM0QwLV9MTEhxcUozeGxFNy1yaTZ0aFV2Zlo=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2024-06-05T20:00:00Z</dcterms:created>
  <dc:creator>Jana Zapletalova</dc:creator>
</cp:coreProperties>
</file>