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F7E8" w14:textId="77777777" w:rsidR="00517DA0" w:rsidRPr="00C93A86" w:rsidRDefault="00517DA0" w:rsidP="00C93A86">
      <w:pPr>
        <w:jc w:val="both"/>
        <w:rPr>
          <w:rFonts w:ascii="Times New Roman" w:hAnsi="Times New Roman" w:cs="Times New Roman"/>
          <w:b/>
          <w:bCs/>
          <w:sz w:val="24"/>
          <w:szCs w:val="24"/>
        </w:rPr>
      </w:pPr>
      <w:r w:rsidRPr="00C93A86">
        <w:rPr>
          <w:rFonts w:ascii="Times New Roman" w:hAnsi="Times New Roman" w:cs="Times New Roman"/>
          <w:b/>
          <w:bCs/>
          <w:sz w:val="24"/>
          <w:szCs w:val="24"/>
        </w:rPr>
        <w:t>Vláda se pokouší legalizovat protiprávní poskytovatele právních služeb</w:t>
      </w:r>
    </w:p>
    <w:p w14:paraId="30365D05" w14:textId="1569B6DB" w:rsidR="00517DA0" w:rsidRPr="00C93A86" w:rsidRDefault="00C93A86" w:rsidP="00C93A86">
      <w:pPr>
        <w:jc w:val="both"/>
        <w:rPr>
          <w:rFonts w:ascii="Times New Roman" w:hAnsi="Times New Roman" w:cs="Times New Roman"/>
          <w:b/>
          <w:bCs/>
          <w:sz w:val="24"/>
          <w:szCs w:val="24"/>
        </w:rPr>
      </w:pPr>
      <w:r w:rsidRPr="00C93A86">
        <w:rPr>
          <w:rFonts w:ascii="Times New Roman" w:hAnsi="Times New Roman" w:cs="Times New Roman"/>
          <w:b/>
          <w:sz w:val="24"/>
          <w:szCs w:val="24"/>
        </w:rPr>
        <w:t xml:space="preserve">Stanovisko </w:t>
      </w:r>
      <w:r>
        <w:rPr>
          <w:rFonts w:ascii="Times New Roman" w:hAnsi="Times New Roman" w:cs="Times New Roman"/>
          <w:b/>
          <w:sz w:val="24"/>
          <w:szCs w:val="24"/>
        </w:rPr>
        <w:t>p</w:t>
      </w:r>
      <w:r w:rsidRPr="00C93A86">
        <w:rPr>
          <w:rFonts w:ascii="Times New Roman" w:hAnsi="Times New Roman" w:cs="Times New Roman"/>
          <w:b/>
          <w:sz w:val="24"/>
          <w:szCs w:val="24"/>
        </w:rPr>
        <w:t xml:space="preserve">ředstavenstva </w:t>
      </w:r>
      <w:r>
        <w:rPr>
          <w:rFonts w:ascii="Times New Roman" w:hAnsi="Times New Roman" w:cs="Times New Roman"/>
          <w:b/>
          <w:color w:val="212121"/>
          <w:sz w:val="24"/>
          <w:szCs w:val="24"/>
        </w:rPr>
        <w:t>ČAK</w:t>
      </w:r>
      <w:r w:rsidRPr="00C93A86">
        <w:rPr>
          <w:rFonts w:ascii="Times New Roman" w:hAnsi="Times New Roman" w:cs="Times New Roman"/>
          <w:b/>
          <w:color w:val="212121"/>
          <w:sz w:val="24"/>
          <w:szCs w:val="24"/>
        </w:rPr>
        <w:t xml:space="preserve"> </w:t>
      </w:r>
      <w:r w:rsidRPr="00C93A86">
        <w:rPr>
          <w:rFonts w:ascii="Times New Roman" w:hAnsi="Times New Roman" w:cs="Times New Roman"/>
          <w:b/>
          <w:sz w:val="24"/>
          <w:szCs w:val="24"/>
        </w:rPr>
        <w:t xml:space="preserve">k nařízení </w:t>
      </w:r>
      <w:r w:rsidRPr="00C93A86">
        <w:rPr>
          <w:rFonts w:ascii="Times New Roman" w:hAnsi="Times New Roman" w:cs="Times New Roman"/>
          <w:b/>
          <w:bCs/>
          <w:sz w:val="24"/>
          <w:szCs w:val="24"/>
        </w:rPr>
        <w:t>vlády č. 208/2021 Sb.</w:t>
      </w:r>
      <w:r>
        <w:rPr>
          <w:rFonts w:ascii="Times New Roman" w:hAnsi="Times New Roman" w:cs="Times New Roman"/>
          <w:b/>
          <w:bCs/>
          <w:sz w:val="24"/>
          <w:szCs w:val="24"/>
        </w:rPr>
        <w:t xml:space="preserve">: </w:t>
      </w:r>
      <w:r w:rsidR="00517DA0" w:rsidRPr="00C93A86">
        <w:rPr>
          <w:rFonts w:ascii="Times New Roman" w:hAnsi="Times New Roman" w:cs="Times New Roman"/>
          <w:b/>
          <w:bCs/>
          <w:sz w:val="24"/>
          <w:szCs w:val="24"/>
        </w:rPr>
        <w:t xml:space="preserve">Dne 10. </w:t>
      </w:r>
      <w:r>
        <w:rPr>
          <w:rFonts w:ascii="Times New Roman" w:hAnsi="Times New Roman" w:cs="Times New Roman"/>
          <w:b/>
          <w:bCs/>
          <w:sz w:val="24"/>
          <w:szCs w:val="24"/>
        </w:rPr>
        <w:t>května</w:t>
      </w:r>
      <w:r w:rsidR="00517DA0" w:rsidRPr="00C93A86">
        <w:rPr>
          <w:rFonts w:ascii="Times New Roman" w:hAnsi="Times New Roman" w:cs="Times New Roman"/>
          <w:b/>
          <w:bCs/>
          <w:sz w:val="24"/>
          <w:szCs w:val="24"/>
        </w:rPr>
        <w:t xml:space="preserve"> 2021 schválila Vláda ČR v naprosté tichosti a bez jakýchkoli konzultací s Českou advokátní komorou (ČAK, Komora) návrh nařízení vlády, kterým se mění nařízení vlády č.</w:t>
      </w:r>
      <w:r w:rsidRPr="00C93A86">
        <w:rPr>
          <w:rFonts w:ascii="Times New Roman" w:hAnsi="Times New Roman" w:cs="Times New Roman"/>
          <w:b/>
          <w:bCs/>
          <w:sz w:val="24"/>
          <w:szCs w:val="24"/>
        </w:rPr>
        <w:t> </w:t>
      </w:r>
      <w:r w:rsidR="00517DA0" w:rsidRPr="00C93A86">
        <w:rPr>
          <w:rFonts w:ascii="Times New Roman" w:hAnsi="Times New Roman" w:cs="Times New Roman"/>
          <w:b/>
          <w:bCs/>
          <w:sz w:val="24"/>
          <w:szCs w:val="24"/>
        </w:rPr>
        <w:t xml:space="preserve">278/2008 Sb., o obsahových náplních jednotlivých živností. Toto nařízení hrubě a zásadně porušuje zákon o advokacii a je útokem na nezávislé postavení advokacie v rámci celého justičního systému. </w:t>
      </w:r>
    </w:p>
    <w:p w14:paraId="309B4536" w14:textId="493B4996" w:rsidR="00517DA0" w:rsidRPr="005A4EC1" w:rsidRDefault="00517DA0" w:rsidP="00C93A86">
      <w:pPr>
        <w:jc w:val="both"/>
        <w:rPr>
          <w:rFonts w:ascii="Times New Roman" w:hAnsi="Times New Roman" w:cs="Times New Roman"/>
          <w:i/>
          <w:iCs/>
          <w:sz w:val="24"/>
          <w:szCs w:val="24"/>
        </w:rPr>
      </w:pPr>
      <w:r w:rsidRPr="00C93A86">
        <w:rPr>
          <w:rFonts w:ascii="Times New Roman" w:hAnsi="Times New Roman" w:cs="Times New Roman"/>
          <w:sz w:val="24"/>
          <w:szCs w:val="24"/>
        </w:rPr>
        <w:t xml:space="preserve">Nařízení vlády bylo publikováno ve Sbírce zákonů dne 26. </w:t>
      </w:r>
      <w:r w:rsidR="00C93A86">
        <w:rPr>
          <w:rFonts w:ascii="Times New Roman" w:hAnsi="Times New Roman" w:cs="Times New Roman"/>
          <w:sz w:val="24"/>
          <w:szCs w:val="24"/>
        </w:rPr>
        <w:t>května</w:t>
      </w:r>
      <w:r w:rsidRPr="00C93A86">
        <w:rPr>
          <w:rFonts w:ascii="Times New Roman" w:hAnsi="Times New Roman" w:cs="Times New Roman"/>
          <w:sz w:val="24"/>
          <w:szCs w:val="24"/>
        </w:rPr>
        <w:t xml:space="preserve"> 2021 pod č. 208/2021 Sb., a to s účinností od 1. července 2021. Novelizační bod č. 5 tohoto nařízení mění přílohu č. 4 nařízení upravující obsahovou náplň živnosti volné podle jednotlivých oborů činností, a to tak, že </w:t>
      </w:r>
      <w:r w:rsidRPr="00C93A86">
        <w:rPr>
          <w:rFonts w:ascii="Times New Roman" w:hAnsi="Times New Roman" w:cs="Times New Roman"/>
          <w:b/>
          <w:bCs/>
          <w:sz w:val="24"/>
          <w:szCs w:val="24"/>
        </w:rPr>
        <w:t>zavádí novou živnost</w:t>
      </w:r>
      <w:r w:rsidRPr="00C93A86">
        <w:rPr>
          <w:rFonts w:ascii="Times New Roman" w:hAnsi="Times New Roman" w:cs="Times New Roman"/>
          <w:sz w:val="24"/>
          <w:szCs w:val="24"/>
        </w:rPr>
        <w:t xml:space="preserve"> </w:t>
      </w:r>
      <w:r w:rsidRPr="00C93A86">
        <w:rPr>
          <w:rFonts w:ascii="Times New Roman" w:hAnsi="Times New Roman" w:cs="Times New Roman"/>
          <w:b/>
          <w:bCs/>
          <w:sz w:val="24"/>
          <w:szCs w:val="24"/>
        </w:rPr>
        <w:t>„Poskytování služeb pro právnické osoby a svěřenské fondy“</w:t>
      </w:r>
      <w:r w:rsidRPr="00C93A86">
        <w:rPr>
          <w:rFonts w:ascii="Times New Roman" w:hAnsi="Times New Roman" w:cs="Times New Roman"/>
          <w:sz w:val="24"/>
          <w:szCs w:val="24"/>
        </w:rPr>
        <w:t xml:space="preserve">, jež jejího držitele opravňuje k jednání jménem nebo na účet klienta a dalším činnostem, které § 1 odst. 2 zákona o advokacii definuje jako poskytování právních služeb. Úplná obsahová náplň této živnosti </w:t>
      </w:r>
      <w:r w:rsidR="00C93A86">
        <w:rPr>
          <w:rFonts w:ascii="Times New Roman" w:hAnsi="Times New Roman" w:cs="Times New Roman"/>
          <w:sz w:val="24"/>
          <w:szCs w:val="24"/>
        </w:rPr>
        <w:t xml:space="preserve">je k dispozici </w:t>
      </w:r>
      <w:r w:rsidR="00C93A86" w:rsidRPr="005A4EC1">
        <w:rPr>
          <w:rFonts w:ascii="Times New Roman" w:hAnsi="Times New Roman" w:cs="Times New Roman"/>
          <w:i/>
          <w:iCs/>
          <w:sz w:val="24"/>
          <w:szCs w:val="24"/>
          <w:highlight w:val="yellow"/>
        </w:rPr>
        <w:t>ZDE</w:t>
      </w:r>
      <w:r w:rsidR="005A4EC1" w:rsidRPr="005A4EC1">
        <w:rPr>
          <w:rFonts w:ascii="Times New Roman" w:hAnsi="Times New Roman" w:cs="Times New Roman"/>
          <w:i/>
          <w:iCs/>
          <w:sz w:val="24"/>
          <w:szCs w:val="24"/>
          <w:highlight w:val="yellow"/>
        </w:rPr>
        <w:t xml:space="preserve"> – viz druhý</w:t>
      </w:r>
      <w:r w:rsidR="005A4EC1">
        <w:rPr>
          <w:rFonts w:ascii="Times New Roman" w:hAnsi="Times New Roman" w:cs="Times New Roman"/>
          <w:i/>
          <w:iCs/>
          <w:sz w:val="24"/>
          <w:szCs w:val="24"/>
          <w:highlight w:val="yellow"/>
        </w:rPr>
        <w:t xml:space="preserve"> </w:t>
      </w:r>
      <w:r w:rsidR="00AD2056">
        <w:rPr>
          <w:rFonts w:ascii="Times New Roman" w:hAnsi="Times New Roman" w:cs="Times New Roman"/>
          <w:i/>
          <w:iCs/>
          <w:sz w:val="24"/>
          <w:szCs w:val="24"/>
          <w:highlight w:val="yellow"/>
        </w:rPr>
        <w:t>zaslaný</w:t>
      </w:r>
      <w:r w:rsidR="005A4EC1" w:rsidRPr="005A4EC1">
        <w:rPr>
          <w:rFonts w:ascii="Times New Roman" w:hAnsi="Times New Roman" w:cs="Times New Roman"/>
          <w:i/>
          <w:iCs/>
          <w:sz w:val="24"/>
          <w:szCs w:val="24"/>
          <w:highlight w:val="yellow"/>
        </w:rPr>
        <w:t xml:space="preserve"> dokument</w:t>
      </w:r>
      <w:r w:rsidR="00C93A86" w:rsidRPr="005A4EC1">
        <w:rPr>
          <w:rFonts w:ascii="Times New Roman" w:hAnsi="Times New Roman" w:cs="Times New Roman"/>
          <w:i/>
          <w:iCs/>
          <w:sz w:val="24"/>
          <w:szCs w:val="24"/>
          <w:highlight w:val="yellow"/>
        </w:rPr>
        <w:t>.</w:t>
      </w:r>
    </w:p>
    <w:p w14:paraId="4FBAEB87" w14:textId="77777777" w:rsidR="00517DA0" w:rsidRPr="00C93A86" w:rsidRDefault="00517DA0" w:rsidP="00C93A86">
      <w:pPr>
        <w:jc w:val="both"/>
        <w:rPr>
          <w:rFonts w:ascii="Times New Roman" w:hAnsi="Times New Roman" w:cs="Times New Roman"/>
          <w:sz w:val="24"/>
          <w:szCs w:val="24"/>
        </w:rPr>
      </w:pPr>
      <w:r w:rsidRPr="00C93A86">
        <w:rPr>
          <w:rFonts w:ascii="Times New Roman" w:hAnsi="Times New Roman" w:cs="Times New Roman"/>
          <w:sz w:val="24"/>
          <w:szCs w:val="24"/>
        </w:rPr>
        <w:t xml:space="preserve">Tento novelizační bod je fakticky odůvodněn pouze tím, že do obsahových náplní živnosti volné podle jednotlivých oborů činnosti se promítají změny, které byly provedeny zákonem č. 527/2020 Sb., jímž byl novelizován i živnostenský zákon. </w:t>
      </w:r>
    </w:p>
    <w:p w14:paraId="50EA7BC0" w14:textId="2980C3A7" w:rsidR="00517DA0" w:rsidRPr="00C93A86" w:rsidRDefault="00517DA0" w:rsidP="00C93A86">
      <w:pPr>
        <w:jc w:val="both"/>
        <w:rPr>
          <w:rFonts w:ascii="Times New Roman" w:hAnsi="Times New Roman" w:cs="Times New Roman"/>
          <w:b/>
          <w:bCs/>
          <w:sz w:val="24"/>
          <w:szCs w:val="24"/>
        </w:rPr>
      </w:pPr>
      <w:r w:rsidRPr="00C93A86">
        <w:rPr>
          <w:rFonts w:ascii="Times New Roman" w:hAnsi="Times New Roman" w:cs="Times New Roman"/>
          <w:b/>
          <w:bCs/>
          <w:sz w:val="24"/>
          <w:szCs w:val="24"/>
        </w:rPr>
        <w:t>Představenstvo České advokátní komory zásadně nesouhlasí s touto právní úpravou, která ohrožuje principy, na nichž déle než 30 let stojí nezávislá, svobodná advokacie</w:t>
      </w:r>
      <w:r w:rsidRPr="00C93A86">
        <w:rPr>
          <w:rFonts w:ascii="Times New Roman" w:hAnsi="Times New Roman" w:cs="Times New Roman"/>
          <w:b/>
          <w:bCs/>
          <w:i/>
          <w:iCs/>
          <w:sz w:val="24"/>
          <w:szCs w:val="24"/>
        </w:rPr>
        <w:t xml:space="preserve">. </w:t>
      </w:r>
    </w:p>
    <w:p w14:paraId="4E9A4932" w14:textId="77777777" w:rsidR="00517DA0" w:rsidRPr="00C93A86" w:rsidRDefault="00517DA0" w:rsidP="00C93A86">
      <w:pPr>
        <w:autoSpaceDE w:val="0"/>
        <w:autoSpaceDN w:val="0"/>
        <w:jc w:val="both"/>
        <w:rPr>
          <w:rFonts w:ascii="Times New Roman" w:hAnsi="Times New Roman" w:cs="Times New Roman"/>
          <w:sz w:val="24"/>
          <w:szCs w:val="24"/>
        </w:rPr>
      </w:pPr>
      <w:r w:rsidRPr="00C93A86">
        <w:rPr>
          <w:rFonts w:ascii="Times New Roman" w:hAnsi="Times New Roman" w:cs="Times New Roman"/>
          <w:sz w:val="24"/>
          <w:szCs w:val="24"/>
        </w:rPr>
        <w:t xml:space="preserve">Advokacie se bude pokusu legalizovat porušení zákona o advokacii ostře a všemi legálními prostředky bránit. Návrh nařízení vlády nebyl s Komorou nijak konzultován, navzdory tomu, že jde o absolutní zásah do právní úpravy poskytování právních služeb na území České republiky. </w:t>
      </w:r>
    </w:p>
    <w:p w14:paraId="0FF6D1D8" w14:textId="77777777" w:rsidR="00517DA0" w:rsidRPr="00C93A86" w:rsidRDefault="00517DA0" w:rsidP="00C93A86">
      <w:pPr>
        <w:jc w:val="both"/>
        <w:rPr>
          <w:rFonts w:ascii="Times New Roman" w:hAnsi="Times New Roman" w:cs="Times New Roman"/>
          <w:b/>
          <w:bCs/>
          <w:sz w:val="24"/>
          <w:szCs w:val="24"/>
        </w:rPr>
      </w:pPr>
      <w:r w:rsidRPr="00C93A86">
        <w:rPr>
          <w:rFonts w:ascii="Times New Roman" w:hAnsi="Times New Roman" w:cs="Times New Roman"/>
          <w:b/>
          <w:bCs/>
          <w:sz w:val="24"/>
          <w:szCs w:val="24"/>
        </w:rPr>
        <w:t xml:space="preserve">Nařízení hrubě a zásadně porušuje zákon o advokacii, je útokem na nezávislé postavení advokacie v rámci celého justičního systému. </w:t>
      </w:r>
    </w:p>
    <w:p w14:paraId="0ADCF44F" w14:textId="78885754" w:rsidR="00517DA0" w:rsidRPr="00C93A86" w:rsidRDefault="00517DA0" w:rsidP="00C93A86">
      <w:pPr>
        <w:jc w:val="both"/>
        <w:rPr>
          <w:rFonts w:ascii="Times New Roman" w:hAnsi="Times New Roman" w:cs="Times New Roman"/>
          <w:sz w:val="24"/>
          <w:szCs w:val="24"/>
        </w:rPr>
      </w:pPr>
      <w:r w:rsidRPr="00C93A86">
        <w:rPr>
          <w:rFonts w:ascii="Times New Roman" w:hAnsi="Times New Roman" w:cs="Times New Roman"/>
          <w:sz w:val="24"/>
          <w:szCs w:val="24"/>
        </w:rPr>
        <w:t>Poskytování právních služeb na základě živnostenského zákona je vyloučeno zákonem č.</w:t>
      </w:r>
      <w:r w:rsidR="00C93A86">
        <w:rPr>
          <w:rFonts w:ascii="Times New Roman" w:hAnsi="Times New Roman" w:cs="Times New Roman"/>
          <w:sz w:val="24"/>
          <w:szCs w:val="24"/>
        </w:rPr>
        <w:t> </w:t>
      </w:r>
      <w:r w:rsidRPr="00C93A86">
        <w:rPr>
          <w:rFonts w:ascii="Times New Roman" w:hAnsi="Times New Roman" w:cs="Times New Roman"/>
          <w:sz w:val="24"/>
          <w:szCs w:val="24"/>
        </w:rPr>
        <w:t>85/1996 Sb., o advokacii, ve znění pozdějších předpisů, který ke dni jeho účinnosti (1. 7. 1996) zrušil možnost poskytování právních služeb dle živnostenského zákona a veškerá oprávnění k poskytování právních služeb dle živnostenského zákona k touto datu zanikla (§</w:t>
      </w:r>
      <w:r w:rsidR="00C93A86">
        <w:rPr>
          <w:rFonts w:ascii="Times New Roman" w:hAnsi="Times New Roman" w:cs="Times New Roman"/>
          <w:sz w:val="24"/>
          <w:szCs w:val="24"/>
        </w:rPr>
        <w:t> </w:t>
      </w:r>
      <w:r w:rsidRPr="00C93A86">
        <w:rPr>
          <w:rFonts w:ascii="Times New Roman" w:hAnsi="Times New Roman" w:cs="Times New Roman"/>
          <w:sz w:val="24"/>
          <w:szCs w:val="24"/>
        </w:rPr>
        <w:t xml:space="preserve">70). </w:t>
      </w:r>
    </w:p>
    <w:p w14:paraId="59952DF3" w14:textId="77777777" w:rsidR="00517DA0" w:rsidRPr="00C93A86" w:rsidRDefault="00517DA0" w:rsidP="00C93A86">
      <w:pPr>
        <w:jc w:val="both"/>
        <w:rPr>
          <w:rFonts w:ascii="Times New Roman" w:hAnsi="Times New Roman" w:cs="Times New Roman"/>
          <w:sz w:val="24"/>
          <w:szCs w:val="24"/>
        </w:rPr>
      </w:pPr>
      <w:r w:rsidRPr="00C93A86">
        <w:rPr>
          <w:rFonts w:ascii="Times New Roman" w:hAnsi="Times New Roman" w:cs="Times New Roman"/>
          <w:sz w:val="24"/>
          <w:szCs w:val="24"/>
        </w:rPr>
        <w:t>Novelizační bod č. 5 nařízení vlády č. 208/2021 Sb. je tudíž v rozporu se zákonem. Současně s tím lze odkázat na čl. 87 odst. 1 písm. b) Ústavy ČR, podle kterého Ústavní soud rozhoduje o zrušení jiných právních předpisů nebo jejich jednotlivých ustanovení, jsou-li v rozporu s ústavním pořádkem nebo zákonem, což je právě tento případ.</w:t>
      </w:r>
    </w:p>
    <w:p w14:paraId="4B10A668" w14:textId="74442E7C" w:rsidR="00517DA0" w:rsidRPr="00C93A86" w:rsidRDefault="00517DA0" w:rsidP="00C93A86">
      <w:pPr>
        <w:jc w:val="both"/>
        <w:rPr>
          <w:rFonts w:ascii="Times New Roman" w:hAnsi="Times New Roman" w:cs="Times New Roman"/>
          <w:sz w:val="24"/>
          <w:szCs w:val="24"/>
        </w:rPr>
      </w:pPr>
      <w:r w:rsidRPr="00C93A86">
        <w:rPr>
          <w:rFonts w:ascii="Times New Roman" w:hAnsi="Times New Roman" w:cs="Times New Roman"/>
          <w:sz w:val="24"/>
          <w:szCs w:val="24"/>
        </w:rPr>
        <w:t xml:space="preserve">Nelze vyloučit, že jde o reakci na kritiku právní úrovně vládních opatření přijímaných v souvislosti s pandemií onemocnění </w:t>
      </w:r>
      <w:r w:rsidR="00C93A86">
        <w:rPr>
          <w:rFonts w:ascii="Times New Roman" w:hAnsi="Times New Roman" w:cs="Times New Roman"/>
          <w:sz w:val="24"/>
          <w:szCs w:val="24"/>
        </w:rPr>
        <w:t>c</w:t>
      </w:r>
      <w:r w:rsidRPr="00C93A86">
        <w:rPr>
          <w:rFonts w:ascii="Times New Roman" w:hAnsi="Times New Roman" w:cs="Times New Roman"/>
          <w:sz w:val="24"/>
          <w:szCs w:val="24"/>
        </w:rPr>
        <w:t xml:space="preserve">ovid-19, kdy advokáti i jejich Komora tvrdě hájili principy právního státu a nutnou ústavnost postupu moci výkonné. </w:t>
      </w:r>
    </w:p>
    <w:p w14:paraId="58CCC988" w14:textId="77777777" w:rsidR="00517DA0" w:rsidRPr="00C93A86" w:rsidRDefault="00517DA0" w:rsidP="00C93A86">
      <w:pPr>
        <w:jc w:val="both"/>
        <w:rPr>
          <w:rFonts w:ascii="Times New Roman" w:hAnsi="Times New Roman" w:cs="Times New Roman"/>
          <w:sz w:val="24"/>
          <w:szCs w:val="24"/>
        </w:rPr>
      </w:pPr>
      <w:r w:rsidRPr="00C93A86">
        <w:rPr>
          <w:rFonts w:ascii="Times New Roman" w:hAnsi="Times New Roman" w:cs="Times New Roman"/>
          <w:sz w:val="24"/>
          <w:szCs w:val="24"/>
        </w:rPr>
        <w:t xml:space="preserve">Vláda totiž bez jakékoli konzultace s Komorou přijala nařízení, kterým se pokouší zasáhnout do nezávislosti advokacie tím, že vedle advokátů vytváří kategorii osob, jež budou moci poskytovat právní služby bez nutnosti mít alespoň základní vzdělání (postačí bezúhonnost a svéprávnost), bez povinného pojištění odpovědnosti za škodu, bez povinnosti mlčenlivosti, </w:t>
      </w:r>
      <w:r w:rsidRPr="00C93A86">
        <w:rPr>
          <w:rFonts w:ascii="Times New Roman" w:hAnsi="Times New Roman" w:cs="Times New Roman"/>
          <w:sz w:val="24"/>
          <w:szCs w:val="24"/>
        </w:rPr>
        <w:lastRenderedPageBreak/>
        <w:t xml:space="preserve">které bude možno snadno ovládat prostřednictvím živnostenského úřadu a všech dalších státních institucí. </w:t>
      </w:r>
    </w:p>
    <w:p w14:paraId="435C59DF" w14:textId="77777777" w:rsidR="00517DA0" w:rsidRPr="00C93A86" w:rsidRDefault="00517DA0" w:rsidP="00C93A86">
      <w:pPr>
        <w:jc w:val="both"/>
        <w:rPr>
          <w:rFonts w:ascii="Times New Roman" w:hAnsi="Times New Roman" w:cs="Times New Roman"/>
          <w:b/>
          <w:bCs/>
          <w:sz w:val="24"/>
          <w:szCs w:val="24"/>
        </w:rPr>
      </w:pPr>
      <w:r w:rsidRPr="00C93A86">
        <w:rPr>
          <w:rFonts w:ascii="Times New Roman" w:hAnsi="Times New Roman" w:cs="Times New Roman"/>
          <w:b/>
          <w:bCs/>
          <w:sz w:val="24"/>
          <w:szCs w:val="24"/>
        </w:rPr>
        <w:t>Budeme nezávislou advokacii bránit. Za tímto účelem zvážíme všechny možné postupy, které nám právní řád dává k dispozici. Tento bezprecedentní přístup výkonné moci k jednomu z pilířů fungování nezávislé justice nezůstane bez patřičné rázné odezvy a doufáme, že v naší snaze o zjednání nápravy nás všemi silami podpoří nejen advokáti, kteří si jako členové našeho stavu nepochybně uvědomují nebezpečnost tohoto přístupu státní moci, ale i zástupci dalších právnických profesí.</w:t>
      </w:r>
    </w:p>
    <w:p w14:paraId="48F09654" w14:textId="311FDB2A" w:rsidR="00517DA0" w:rsidRPr="00C93A86" w:rsidRDefault="00517DA0" w:rsidP="00C93A86">
      <w:pPr>
        <w:jc w:val="both"/>
        <w:rPr>
          <w:rFonts w:ascii="Times New Roman" w:hAnsi="Times New Roman" w:cs="Times New Roman"/>
          <w:i/>
          <w:iCs/>
          <w:sz w:val="24"/>
          <w:szCs w:val="24"/>
        </w:rPr>
      </w:pPr>
      <w:r w:rsidRPr="00C93A86">
        <w:rPr>
          <w:rFonts w:ascii="Times New Roman" w:hAnsi="Times New Roman" w:cs="Times New Roman"/>
          <w:i/>
          <w:iCs/>
          <w:sz w:val="24"/>
          <w:szCs w:val="24"/>
        </w:rPr>
        <w:t>Představenstvo České advokátní komory</w:t>
      </w:r>
    </w:p>
    <w:p w14:paraId="1B4D65ED" w14:textId="77777777" w:rsidR="005A4EC1" w:rsidRDefault="005A4EC1" w:rsidP="00C93A86">
      <w:pPr>
        <w:jc w:val="both"/>
        <w:rPr>
          <w:rFonts w:ascii="Times New Roman" w:hAnsi="Times New Roman" w:cs="Times New Roman"/>
          <w:b/>
          <w:bCs/>
          <w:color w:val="FF0000"/>
          <w:sz w:val="24"/>
          <w:szCs w:val="24"/>
        </w:rPr>
      </w:pPr>
    </w:p>
    <w:sectPr w:rsidR="005A4E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547E" w14:textId="77777777" w:rsidR="000A0B99" w:rsidRDefault="000A0B99" w:rsidP="00691BC5">
      <w:pPr>
        <w:spacing w:after="0" w:line="240" w:lineRule="auto"/>
      </w:pPr>
      <w:r>
        <w:separator/>
      </w:r>
    </w:p>
  </w:endnote>
  <w:endnote w:type="continuationSeparator" w:id="0">
    <w:p w14:paraId="19C3CAB6" w14:textId="77777777" w:rsidR="000A0B99" w:rsidRDefault="000A0B99" w:rsidP="0069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494D" w14:textId="77777777" w:rsidR="000A0B99" w:rsidRDefault="000A0B99" w:rsidP="00691BC5">
      <w:pPr>
        <w:spacing w:after="0" w:line="240" w:lineRule="auto"/>
      </w:pPr>
      <w:r>
        <w:separator/>
      </w:r>
    </w:p>
  </w:footnote>
  <w:footnote w:type="continuationSeparator" w:id="0">
    <w:p w14:paraId="5EEB8EB1" w14:textId="77777777" w:rsidR="000A0B99" w:rsidRDefault="000A0B99" w:rsidP="00691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C5"/>
    <w:rsid w:val="000113C5"/>
    <w:rsid w:val="00057547"/>
    <w:rsid w:val="00057AF1"/>
    <w:rsid w:val="00061F7E"/>
    <w:rsid w:val="000A0B99"/>
    <w:rsid w:val="000D5054"/>
    <w:rsid w:val="001D7567"/>
    <w:rsid w:val="0020422B"/>
    <w:rsid w:val="0022746A"/>
    <w:rsid w:val="00283ACE"/>
    <w:rsid w:val="00295B16"/>
    <w:rsid w:val="002B66F3"/>
    <w:rsid w:val="00362F15"/>
    <w:rsid w:val="003B4910"/>
    <w:rsid w:val="003F168B"/>
    <w:rsid w:val="00517147"/>
    <w:rsid w:val="00517DA0"/>
    <w:rsid w:val="0053476B"/>
    <w:rsid w:val="005A4EC1"/>
    <w:rsid w:val="005B73E8"/>
    <w:rsid w:val="005D7FC5"/>
    <w:rsid w:val="00691BC5"/>
    <w:rsid w:val="0069362C"/>
    <w:rsid w:val="00783F04"/>
    <w:rsid w:val="008031E4"/>
    <w:rsid w:val="008229DB"/>
    <w:rsid w:val="008230E4"/>
    <w:rsid w:val="0087604B"/>
    <w:rsid w:val="00883682"/>
    <w:rsid w:val="008E23C3"/>
    <w:rsid w:val="008E64FB"/>
    <w:rsid w:val="00914416"/>
    <w:rsid w:val="00992B8D"/>
    <w:rsid w:val="009F57E7"/>
    <w:rsid w:val="00AD2056"/>
    <w:rsid w:val="00BE7166"/>
    <w:rsid w:val="00C22A8B"/>
    <w:rsid w:val="00C34040"/>
    <w:rsid w:val="00C45BA8"/>
    <w:rsid w:val="00C501B8"/>
    <w:rsid w:val="00C55B88"/>
    <w:rsid w:val="00C85893"/>
    <w:rsid w:val="00C93A86"/>
    <w:rsid w:val="00CC7742"/>
    <w:rsid w:val="00D346DC"/>
    <w:rsid w:val="00DA2B60"/>
    <w:rsid w:val="00E05829"/>
    <w:rsid w:val="00E83F27"/>
    <w:rsid w:val="00E84ECD"/>
    <w:rsid w:val="00E9230B"/>
    <w:rsid w:val="00ED59A1"/>
    <w:rsid w:val="00F12FE6"/>
    <w:rsid w:val="00F17D4C"/>
    <w:rsid w:val="00F6387F"/>
    <w:rsid w:val="00F81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F7B8"/>
  <w15:chartTrackingRefBased/>
  <w15:docId w15:val="{94EF4C1C-5EF5-4B5F-A9B7-CA242EE6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23C3"/>
    <w:rPr>
      <w:color w:val="0563C1" w:themeColor="hyperlink"/>
      <w:u w:val="single"/>
    </w:rPr>
  </w:style>
  <w:style w:type="character" w:styleId="Nevyeenzmnka">
    <w:name w:val="Unresolved Mention"/>
    <w:basedOn w:val="Standardnpsmoodstavce"/>
    <w:uiPriority w:val="99"/>
    <w:semiHidden/>
    <w:unhideWhenUsed/>
    <w:rsid w:val="008E2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3302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Justoň Johan, JUDr.</dc:creator>
  <cp:keywords/>
  <dc:description/>
  <cp:lastModifiedBy>PhDr. Iva Chaloupková</cp:lastModifiedBy>
  <cp:revision>5</cp:revision>
  <dcterms:created xsi:type="dcterms:W3CDTF">2021-06-07T08:07:00Z</dcterms:created>
  <dcterms:modified xsi:type="dcterms:W3CDTF">2021-06-07T08:19:00Z</dcterms:modified>
</cp:coreProperties>
</file>