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28F" w:rsidRPr="00E60E4B" w:rsidRDefault="00E004DC" w:rsidP="00FA06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60E4B">
        <w:rPr>
          <w:rFonts w:ascii="Times New Roman" w:hAnsi="Times New Roman" w:cs="Times New Roman"/>
          <w:b/>
          <w:sz w:val="24"/>
          <w:szCs w:val="24"/>
        </w:rPr>
        <w:t>PŘEDKLÁDACÍ ZPRÁVA</w:t>
      </w:r>
    </w:p>
    <w:p w:rsidR="00FC087C" w:rsidRDefault="00FC087C" w:rsidP="006B6799">
      <w:pPr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0E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Ministerstvo spravedlnosti zpracovalo </w:t>
      </w:r>
      <w:r w:rsidRPr="00E60E4B">
        <w:rPr>
          <w:rFonts w:ascii="Times New Roman" w:hAnsi="Times New Roman" w:cs="Times New Roman"/>
          <w:sz w:val="24"/>
          <w:szCs w:val="24"/>
        </w:rPr>
        <w:t>návrh zákona, kterým se mění zákon č. 89/2012 Sb., občanský zákoník, ve znění pozdějších předpisů</w:t>
      </w:r>
      <w:r w:rsidR="0074384B">
        <w:rPr>
          <w:rFonts w:ascii="Times New Roman" w:hAnsi="Times New Roman" w:cs="Times New Roman"/>
          <w:sz w:val="24"/>
          <w:szCs w:val="24"/>
        </w:rPr>
        <w:t>, a další související zákony</w:t>
      </w:r>
      <w:r w:rsidRPr="00E60E4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7438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Návrh je předkládán v </w:t>
      </w:r>
      <w:r w:rsidR="0074384B" w:rsidRPr="0074384B">
        <w:rPr>
          <w:rFonts w:ascii="Times New Roman" w:eastAsia="Times New Roman" w:hAnsi="Times New Roman" w:cs="Times New Roman"/>
          <w:sz w:val="24"/>
          <w:szCs w:val="24"/>
          <w:lang w:eastAsia="cs-CZ"/>
        </w:rPr>
        <w:t>souladu s Plánem legislativních prací vlády na rok 2019</w:t>
      </w:r>
      <w:r w:rsidR="007438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 jím plněn legislativní úkol spočívající ve změně některých zákonů souvisejících s přijetím zákona o zálohovaném výživném. Navrhovaná opatření směřující k prohloubení vymahatelnosti výživného lze nicméně do značné míry vnímat jako oddělitelná od problematiky zálohovaného výživného, proto je tento návrh předkládán samostatně. Jeho podstatným obsahem je zároveň obecnější </w:t>
      </w:r>
      <w:r w:rsidR="0074384B" w:rsidRPr="0074384B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podpora konsensuálních forem řešení záležitostí</w:t>
      </w:r>
      <w:r w:rsidR="007438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nezletilého dítěte, které zahrnují krom výživy především otázky péče a styku.</w:t>
      </w:r>
    </w:p>
    <w:p w:rsidR="0074384B" w:rsidRDefault="0074384B" w:rsidP="006B6799">
      <w:pPr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54778C">
        <w:rPr>
          <w:rFonts w:ascii="Times New Roman" w:eastAsia="Times New Roman" w:hAnsi="Times New Roman" w:cs="Times New Roman"/>
          <w:sz w:val="24"/>
          <w:szCs w:val="24"/>
          <w:lang w:eastAsia="cs-CZ"/>
        </w:rPr>
        <w:t> prevenci rodičovského konfliktu,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podpoře smírného řešení záležitostí dítěte</w:t>
      </w:r>
      <w:r w:rsidR="006F7ED0">
        <w:rPr>
          <w:rFonts w:ascii="Times New Roman" w:eastAsia="Times New Roman" w:hAnsi="Times New Roman" w:cs="Times New Roman"/>
          <w:sz w:val="24"/>
          <w:szCs w:val="24"/>
          <w:lang w:eastAsia="cs-CZ"/>
        </w:rPr>
        <w:t>, posílení dobrovolného plnění rodičovských povinností a prohloubení jejich rychlé a efektivní vymahatelnosti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navrhují</w:t>
      </w:r>
      <w:r w:rsidR="001760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zejména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tato konkrétní opatření:</w:t>
      </w:r>
    </w:p>
    <w:p w:rsidR="0074384B" w:rsidRDefault="006F7ED0" w:rsidP="006B6799">
      <w:pPr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</w:t>
      </w:r>
      <w:r w:rsidRPr="006F7ED0">
        <w:rPr>
          <w:rFonts w:ascii="Times New Roman" w:eastAsia="Times New Roman" w:hAnsi="Times New Roman" w:cs="Times New Roman"/>
          <w:sz w:val="24"/>
          <w:szCs w:val="24"/>
          <w:lang w:eastAsia="cs-CZ"/>
        </w:rPr>
        <w:t>Zav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edení</w:t>
      </w:r>
      <w:r w:rsidRPr="006F7E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možnosti dohody o výživném a poměrech dítěte zejm. pro dobu po rozvodu uzavírané ve formě notářského zápisu s doložkou vykonatelnosti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6F7ED0" w:rsidRDefault="006F7ED0" w:rsidP="006B6799">
      <w:pPr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</w:t>
      </w:r>
      <w:r w:rsidRPr="006F7ED0">
        <w:rPr>
          <w:rFonts w:ascii="Times New Roman" w:eastAsia="Times New Roman" w:hAnsi="Times New Roman" w:cs="Times New Roman"/>
          <w:sz w:val="24"/>
          <w:szCs w:val="24"/>
          <w:lang w:eastAsia="cs-CZ"/>
        </w:rPr>
        <w:t>Zav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edení</w:t>
      </w:r>
      <w:r w:rsidRPr="006F7E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standardního využívání edukace rodičů</w:t>
      </w:r>
      <w:r w:rsidRPr="006F7E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podporující</w:t>
      </w:r>
      <w:r w:rsidRPr="006F7E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řešení poměrů jejich dítěte po rozpadu vztahu, typicky rozvodem či rozchodem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6F7ED0" w:rsidRDefault="006F7ED0" w:rsidP="006B6799">
      <w:pPr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3. Nastavení soudních poplatků podporující smírné a rychlé způsoby řešení záležitostí dítěte,</w:t>
      </w:r>
    </w:p>
    <w:p w:rsidR="0054778C" w:rsidRDefault="0054778C" w:rsidP="006B6799">
      <w:pPr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Zavedení skládání jistoty </w:t>
      </w:r>
      <w:r w:rsidRPr="003B1A98">
        <w:rPr>
          <w:rFonts w:ascii="Times New Roman" w:hAnsi="Times New Roman" w:cs="Times New Roman"/>
          <w:sz w:val="24"/>
          <w:szCs w:val="24"/>
        </w:rPr>
        <w:t xml:space="preserve">k zajištění náhrady </w:t>
      </w:r>
      <w:r>
        <w:rPr>
          <w:rFonts w:ascii="Times New Roman" w:hAnsi="Times New Roman" w:cs="Times New Roman"/>
          <w:sz w:val="24"/>
          <w:szCs w:val="24"/>
        </w:rPr>
        <w:t>újmy jako prevence opakovaných šikanózních návrhů na nařízení předběžného opatření zejména ve věcech péče soudu o nezletilé,</w:t>
      </w:r>
    </w:p>
    <w:p w:rsidR="006F7ED0" w:rsidRDefault="0054778C" w:rsidP="006B6799">
      <w:pPr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6F7ED0">
        <w:rPr>
          <w:rFonts w:ascii="Times New Roman" w:eastAsia="Times New Roman" w:hAnsi="Times New Roman" w:cs="Times New Roman"/>
          <w:sz w:val="24"/>
          <w:szCs w:val="24"/>
          <w:lang w:eastAsia="cs-CZ"/>
        </w:rPr>
        <w:t>. Umožně</w:t>
      </w:r>
      <w:r w:rsidR="0035043A">
        <w:rPr>
          <w:rFonts w:ascii="Times New Roman" w:eastAsia="Times New Roman" w:hAnsi="Times New Roman" w:cs="Times New Roman"/>
          <w:sz w:val="24"/>
          <w:szCs w:val="24"/>
          <w:lang w:eastAsia="cs-CZ"/>
        </w:rPr>
        <w:t>ní skládání části výživného do soudní úschovy za účelem prevence zadlužování rodiče, který bez své viny přišel o část příjmů a usiluje o snížení výživného,</w:t>
      </w:r>
    </w:p>
    <w:p w:rsidR="0035043A" w:rsidRDefault="0054778C" w:rsidP="006B6799">
      <w:pPr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3504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35043A" w:rsidRPr="0035043A">
        <w:rPr>
          <w:rFonts w:ascii="Times New Roman" w:eastAsia="Times New Roman" w:hAnsi="Times New Roman" w:cs="Times New Roman"/>
          <w:sz w:val="24"/>
          <w:szCs w:val="24"/>
          <w:lang w:eastAsia="cs-CZ"/>
        </w:rPr>
        <w:t>Zavedení možnosti postoupení pohledávky na výživné</w:t>
      </w:r>
      <w:r w:rsidR="003504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jako rychlé cesty </w:t>
      </w:r>
      <w:r w:rsidR="0035043A" w:rsidRPr="0035043A">
        <w:rPr>
          <w:rFonts w:ascii="Times New Roman" w:eastAsia="Times New Roman" w:hAnsi="Times New Roman" w:cs="Times New Roman"/>
          <w:sz w:val="24"/>
          <w:szCs w:val="24"/>
          <w:lang w:eastAsia="cs-CZ"/>
        </w:rPr>
        <w:t>k prostředkům na výživu</w:t>
      </w:r>
      <w:r w:rsidR="003504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plné výši</w:t>
      </w:r>
      <w:r w:rsidR="0035043A" w:rsidRPr="003504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zejména v případ</w:t>
      </w:r>
      <w:r w:rsidR="0035043A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="0035043A" w:rsidRPr="003504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5043A">
        <w:rPr>
          <w:rFonts w:ascii="Times New Roman" w:eastAsia="Times New Roman" w:hAnsi="Times New Roman" w:cs="Times New Roman"/>
          <w:sz w:val="24"/>
          <w:szCs w:val="24"/>
          <w:lang w:eastAsia="cs-CZ"/>
        </w:rPr>
        <w:t>rodičů</w:t>
      </w:r>
      <w:r w:rsidR="0035043A" w:rsidRPr="0035043A">
        <w:rPr>
          <w:rFonts w:ascii="Times New Roman" w:eastAsia="Times New Roman" w:hAnsi="Times New Roman" w:cs="Times New Roman"/>
          <w:sz w:val="24"/>
          <w:szCs w:val="24"/>
          <w:lang w:eastAsia="cs-CZ"/>
        </w:rPr>
        <w:t>, kte</w:t>
      </w:r>
      <w:r w:rsidR="0035043A">
        <w:rPr>
          <w:rFonts w:ascii="Times New Roman" w:eastAsia="Times New Roman" w:hAnsi="Times New Roman" w:cs="Times New Roman"/>
          <w:sz w:val="24"/>
          <w:szCs w:val="24"/>
          <w:lang w:eastAsia="cs-CZ"/>
        </w:rPr>
        <w:t>ří</w:t>
      </w:r>
      <w:r w:rsidR="0035043A" w:rsidRPr="003504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sice dostatečně solventní, avšak odmítají výživné platit ze subjektivních důvodů</w:t>
      </w:r>
      <w:r w:rsidR="0035043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176099" w:rsidRDefault="0054778C" w:rsidP="006B6799">
      <w:pPr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35043A">
        <w:rPr>
          <w:rFonts w:ascii="Times New Roman" w:eastAsia="Times New Roman" w:hAnsi="Times New Roman" w:cs="Times New Roman"/>
          <w:sz w:val="24"/>
          <w:szCs w:val="24"/>
          <w:lang w:eastAsia="cs-CZ"/>
        </w:rPr>
        <w:t>. Zavedení postihu některých veřejnoprávních oprávnění při vymáhání výživného v exekuci.</w:t>
      </w:r>
    </w:p>
    <w:p w:rsidR="0054778C" w:rsidRDefault="0054778C" w:rsidP="006B6799">
      <w:pPr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Navrhovaná opatření jsou předkládána také v návaznosti na ministerstvem dříve zpracovanou podrobnou </w:t>
      </w:r>
      <w:r w:rsidRPr="0054778C">
        <w:rPr>
          <w:rFonts w:ascii="Times New Roman" w:eastAsia="Times New Roman" w:hAnsi="Times New Roman" w:cs="Times New Roman"/>
          <w:sz w:val="24"/>
          <w:szCs w:val="24"/>
          <w:lang w:eastAsia="cs-CZ"/>
        </w:rPr>
        <w:t>Analýz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5477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aktuálních otázek výživného, jejíž závěry byly schváleny usnesením vlády č. 343 ze dne 3. května 2017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Hodnocení dopadů regulace podle </w:t>
      </w:r>
      <w:r w:rsidRPr="00551F75">
        <w:rPr>
          <w:rFonts w:ascii="Times New Roman" w:eastAsia="Times New Roman" w:hAnsi="Times New Roman" w:cs="Times New Roman"/>
          <w:sz w:val="24"/>
          <w:szCs w:val="24"/>
          <w:lang w:eastAsia="cs-CZ"/>
        </w:rPr>
        <w:t>Obecných zásad pro hodnocení dopadů regulace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není v souladu s </w:t>
      </w:r>
      <w:r w:rsidRPr="0074384B">
        <w:rPr>
          <w:rFonts w:ascii="Times New Roman" w:eastAsia="Times New Roman" w:hAnsi="Times New Roman" w:cs="Times New Roman"/>
          <w:sz w:val="24"/>
          <w:szCs w:val="24"/>
          <w:lang w:eastAsia="cs-CZ"/>
        </w:rPr>
        <w:t>Plánem legislativních prací vlády na rok 2019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76099"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zpracováno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5043A" w:rsidRDefault="0035043A" w:rsidP="006B6799">
      <w:pPr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043A" w:rsidRDefault="0035043A" w:rsidP="006B6799">
      <w:pPr>
        <w:spacing w:line="23" w:lineRule="atLeast"/>
        <w:jc w:val="both"/>
        <w:rPr>
          <w:rFonts w:ascii="Times New Roman" w:eastAsia="Calibri" w:hAnsi="Times New Roman" w:cs="Times New Roman"/>
          <w:sz w:val="24"/>
        </w:rPr>
      </w:pPr>
    </w:p>
    <w:p w:rsidR="002C0C0C" w:rsidRPr="00551F75" w:rsidRDefault="002C0C0C" w:rsidP="006B6799">
      <w:pPr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2C0C0C" w:rsidRPr="00551F75" w:rsidSect="00724AF3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AD7" w:rsidRDefault="00571AD7" w:rsidP="00724AF3">
      <w:pPr>
        <w:spacing w:after="0" w:line="240" w:lineRule="auto"/>
      </w:pPr>
      <w:r>
        <w:separator/>
      </w:r>
    </w:p>
  </w:endnote>
  <w:endnote w:type="continuationSeparator" w:id="0">
    <w:p w:rsidR="00571AD7" w:rsidRDefault="00571AD7" w:rsidP="00724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AD7" w:rsidRDefault="00571AD7" w:rsidP="00724AF3">
      <w:pPr>
        <w:spacing w:after="0" w:line="240" w:lineRule="auto"/>
      </w:pPr>
      <w:r>
        <w:separator/>
      </w:r>
    </w:p>
  </w:footnote>
  <w:footnote w:type="continuationSeparator" w:id="0">
    <w:p w:rsidR="00571AD7" w:rsidRDefault="00571AD7" w:rsidP="00724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AF3" w:rsidRPr="00724AF3" w:rsidRDefault="00724AF3" w:rsidP="00724AF3">
    <w:pPr>
      <w:pStyle w:val="Zhlav"/>
      <w:jc w:val="right"/>
      <w:rPr>
        <w:rFonts w:ascii="Times New Roman" w:hAnsi="Times New Roman" w:cs="Times New Roman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AF3" w:rsidRPr="00724AF3" w:rsidRDefault="00515E35" w:rsidP="00724AF3">
    <w:pPr>
      <w:pStyle w:val="Zhlav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I</w:t>
    </w:r>
    <w:r w:rsidR="00724AF3" w:rsidRPr="00724AF3">
      <w:rPr>
        <w:rFonts w:ascii="Times New Roman" w:hAnsi="Times New Roman" w:cs="Times New Roman"/>
        <w:b/>
      </w:rPr>
      <w:t>I.</w:t>
    </w:r>
  </w:p>
  <w:p w:rsidR="00724AF3" w:rsidRDefault="00724AF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D"/>
    <w:rsid w:val="00071463"/>
    <w:rsid w:val="000729CC"/>
    <w:rsid w:val="0007628F"/>
    <w:rsid w:val="0007786B"/>
    <w:rsid w:val="000979B9"/>
    <w:rsid w:val="000A1318"/>
    <w:rsid w:val="000B08E2"/>
    <w:rsid w:val="000B44BE"/>
    <w:rsid w:val="000C64EE"/>
    <w:rsid w:val="000D3AAF"/>
    <w:rsid w:val="000E77FD"/>
    <w:rsid w:val="000F1273"/>
    <w:rsid w:val="00111EF3"/>
    <w:rsid w:val="001167CA"/>
    <w:rsid w:val="00126D64"/>
    <w:rsid w:val="00135872"/>
    <w:rsid w:val="0014219E"/>
    <w:rsid w:val="00152E15"/>
    <w:rsid w:val="00154C59"/>
    <w:rsid w:val="00176099"/>
    <w:rsid w:val="00185C70"/>
    <w:rsid w:val="001C3802"/>
    <w:rsid w:val="00226D56"/>
    <w:rsid w:val="0022736E"/>
    <w:rsid w:val="002477CD"/>
    <w:rsid w:val="00253387"/>
    <w:rsid w:val="00294034"/>
    <w:rsid w:val="00295BDE"/>
    <w:rsid w:val="002C0C0C"/>
    <w:rsid w:val="003023B9"/>
    <w:rsid w:val="0034006E"/>
    <w:rsid w:val="0035043A"/>
    <w:rsid w:val="003A714B"/>
    <w:rsid w:val="003C36A2"/>
    <w:rsid w:val="003D2930"/>
    <w:rsid w:val="003D4EA7"/>
    <w:rsid w:val="003E523D"/>
    <w:rsid w:val="003E645D"/>
    <w:rsid w:val="004038A8"/>
    <w:rsid w:val="004038F2"/>
    <w:rsid w:val="00446921"/>
    <w:rsid w:val="004A6D21"/>
    <w:rsid w:val="004D28FD"/>
    <w:rsid w:val="004D4282"/>
    <w:rsid w:val="004D4329"/>
    <w:rsid w:val="004E2FB0"/>
    <w:rsid w:val="004E6005"/>
    <w:rsid w:val="00510ED3"/>
    <w:rsid w:val="005111A6"/>
    <w:rsid w:val="0051595D"/>
    <w:rsid w:val="00515E35"/>
    <w:rsid w:val="00526B08"/>
    <w:rsid w:val="005452ED"/>
    <w:rsid w:val="0054778C"/>
    <w:rsid w:val="00551F75"/>
    <w:rsid w:val="00571AD7"/>
    <w:rsid w:val="005C6E00"/>
    <w:rsid w:val="005C75D7"/>
    <w:rsid w:val="00623B2E"/>
    <w:rsid w:val="00677C8E"/>
    <w:rsid w:val="00680769"/>
    <w:rsid w:val="00683445"/>
    <w:rsid w:val="00684D46"/>
    <w:rsid w:val="006B6799"/>
    <w:rsid w:val="006F29EC"/>
    <w:rsid w:val="006F7ED0"/>
    <w:rsid w:val="00724AF3"/>
    <w:rsid w:val="00730E93"/>
    <w:rsid w:val="00741E94"/>
    <w:rsid w:val="0074384B"/>
    <w:rsid w:val="00781A9B"/>
    <w:rsid w:val="008110E5"/>
    <w:rsid w:val="0083770E"/>
    <w:rsid w:val="008417CA"/>
    <w:rsid w:val="008420B6"/>
    <w:rsid w:val="00847831"/>
    <w:rsid w:val="00850D99"/>
    <w:rsid w:val="0088705C"/>
    <w:rsid w:val="008C2A7B"/>
    <w:rsid w:val="008E590D"/>
    <w:rsid w:val="008F1F1E"/>
    <w:rsid w:val="00902C3B"/>
    <w:rsid w:val="009250DA"/>
    <w:rsid w:val="00926FAF"/>
    <w:rsid w:val="00941557"/>
    <w:rsid w:val="00983DCD"/>
    <w:rsid w:val="009A7A24"/>
    <w:rsid w:val="00A04553"/>
    <w:rsid w:val="00A37EDB"/>
    <w:rsid w:val="00A400B9"/>
    <w:rsid w:val="00A516F5"/>
    <w:rsid w:val="00A73136"/>
    <w:rsid w:val="00AA4EF3"/>
    <w:rsid w:val="00AA636A"/>
    <w:rsid w:val="00B07190"/>
    <w:rsid w:val="00B4542E"/>
    <w:rsid w:val="00B72042"/>
    <w:rsid w:val="00B74530"/>
    <w:rsid w:val="00BA3BBC"/>
    <w:rsid w:val="00BD0D4A"/>
    <w:rsid w:val="00BF1377"/>
    <w:rsid w:val="00C171F2"/>
    <w:rsid w:val="00C2357D"/>
    <w:rsid w:val="00C43B90"/>
    <w:rsid w:val="00C61D4C"/>
    <w:rsid w:val="00C722B8"/>
    <w:rsid w:val="00C82D98"/>
    <w:rsid w:val="00C85D8F"/>
    <w:rsid w:val="00C94328"/>
    <w:rsid w:val="00CA1EB2"/>
    <w:rsid w:val="00CC6452"/>
    <w:rsid w:val="00CF6FB0"/>
    <w:rsid w:val="00D20337"/>
    <w:rsid w:val="00D605B0"/>
    <w:rsid w:val="00D75335"/>
    <w:rsid w:val="00DB53EC"/>
    <w:rsid w:val="00DB7534"/>
    <w:rsid w:val="00DC15FE"/>
    <w:rsid w:val="00DC1822"/>
    <w:rsid w:val="00DC7B94"/>
    <w:rsid w:val="00DD40F1"/>
    <w:rsid w:val="00DE218D"/>
    <w:rsid w:val="00DF5888"/>
    <w:rsid w:val="00E004DC"/>
    <w:rsid w:val="00E00EB4"/>
    <w:rsid w:val="00E02A47"/>
    <w:rsid w:val="00E129C4"/>
    <w:rsid w:val="00E46853"/>
    <w:rsid w:val="00E60E4B"/>
    <w:rsid w:val="00E81D16"/>
    <w:rsid w:val="00E90340"/>
    <w:rsid w:val="00EB4235"/>
    <w:rsid w:val="00ED3553"/>
    <w:rsid w:val="00ED7991"/>
    <w:rsid w:val="00F047CB"/>
    <w:rsid w:val="00F9062D"/>
    <w:rsid w:val="00FA06ED"/>
    <w:rsid w:val="00FA0D3A"/>
    <w:rsid w:val="00FB1EBA"/>
    <w:rsid w:val="00FC087C"/>
    <w:rsid w:val="00FF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A3AB2A-3ACD-41BA-AA60-746326EE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05F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24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4AF3"/>
  </w:style>
  <w:style w:type="paragraph" w:styleId="Zpat">
    <w:name w:val="footer"/>
    <w:basedOn w:val="Normln"/>
    <w:link w:val="ZpatChar"/>
    <w:uiPriority w:val="99"/>
    <w:unhideWhenUsed/>
    <w:rsid w:val="00724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4AF3"/>
  </w:style>
  <w:style w:type="paragraph" w:customStyle="1" w:styleId="textDZ">
    <w:name w:val="text DZ"/>
    <w:basedOn w:val="Normln"/>
    <w:link w:val="textDZChar"/>
    <w:qFormat/>
    <w:rsid w:val="006B6799"/>
    <w:pPr>
      <w:jc w:val="both"/>
    </w:pPr>
    <w:rPr>
      <w:rFonts w:ascii="Helvetica" w:eastAsia="Calibri" w:hAnsi="Helvetica" w:cs="Helvetica"/>
      <w:sz w:val="24"/>
    </w:rPr>
  </w:style>
  <w:style w:type="character" w:customStyle="1" w:styleId="textDZChar">
    <w:name w:val="text DZ Char"/>
    <w:link w:val="textDZ"/>
    <w:rsid w:val="006B6799"/>
    <w:rPr>
      <w:rFonts w:ascii="Helvetica" w:eastAsia="Calibri" w:hAnsi="Helvetica" w:cs="Helvetic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1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442AB-EAAC-4EBD-A32A-97CFC6DB6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Holý Tomáš Mgr.</dc:creator>
  <cp:lastModifiedBy>Petr Dimun</cp:lastModifiedBy>
  <cp:revision>2</cp:revision>
  <cp:lastPrinted>2016-10-06T14:02:00Z</cp:lastPrinted>
  <dcterms:created xsi:type="dcterms:W3CDTF">2019-04-20T16:21:00Z</dcterms:created>
  <dcterms:modified xsi:type="dcterms:W3CDTF">2019-04-20T16:21:00Z</dcterms:modified>
</cp:coreProperties>
</file>