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885" w:rsidRPr="00444885" w:rsidRDefault="00444885" w:rsidP="00444885">
      <w:pPr>
        <w:jc w:val="right"/>
        <w:rPr>
          <w:b/>
          <w:caps/>
          <w:szCs w:val="24"/>
        </w:rPr>
      </w:pPr>
      <w:r w:rsidRPr="00444885">
        <w:rPr>
          <w:b/>
          <w:caps/>
          <w:szCs w:val="24"/>
        </w:rPr>
        <w:t>III. A</w:t>
      </w:r>
    </w:p>
    <w:p w:rsidR="00444885" w:rsidRDefault="00444885" w:rsidP="00B11AAD">
      <w:pPr>
        <w:jc w:val="center"/>
        <w:rPr>
          <w:b/>
          <w:caps/>
          <w:sz w:val="28"/>
        </w:rPr>
      </w:pPr>
    </w:p>
    <w:p w:rsidR="00B11AAD" w:rsidRDefault="00B11AAD" w:rsidP="00B11AAD">
      <w:pPr>
        <w:jc w:val="center"/>
        <w:rPr>
          <w:b/>
          <w:caps/>
          <w:sz w:val="28"/>
        </w:rPr>
      </w:pPr>
      <w:r>
        <w:rPr>
          <w:b/>
          <w:caps/>
          <w:sz w:val="28"/>
        </w:rPr>
        <w:t>Jednací řád vlády</w:t>
      </w:r>
    </w:p>
    <w:p w:rsidR="00B11AAD" w:rsidRDefault="00B11AAD" w:rsidP="00B11AAD">
      <w:pPr>
        <w:jc w:val="center"/>
        <w:rPr>
          <w:b/>
          <w:caps/>
          <w:sz w:val="28"/>
        </w:rPr>
      </w:pPr>
    </w:p>
    <w:p w:rsidR="00B11AAD" w:rsidRPr="00C83FC4" w:rsidRDefault="00B11AAD" w:rsidP="00B11AAD">
      <w:pPr>
        <w:jc w:val="both"/>
      </w:pPr>
      <w:r>
        <w:rPr>
          <w:sz w:val="28"/>
        </w:rPr>
        <w:br/>
      </w:r>
      <w:r>
        <w:t>schválený usnesením vlády ze dne 16. září 1998 č. 610, usnesením vlády ze dne 22. května 2000 č. 506, usnesením vlády ze dne 13. září 2000 č. 913, usnesením vlády ze dne 10. ledna 2001 č. 53, usnesením vlády ze dne 7. listopadu 2001 č. 1161, usnesením vlády ze dne 15. července 2002 č. 737, usnesením vlády ze dne 7. srpna 2002 č. 772, usnesením vlády ze dne 17. února 2003 č. 180, usnesením vlády ze dne 28. dubna 2003 č. 427, usnesením vlády ze dne 11. června 2003 č. 590, usnesením vlády ze dne 30. července 2003 č. 773, usnesením vlády ze dne 3. září 2003 č. 853, usnesením vlády ze dne 2. června 2004 č. 538, usnesením vlády ze dne 3. listopadu 2004 č. 1072, usnesením vlády ze dne 13. září 2006 č. 1055, usnesením vlády ze dne 17. ledna 2007 č. 57, usnesením vlády ze dne 18. července 2007 č. 816, usnesením vlády ze dne 3. října 2007 č. 1125, usnesením vlády ze dne 11. ledna 2010 č. 36, usnesením vlády ze dne 9. února 2011 č. 101, usnesením vlády ze dne 31. srpna 2011 č. 655</w:t>
      </w:r>
      <w:r w:rsidR="00CD16D3">
        <w:t xml:space="preserve">, </w:t>
      </w:r>
      <w:r>
        <w:t>usnesením vlády ze dne 14. prosince 2011 č. 92</w:t>
      </w:r>
      <w:r w:rsidR="00C75F44">
        <w:t>2</w:t>
      </w:r>
      <w:r w:rsidR="00CD16D3">
        <w:t>, usnesením vlády ze dne 20. března 2013 č. 204</w:t>
      </w:r>
      <w:r w:rsidR="00151BFC">
        <w:t>,</w:t>
      </w:r>
      <w:r w:rsidR="00CD16D3">
        <w:t xml:space="preserve"> usnesením vlády ze dne 20.</w:t>
      </w:r>
      <w:r w:rsidR="001A1A61">
        <w:t> </w:t>
      </w:r>
      <w:r w:rsidR="00CD16D3">
        <w:t>listopadu 2013 č. 876</w:t>
      </w:r>
      <w:r w:rsidR="00E760B0">
        <w:t>,</w:t>
      </w:r>
      <w:r w:rsidR="00CD16D3">
        <w:t xml:space="preserve"> </w:t>
      </w:r>
      <w:r w:rsidR="00151BFC">
        <w:t>usnesením vlády ze dne 23. dubna 2014 č. 278</w:t>
      </w:r>
      <w:r w:rsidR="00E760B0">
        <w:t xml:space="preserve"> </w:t>
      </w:r>
      <w:r w:rsidR="00C83FC4">
        <w:br/>
      </w:r>
      <w:r w:rsidR="00BD0E24">
        <w:t>a usnesením vlády ze dne 18. ledna 2016</w:t>
      </w:r>
      <w:r w:rsidR="00E95A14">
        <w:t xml:space="preserve"> č. 39</w:t>
      </w:r>
    </w:p>
    <w:p w:rsidR="003A65FA" w:rsidRDefault="003A65FA" w:rsidP="009C2267">
      <w:pPr>
        <w:jc w:val="center"/>
        <w:rPr>
          <w:b/>
          <w:caps/>
          <w:sz w:val="28"/>
        </w:rPr>
      </w:pPr>
    </w:p>
    <w:p w:rsidR="009C2267" w:rsidRDefault="009C2267" w:rsidP="009B08B1"/>
    <w:p w:rsidR="009C2267" w:rsidRDefault="009C2267" w:rsidP="009C2267">
      <w:pPr>
        <w:ind w:firstLine="708"/>
        <w:jc w:val="center"/>
      </w:pPr>
    </w:p>
    <w:p w:rsidR="009C2267" w:rsidRDefault="009C2267" w:rsidP="009C2267">
      <w:pPr>
        <w:jc w:val="center"/>
        <w:rPr>
          <w:b/>
        </w:rPr>
      </w:pPr>
      <w:r>
        <w:rPr>
          <w:b/>
        </w:rPr>
        <w:t>Čl. I</w:t>
      </w:r>
      <w:r>
        <w:rPr>
          <w:b/>
        </w:rPr>
        <w:br/>
      </w:r>
      <w:r>
        <w:br/>
      </w:r>
      <w:r>
        <w:rPr>
          <w:b/>
        </w:rPr>
        <w:t xml:space="preserve">Úvodní ustanovení </w:t>
      </w:r>
      <w:r>
        <w:rPr>
          <w:b/>
        </w:rPr>
        <w:br/>
      </w:r>
    </w:p>
    <w:p w:rsidR="009C2267" w:rsidRDefault="009C2267" w:rsidP="009C2267">
      <w:pPr>
        <w:ind w:firstLine="709"/>
        <w:jc w:val="both"/>
      </w:pPr>
      <w:r>
        <w:t>(1) Vláda jako vrcholný orgán výkonné moci rozhoduje na základě zákonů a v jejich mezích o zásadních otázkách celostátního významu, pokud rozhodování o nich nepřísluší ministerstvům, jiným ústředním orgánům státní správy, nebo jimi řízeným orgánům.</w:t>
      </w:r>
    </w:p>
    <w:p w:rsidR="009C2267" w:rsidRDefault="009C2267" w:rsidP="009C2267">
      <w:pPr>
        <w:ind w:firstLine="709"/>
      </w:pPr>
    </w:p>
    <w:p w:rsidR="009C2267" w:rsidRDefault="009C2267" w:rsidP="009C2267">
      <w:pPr>
        <w:pStyle w:val="Zkladntextodsazen3"/>
      </w:pPr>
      <w:r>
        <w:t>(2) Vláda přijímá rozhodnutí zpravidla na základě materiálu předloženého jí</w:t>
      </w:r>
      <w:r w:rsidR="001A1A61">
        <w:t> </w:t>
      </w:r>
      <w:r>
        <w:t>členem vlády, výjimečně na základě ústní informace člena vlády, jde-li o věc, která nesnese odkladu.</w:t>
      </w:r>
    </w:p>
    <w:p w:rsidR="009C2267" w:rsidRDefault="009C2267" w:rsidP="009C2267"/>
    <w:p w:rsidR="009C2267" w:rsidRDefault="009C2267" w:rsidP="009C2267">
      <w:pPr>
        <w:ind w:firstLine="708"/>
        <w:jc w:val="both"/>
        <w:rPr>
          <w:b/>
        </w:rPr>
      </w:pPr>
      <w:r>
        <w:t>(3) Rozhodnutí vlády mají formu usnesení vlády. Usnesení vlády zavazují všechny členy vlády, ministerstva, jiné ústřední orgány státní správy, ostatní správní úřady a další subjekty, pokud tak stanoví zvláštní zákon.</w:t>
      </w:r>
    </w:p>
    <w:p w:rsidR="009C2267" w:rsidRDefault="009C2267" w:rsidP="009C2267"/>
    <w:p w:rsidR="009C2267" w:rsidRDefault="009C2267" w:rsidP="009C2267"/>
    <w:p w:rsidR="009C2267" w:rsidRDefault="009C2267" w:rsidP="009C2267">
      <w:pPr>
        <w:jc w:val="center"/>
        <w:rPr>
          <w:b/>
        </w:rPr>
      </w:pPr>
      <w:r>
        <w:rPr>
          <w:b/>
        </w:rPr>
        <w:t xml:space="preserve">Čl. II </w:t>
      </w:r>
    </w:p>
    <w:p w:rsidR="009C2267" w:rsidRDefault="009C2267" w:rsidP="009C2267">
      <w:pPr>
        <w:jc w:val="center"/>
        <w:rPr>
          <w:b/>
        </w:rPr>
      </w:pPr>
      <w:r>
        <w:rPr>
          <w:b/>
        </w:rPr>
        <w:br/>
        <w:t>Příprava materiálů pro jednání schůze vlády a jejich předkládání vládě</w:t>
      </w:r>
    </w:p>
    <w:p w:rsidR="000E1E62" w:rsidRDefault="000E1E62" w:rsidP="000E1E62">
      <w:pPr>
        <w:ind w:firstLine="720"/>
        <w:jc w:val="both"/>
      </w:pPr>
    </w:p>
    <w:p w:rsidR="00E760B0" w:rsidRDefault="00E760B0" w:rsidP="00E760B0">
      <w:pPr>
        <w:ind w:firstLine="720"/>
        <w:jc w:val="both"/>
      </w:pPr>
      <w:r>
        <w:t xml:space="preserve">(1) </w:t>
      </w:r>
      <w:r w:rsidR="00FC4A3B">
        <w:t xml:space="preserve">Každý materiál pro jednání schůze vlády musí být před jeho předložením vládě předložen ke stanovisku všem ministrům, místopředsedovi vlády, pokud není pověřen řízením ministerstva, vedoucímu Úřadu vlády České republiky a, </w:t>
      </w:r>
      <w:r w:rsidR="00FC4A3B" w:rsidRPr="00C83FC4">
        <w:t xml:space="preserve">týká-li se </w:t>
      </w:r>
      <w:r w:rsidR="00FC4A3B" w:rsidRPr="00C83FC4">
        <w:lastRenderedPageBreak/>
        <w:t>materiál působnosti České národní banky, též guvernérovi</w:t>
      </w:r>
      <w:r w:rsidR="00FC4A3B">
        <w:t xml:space="preserve"> České národní banky</w:t>
      </w:r>
      <w:r w:rsidR="00FC4A3B" w:rsidRPr="0035029C">
        <w:rPr>
          <w:strike/>
          <w:color w:val="FF0000"/>
        </w:rPr>
        <w:t>, s výjimkou</w:t>
      </w:r>
      <w:r w:rsidR="00C91EB2" w:rsidRPr="00C91EB2">
        <w:rPr>
          <w:strike/>
          <w:color w:val="FF0000"/>
        </w:rPr>
        <w:t xml:space="preserve"> materiálů</w:t>
      </w:r>
      <w:r w:rsidR="00C91EB2" w:rsidRPr="00C91EB2">
        <w:rPr>
          <w:b/>
          <w:strike/>
          <w:color w:val="FF0000"/>
        </w:rPr>
        <w:t xml:space="preserve"> </w:t>
      </w:r>
      <w:r w:rsidR="00C91EB2" w:rsidRPr="00C91EB2">
        <w:rPr>
          <w:strike/>
          <w:color w:val="FF0000"/>
        </w:rPr>
        <w:t>uvedených v příloze č. 5 tohoto jednacího řádu</w:t>
      </w:r>
      <w:r w:rsidR="00FC4A3B" w:rsidRPr="0035029C">
        <w:rPr>
          <w:b/>
          <w:color w:val="FF0000"/>
        </w:rPr>
        <w:t xml:space="preserve">. </w:t>
      </w:r>
      <w:r w:rsidRPr="0035029C">
        <w:rPr>
          <w:strike/>
          <w:color w:val="FF0000"/>
        </w:rPr>
        <w:t>Není-li koordinací činnosti vlády v oblasti lidských práv pověřen</w:t>
      </w:r>
      <w:r w:rsidRPr="00020636">
        <w:rPr>
          <w:strike/>
          <w:color w:val="FF0000"/>
        </w:rPr>
        <w:t xml:space="preserve"> člen vlády, předloží se materiál, který se týká ochrany lidských práv a základních svobod nebo práv národnostních menšin, ke stanovisku vždy zmo</w:t>
      </w:r>
      <w:r w:rsidR="00783ABF" w:rsidRPr="00020636">
        <w:rPr>
          <w:strike/>
          <w:color w:val="FF0000"/>
        </w:rPr>
        <w:t xml:space="preserve">cněnci vlády pro </w:t>
      </w:r>
      <w:r w:rsidR="00FC4A3B">
        <w:rPr>
          <w:strike/>
          <w:color w:val="FF0000"/>
        </w:rPr>
        <w:t xml:space="preserve">lidská práva, </w:t>
      </w:r>
      <w:r w:rsidRPr="00020636">
        <w:rPr>
          <w:strike/>
          <w:color w:val="FF0000"/>
        </w:rPr>
        <w:t>je-li zřízen.</w:t>
      </w:r>
      <w:r>
        <w:t xml:space="preserve"> </w:t>
      </w:r>
      <w:r w:rsidR="00C91EB2" w:rsidRPr="0035029C">
        <w:rPr>
          <w:b/>
          <w:color w:val="FF0000"/>
        </w:rPr>
        <w:t>To neplatí u</w:t>
      </w:r>
      <w:r w:rsidR="00C91EB2" w:rsidRPr="0035029C">
        <w:t xml:space="preserve"> </w:t>
      </w:r>
      <w:r w:rsidR="00C91EB2" w:rsidRPr="00C91EB2">
        <w:rPr>
          <w:b/>
          <w:color w:val="FF0000"/>
        </w:rPr>
        <w:t>materiálů uvedených v příloze č. 5 tohoto jednacího řádu</w:t>
      </w:r>
      <w:r w:rsidR="00C91EB2" w:rsidRPr="0035029C">
        <w:t xml:space="preserve"> </w:t>
      </w:r>
      <w:r w:rsidR="00C91EB2" w:rsidRPr="0035029C">
        <w:rPr>
          <w:b/>
          <w:color w:val="FF0000"/>
        </w:rPr>
        <w:t>a dále u materiálu</w:t>
      </w:r>
      <w:r w:rsidR="00C91EB2" w:rsidRPr="0035029C">
        <w:t xml:space="preserve"> </w:t>
      </w:r>
      <w:r w:rsidR="00C91EB2" w:rsidRPr="0035029C">
        <w:rPr>
          <w:b/>
          <w:color w:val="FF0000"/>
        </w:rPr>
        <w:t>nelegislativní povahy,</w:t>
      </w:r>
      <w:r w:rsidR="00C91EB2" w:rsidRPr="0035029C">
        <w:t xml:space="preserve"> </w:t>
      </w:r>
      <w:r w:rsidR="00C91EB2" w:rsidRPr="0035029C">
        <w:rPr>
          <w:b/>
          <w:color w:val="FF0000"/>
        </w:rPr>
        <w:t xml:space="preserve">jehož obsah je čistě technického nebo organizačního charakteru, nemá zásadní význam z hlediska ekonomického, politického a sociálního a nenavrhuje se v něm uložit úkoly jiným členům vlády nebo vedoucím jiných ústředních orgánů státní správy než předkladateli; takový materiál může být předložen ke stanovisku pouze těm členům vlády nebo vedoucím jiných ústředních orgánů státní správy, jejichž oblasti působnosti se týká. </w:t>
      </w:r>
      <w:r w:rsidRPr="003144CF">
        <w:t xml:space="preserve">Materiál se předkládá ke stanovisku prostřednictvím elektronické knihovny </w:t>
      </w:r>
      <w:r w:rsidRPr="00783ABF">
        <w:t>eKLEP informačního systému ODok</w:t>
      </w:r>
      <w:r w:rsidRPr="00183C6D">
        <w:rPr>
          <w:b/>
        </w:rPr>
        <w:t xml:space="preserve"> </w:t>
      </w:r>
      <w:r w:rsidRPr="00183C6D">
        <w:t xml:space="preserve">Úřadu </w:t>
      </w:r>
      <w:r w:rsidRPr="003144CF">
        <w:t xml:space="preserve">vlády (dále jen „elektronická knihovna“). </w:t>
      </w:r>
      <w:r w:rsidRPr="008A423F">
        <w:rPr>
          <w:szCs w:val="24"/>
        </w:rPr>
        <w:t xml:space="preserve">Lhůta pro sdělení stanoviska činí </w:t>
      </w:r>
      <w:r w:rsidRPr="00BE484A">
        <w:rPr>
          <w:szCs w:val="24"/>
        </w:rPr>
        <w:t>10</w:t>
      </w:r>
      <w:r w:rsidR="00020636">
        <w:rPr>
          <w:b/>
          <w:color w:val="FF0000"/>
          <w:szCs w:val="24"/>
        </w:rPr>
        <w:t xml:space="preserve"> </w:t>
      </w:r>
      <w:r w:rsidRPr="008A423F">
        <w:rPr>
          <w:szCs w:val="24"/>
        </w:rPr>
        <w:t xml:space="preserve">pracovních dnů, pokud předkladatel, který materiál ke stanovisku předkládá, nestanoví lhůtu delší; lhůta počíná běžet pracovním dnem, který bezprostředně následuje po dni, v němž byl materiál do elektronické knihovny vložen, a končí uplynutím posledního pracovního dne této lhůty. </w:t>
      </w:r>
      <w:r>
        <w:t xml:space="preserve">Výjimku z požadavku připomínkového řízení, včetně lhůty pro sdělení stanoviska, může u materiálů nelegislativní povahy povolit předseda vlády. </w:t>
      </w:r>
      <w:r w:rsidRPr="008A423F">
        <w:rPr>
          <w:szCs w:val="24"/>
        </w:rPr>
        <w:t>Připomínková místa sdělují své stanovisko předkladateli materiálu prostřednictvím elektronické knihovny</w:t>
      </w:r>
      <w:r>
        <w:t xml:space="preserve">. Vedoucím jiných ústředních orgánů státní správy, veřejnému ochránci práv, primátorovi hlavního města Prahy, krajským úřadům a jiným orgánům vykonávajícím státní správu se materiál pro jednání schůze vlády předkládá </w:t>
      </w:r>
      <w:r w:rsidRPr="003144CF">
        <w:t>prostřednictvím elektronické knihovny</w:t>
      </w:r>
      <w:r>
        <w:rPr>
          <w:b/>
        </w:rPr>
        <w:t xml:space="preserve"> </w:t>
      </w:r>
      <w:r>
        <w:t xml:space="preserve">ke stanovisku v případě, že se týká jejich působnosti; působností se v daném případě rozumí působnost založená právním předpisem nebo usnesením vlády. </w:t>
      </w:r>
      <w:r w:rsidRPr="00020636">
        <w:rPr>
          <w:strike/>
          <w:color w:val="FF0000"/>
        </w:rPr>
        <w:t>Úřadu vlády se materiál pro jednání schůze vlády předkládá ke stanovisku rovněž tehdy, pokud se týká obrany nebo bezpečnosti státu.</w:t>
      </w:r>
      <w:r>
        <w:t xml:space="preserve"> Materiál pro jednání schůze vlády předkládá ke stanovisku vedoucí toho orgánu, který materiál zpracoval. </w:t>
      </w:r>
      <w:r w:rsidRPr="00020636">
        <w:rPr>
          <w:strike/>
          <w:color w:val="FF0000"/>
        </w:rPr>
        <w:t>U materiálu obsahujícího rozhodnutí</w:t>
      </w:r>
      <w:r>
        <w:t xml:space="preserve"> </w:t>
      </w:r>
      <w:r w:rsidR="00C91EB2" w:rsidRPr="00C91EB2">
        <w:rPr>
          <w:strike/>
          <w:color w:val="FF0000"/>
        </w:rPr>
        <w:t>Bezpečnostní</w:t>
      </w:r>
      <w:r w:rsidR="00C91EB2" w:rsidRPr="00C91EB2">
        <w:rPr>
          <w:b/>
          <w:strike/>
          <w:color w:val="FF0000"/>
        </w:rPr>
        <w:t xml:space="preserve"> </w:t>
      </w:r>
      <w:r w:rsidR="00C91EB2" w:rsidRPr="00C91EB2">
        <w:rPr>
          <w:strike/>
          <w:color w:val="FF0000"/>
        </w:rPr>
        <w:t>rady státu (dále jen „BRS“) o předložení</w:t>
      </w:r>
      <w:r w:rsidR="00C91EB2" w:rsidRPr="00C91EB2">
        <w:t xml:space="preserve"> </w:t>
      </w:r>
      <w:r w:rsidR="00020636">
        <w:rPr>
          <w:b/>
          <w:color w:val="FF0000"/>
        </w:rPr>
        <w:t xml:space="preserve">Rozhodne-li </w:t>
      </w:r>
      <w:r w:rsidRPr="00C91EB2">
        <w:rPr>
          <w:b/>
          <w:color w:val="FF0000"/>
        </w:rPr>
        <w:t xml:space="preserve">Bezpečnostní </w:t>
      </w:r>
      <w:r w:rsidR="00020636" w:rsidRPr="00C91EB2">
        <w:rPr>
          <w:b/>
          <w:color w:val="FF0000"/>
        </w:rPr>
        <w:t xml:space="preserve">rada </w:t>
      </w:r>
      <w:r w:rsidRPr="00C91EB2">
        <w:rPr>
          <w:b/>
          <w:color w:val="FF0000"/>
        </w:rPr>
        <w:t>státu (dále jen „BRS“) o předložení</w:t>
      </w:r>
      <w:r>
        <w:t xml:space="preserve"> </w:t>
      </w:r>
      <w:r w:rsidR="009D0DF9">
        <w:rPr>
          <w:b/>
          <w:color w:val="FF0000"/>
        </w:rPr>
        <w:t>jí</w:t>
      </w:r>
      <w:r w:rsidR="00020636">
        <w:rPr>
          <w:b/>
          <w:color w:val="FF0000"/>
        </w:rPr>
        <w:t xml:space="preserve"> projednávaného materiálu </w:t>
      </w:r>
      <w:r>
        <w:t>vládě</w:t>
      </w:r>
      <w:r w:rsidRPr="00020636">
        <w:t>,</w:t>
      </w:r>
      <w:r>
        <w:t xml:space="preserve"> nahrazuje připomínkové řízení projednání věci v BRS. U materiálů, které se týkají problematiky Evropské unie a patří do působnosti Výboru pro EU, může být připomínkové řízení nahrazeno jejich projednáním ve Výboru pro EU, pokud o </w:t>
      </w:r>
      <w:r w:rsidRPr="003144CF">
        <w:t>předložení</w:t>
      </w:r>
      <w:r>
        <w:rPr>
          <w:b/>
        </w:rPr>
        <w:t xml:space="preserve"> </w:t>
      </w:r>
      <w:r>
        <w:t>materiálu do připomínkového řízení nepožádá některý z členů Výboru pro EU.</w:t>
      </w:r>
    </w:p>
    <w:p w:rsidR="009C2267" w:rsidRDefault="009C2267" w:rsidP="009C2267">
      <w:pPr>
        <w:jc w:val="both"/>
      </w:pPr>
    </w:p>
    <w:p w:rsidR="002039D5" w:rsidRPr="008A423F" w:rsidRDefault="002039D5" w:rsidP="002039D5">
      <w:pPr>
        <w:ind w:firstLine="708"/>
        <w:jc w:val="both"/>
        <w:rPr>
          <w:rFonts w:cs="Arial"/>
        </w:rPr>
      </w:pPr>
      <w:r w:rsidRPr="003144CF">
        <w:t>(2) Materiál, který nemá legislativní povahu, se předkládá ke stanovisku podle odstavce 1</w:t>
      </w:r>
      <w:r w:rsidR="00C160A9">
        <w:t xml:space="preserve"> </w:t>
      </w:r>
      <w:r w:rsidRPr="003144CF">
        <w:t xml:space="preserve">tak, že se </w:t>
      </w:r>
      <w:r w:rsidR="004B3E1C" w:rsidRPr="003144CF">
        <w:rPr>
          <w:rFonts w:cs="Arial"/>
        </w:rPr>
        <w:t>po</w:t>
      </w:r>
      <w:r w:rsidR="00544E7E" w:rsidRPr="003144CF">
        <w:rPr>
          <w:rFonts w:cs="Arial"/>
        </w:rPr>
        <w:t xml:space="preserve"> souhlas</w:t>
      </w:r>
      <w:r w:rsidR="004B3E1C" w:rsidRPr="003144CF">
        <w:rPr>
          <w:rFonts w:cs="Arial"/>
        </w:rPr>
        <w:t>u</w:t>
      </w:r>
      <w:r w:rsidR="00544E7E" w:rsidRPr="003144CF">
        <w:rPr>
          <w:rFonts w:cs="Arial"/>
        </w:rPr>
        <w:t xml:space="preserve"> osoby, která stojí v čele orgánu, který materiál vypracoval,</w:t>
      </w:r>
      <w:r w:rsidR="00544E7E" w:rsidRPr="003144CF">
        <w:t xml:space="preserve"> </w:t>
      </w:r>
      <w:r w:rsidR="004B3E1C" w:rsidRPr="003144CF">
        <w:t xml:space="preserve">vloží </w:t>
      </w:r>
      <w:r w:rsidRPr="003144CF">
        <w:t xml:space="preserve">do elektronické knihovny. </w:t>
      </w:r>
      <w:r w:rsidRPr="003144CF">
        <w:rPr>
          <w:rFonts w:cs="Arial"/>
        </w:rPr>
        <w:t>Spolu s tímto materiálem se</w:t>
      </w:r>
      <w:r w:rsidR="001A1A61">
        <w:rPr>
          <w:rFonts w:cs="Arial"/>
        </w:rPr>
        <w:t> </w:t>
      </w:r>
      <w:r w:rsidRPr="003144CF">
        <w:rPr>
          <w:rFonts w:cs="Arial"/>
        </w:rPr>
        <w:t xml:space="preserve">do elektronické knihovny </w:t>
      </w:r>
      <w:r w:rsidR="003D61C4" w:rsidRPr="003144CF">
        <w:rPr>
          <w:rFonts w:cs="Arial"/>
        </w:rPr>
        <w:t xml:space="preserve">vloží </w:t>
      </w:r>
      <w:r w:rsidRPr="003144CF">
        <w:rPr>
          <w:rFonts w:cs="Arial"/>
        </w:rPr>
        <w:t xml:space="preserve">informace o tom, jaká je lhůta pro uplatnění připomínek a na jakou elektronickou adresu je možné připomínky zaslat. </w:t>
      </w:r>
      <w:r w:rsidR="00553429" w:rsidRPr="008A423F">
        <w:rPr>
          <w:szCs w:val="24"/>
        </w:rPr>
        <w:t>Text průvodního dopisu obsahuje záhlaví, pokud je oslovováno více připomínkových míst, postačí v oslovení uvést slova „Vážená paní/vážený pane“; přiměřeně to platí pro</w:t>
      </w:r>
      <w:r w:rsidR="008F057B">
        <w:rPr>
          <w:szCs w:val="24"/>
        </w:rPr>
        <w:t> </w:t>
      </w:r>
      <w:r w:rsidR="00553429" w:rsidRPr="008A423F">
        <w:rPr>
          <w:szCs w:val="24"/>
        </w:rPr>
        <w:t>dopisy, jimiž jsou připomínky vložením do elektronické knihovny zasílány.</w:t>
      </w:r>
    </w:p>
    <w:p w:rsidR="002039D5" w:rsidRPr="003144CF" w:rsidRDefault="002039D5" w:rsidP="009C2267">
      <w:pPr>
        <w:jc w:val="both"/>
      </w:pPr>
    </w:p>
    <w:p w:rsidR="00591166" w:rsidRPr="0035029C" w:rsidRDefault="00591166" w:rsidP="00591166">
      <w:pPr>
        <w:ind w:firstLine="708"/>
        <w:jc w:val="both"/>
      </w:pPr>
      <w:r w:rsidRPr="0035029C">
        <w:t>(</w:t>
      </w:r>
      <w:r w:rsidR="0054732E" w:rsidRPr="0035029C">
        <w:t>3</w:t>
      </w:r>
      <w:r w:rsidRPr="0035029C">
        <w:t>) Orgány, jimž je materiál předkládán podle odstavce 1 ke stanovisku, mohou jimi uplatněné připomínky, které považují za podstatné, označit za připomínky zásadní. Pokud předkladatel materiálu pro jednání schůze vlády takto označeným připomínkám nevyhoví, stávají se předmětem rozporu.</w:t>
      </w:r>
      <w:r w:rsidR="0027325C" w:rsidRPr="0035029C">
        <w:rPr>
          <w:b/>
          <w:color w:val="FF0000"/>
        </w:rPr>
        <w:t xml:space="preserve"> </w:t>
      </w:r>
      <w:r w:rsidRPr="0035029C">
        <w:t xml:space="preserve">Nepodaří-li se rozpor odstranit </w:t>
      </w:r>
      <w:r w:rsidR="0027325C" w:rsidRPr="0035029C">
        <w:rPr>
          <w:b/>
          <w:color w:val="FF0000"/>
        </w:rPr>
        <w:t>jednáním</w:t>
      </w:r>
      <w:r w:rsidR="0027325C" w:rsidRPr="0035029C">
        <w:t xml:space="preserve"> </w:t>
      </w:r>
      <w:r w:rsidR="00B72A15" w:rsidRPr="0035029C">
        <w:t>na úrovni náměstků</w:t>
      </w:r>
      <w:r w:rsidRPr="0035029C">
        <w:t xml:space="preserve">, řeší rozpor člen vlády nebo vedoucí jiného orgánu, který je </w:t>
      </w:r>
      <w:r w:rsidRPr="0035029C">
        <w:lastRenderedPageBreak/>
        <w:t xml:space="preserve">předkladatelem materiálu pro jednání schůze vlády, jednáním </w:t>
      </w:r>
      <w:r w:rsidRPr="007D4CD7">
        <w:t>s členem vlády nebo vedoucím jiného orgánu, který zásadní připomínku uplatnil</w:t>
      </w:r>
      <w:r w:rsidR="00293844" w:rsidRPr="007D4CD7">
        <w:rPr>
          <w:b/>
          <w:color w:val="FF0000"/>
        </w:rPr>
        <w:t>; nepodaří-li se rozpor odstranit ani tak</w:t>
      </w:r>
      <w:r w:rsidR="00E67E62" w:rsidRPr="007D4CD7">
        <w:rPr>
          <w:b/>
          <w:color w:val="FF0000"/>
        </w:rPr>
        <w:t xml:space="preserve"> a jde-li o rozpor mezi členy vlády</w:t>
      </w:r>
      <w:r w:rsidR="00293844" w:rsidRPr="007D4CD7">
        <w:rPr>
          <w:b/>
          <w:color w:val="FF0000"/>
        </w:rPr>
        <w:t xml:space="preserve">, řeší </w:t>
      </w:r>
      <w:r w:rsidR="00FC4A3B" w:rsidRPr="007D4CD7">
        <w:rPr>
          <w:b/>
          <w:color w:val="FF0000"/>
        </w:rPr>
        <w:t>se</w:t>
      </w:r>
      <w:r w:rsidR="00293844" w:rsidRPr="007D4CD7">
        <w:rPr>
          <w:b/>
          <w:color w:val="FF0000"/>
        </w:rPr>
        <w:t xml:space="preserve"> jednáním člena vlády, který je předkladatelem materiálu pro jednání schůze vlády, a člena vlády</w:t>
      </w:r>
      <w:r w:rsidR="00E67E62" w:rsidRPr="007D4CD7">
        <w:rPr>
          <w:b/>
          <w:color w:val="FF0000"/>
        </w:rPr>
        <w:t>,</w:t>
      </w:r>
      <w:r w:rsidR="00293844" w:rsidRPr="007D4CD7">
        <w:rPr>
          <w:b/>
          <w:color w:val="FF0000"/>
        </w:rPr>
        <w:t xml:space="preserve"> který zásadní připomínku uplatnil, s předsedou vlády</w:t>
      </w:r>
      <w:r w:rsidRPr="007D4CD7">
        <w:t>. Člen vlády nebo vedoucí jiného orgánu, který je předkladatelem materiálu pro jednání schůze vlády, musí zároveň dbát, aby vyřešení rozporu nevyvolal</w:t>
      </w:r>
      <w:r w:rsidR="00B55C37" w:rsidRPr="007D4CD7">
        <w:t>o</w:t>
      </w:r>
      <w:r w:rsidRPr="007D4CD7">
        <w:t xml:space="preserve"> následně rozpor</w:t>
      </w:r>
      <w:r w:rsidRPr="0035029C">
        <w:t xml:space="preserve"> s jiným členem vlády.</w:t>
      </w:r>
      <w:r w:rsidR="0027325C" w:rsidRPr="0035029C">
        <w:t xml:space="preserve"> </w:t>
      </w:r>
    </w:p>
    <w:p w:rsidR="00591166" w:rsidRPr="0035029C" w:rsidRDefault="00591166" w:rsidP="009C2267">
      <w:pPr>
        <w:jc w:val="both"/>
      </w:pPr>
    </w:p>
    <w:p w:rsidR="00306749" w:rsidRPr="003144CF" w:rsidRDefault="00306749" w:rsidP="00306749">
      <w:pPr>
        <w:ind w:firstLine="708"/>
        <w:jc w:val="both"/>
      </w:pPr>
      <w:r w:rsidRPr="0035029C">
        <w:t>(</w:t>
      </w:r>
      <w:r w:rsidR="0054732E" w:rsidRPr="0035029C">
        <w:t>4</w:t>
      </w:r>
      <w:r w:rsidRPr="0035029C">
        <w:t xml:space="preserve">) Při jednání o rozporech podle odstavce </w:t>
      </w:r>
      <w:r w:rsidR="00A5297D" w:rsidRPr="0035029C">
        <w:t>3</w:t>
      </w:r>
      <w:r w:rsidRPr="0035029C">
        <w:t xml:space="preserve"> člen vlády nebo vedoucí jiného orgánu, který je předkladatelem materiálu pro jednání schůze vlády, dále dbá</w:t>
      </w:r>
      <w:r w:rsidR="00D47B3D" w:rsidRPr="0035029C">
        <w:t xml:space="preserve"> na to</w:t>
      </w:r>
      <w:r w:rsidRPr="0035029C">
        <w:t xml:space="preserve">, aby byly </w:t>
      </w:r>
      <w:r w:rsidR="00D47B3D" w:rsidRPr="0035029C">
        <w:t>vládě</w:t>
      </w:r>
      <w:r w:rsidR="009F562A">
        <w:rPr>
          <w:b/>
          <w:color w:val="FF0000"/>
        </w:rPr>
        <w:t xml:space="preserve"> </w:t>
      </w:r>
      <w:r w:rsidRPr="0035029C">
        <w:t>předloženy k rozhodnutí pouze nevyřešené rozpory koncepčního</w:t>
      </w:r>
      <w:r w:rsidRPr="003144CF">
        <w:t xml:space="preserve"> charakteru s tím, že materiál </w:t>
      </w:r>
      <w:r w:rsidR="00D47B3D" w:rsidRPr="003144CF">
        <w:rPr>
          <w:rFonts w:cs="Arial"/>
        </w:rPr>
        <w:t xml:space="preserve">v takovém případě zpravidla obsahuje </w:t>
      </w:r>
      <w:r w:rsidRPr="003144CF">
        <w:t>konkrétní varianty směřující k řešení rozporu. Dojde-li po předložení materiálu vlád</w:t>
      </w:r>
      <w:r w:rsidR="00CD53BE" w:rsidRPr="003144CF">
        <w:t>ě</w:t>
      </w:r>
      <w:r w:rsidRPr="003144CF">
        <w:t xml:space="preserve"> k dohodě o způsobu vyřešení rozporu, informuje příslušný člen vlády, který materiál vládě předložil, ostatní členy vlády </w:t>
      </w:r>
      <w:r w:rsidR="004C01DD" w:rsidRPr="003144CF">
        <w:t xml:space="preserve">a vedoucí jiných orgánů </w:t>
      </w:r>
      <w:r w:rsidR="00D47B3D" w:rsidRPr="003144CF">
        <w:t xml:space="preserve">bezodkladně </w:t>
      </w:r>
      <w:r w:rsidRPr="003144CF">
        <w:t>o způsobu vyřešení rozporu.</w:t>
      </w:r>
    </w:p>
    <w:p w:rsidR="00306749" w:rsidRPr="003144CF" w:rsidRDefault="00306749" w:rsidP="009C2267">
      <w:pPr>
        <w:jc w:val="both"/>
      </w:pPr>
    </w:p>
    <w:p w:rsidR="009C2267" w:rsidRDefault="009C2267" w:rsidP="009C2267">
      <w:pPr>
        <w:ind w:firstLine="708"/>
        <w:jc w:val="both"/>
      </w:pPr>
      <w:r>
        <w:t>(</w:t>
      </w:r>
      <w:r w:rsidR="0054732E" w:rsidRPr="001F1362">
        <w:t>5</w:t>
      </w:r>
      <w:r>
        <w:t>) Předkladatelem materiálu pro jednání schůze vlády je člen vlády a v případech stanovených zákonem předseda Českého statistického úřadu,</w:t>
      </w:r>
      <w:r w:rsidR="00C160A9">
        <w:t xml:space="preserve"> </w:t>
      </w:r>
      <w:r>
        <w:t xml:space="preserve">guvernér České národní banky nebo veřejný ochránce práv. Předkladatelem materiálu obsahujícího rozhodnutí BRS je předseda BRS, místopředseda BRS, případně jeho předkladatel do BRS. Předkladatelem materiálu pro jednání schůze vlády může být též vedoucí Úřadu vlády. Byl-li materiál pro jednání schůze vlády vypracován ve spolupráci s jinými ministerstvy, jsou členové vlády pověření řízením těchto ministerstev spolupředkladateli tohoto materiálu. Pokud materiál pro jednání schůze vlády vypracoval zmocněnec vlády, ústřední orgán státní správy nebo poradní orgán vlády, v jejichž čele není člen vlády, je předkladatelem tohoto materiálu ten člen vlády, který je pověřen vykonávat vůči těmto orgánům koordinační funkci nebo do jehož působnosti tento orgán patří. Vedoucí ústředního orgánu státní správy, poradního orgánu vlády nebo zmocněnec vlády je spolupředkladatelem materiálu pro jednání schůze vlády. </w:t>
      </w:r>
    </w:p>
    <w:p w:rsidR="009C2267" w:rsidRDefault="009C2267" w:rsidP="009C2267">
      <w:pPr>
        <w:pStyle w:val="Zpat"/>
        <w:tabs>
          <w:tab w:val="clear" w:pos="4536"/>
          <w:tab w:val="clear" w:pos="9072"/>
        </w:tabs>
      </w:pPr>
    </w:p>
    <w:p w:rsidR="00E760B0" w:rsidRPr="001B43E3" w:rsidRDefault="00E760B0" w:rsidP="00E760B0">
      <w:pPr>
        <w:ind w:firstLine="708"/>
        <w:jc w:val="both"/>
      </w:pPr>
      <w:r w:rsidRPr="009205FB">
        <w:t>(6)</w:t>
      </w:r>
      <w:r w:rsidRPr="009205FB">
        <w:rPr>
          <w:b/>
        </w:rPr>
        <w:t xml:space="preserve"> </w:t>
      </w:r>
      <w:r w:rsidRPr="009205FB">
        <w:t xml:space="preserve">Kromě materiálu pro jednání schůze vlády mohou členové vlády předložit vládě </w:t>
      </w:r>
      <w:r w:rsidR="006B0D82" w:rsidRPr="009205FB">
        <w:rPr>
          <w:b/>
          <w:color w:val="FF0000"/>
        </w:rPr>
        <w:t>výjimečně</w:t>
      </w:r>
      <w:r w:rsidR="006B0D82" w:rsidRPr="009205FB">
        <w:t xml:space="preserve"> </w:t>
      </w:r>
      <w:r w:rsidRPr="009205FB">
        <w:t xml:space="preserve">materiál, jehož součástí není návrh </w:t>
      </w:r>
      <w:r w:rsidRPr="00C91EB2">
        <w:rPr>
          <w:strike/>
          <w:color w:val="FF0000"/>
        </w:rPr>
        <w:t>usnesení vlády</w:t>
      </w:r>
      <w:r w:rsidRPr="009205FB">
        <w:rPr>
          <w:strike/>
          <w:color w:val="FF0000"/>
        </w:rPr>
        <w:t>,</w:t>
      </w:r>
      <w:r w:rsidRPr="009205FB">
        <w:t xml:space="preserve"> </w:t>
      </w:r>
      <w:r w:rsidR="00C91EB2" w:rsidRPr="00C91EB2">
        <w:rPr>
          <w:b/>
          <w:color w:val="FF0000"/>
        </w:rPr>
        <w:t>usnesení vlády</w:t>
      </w:r>
      <w:r w:rsidR="00C91EB2" w:rsidRPr="009205FB">
        <w:t xml:space="preserve"> </w:t>
      </w:r>
      <w:r w:rsidRPr="009205FB">
        <w:t xml:space="preserve">a který je označen „Pro informaci členů vlády". </w:t>
      </w:r>
      <w:r w:rsidRPr="009205FB">
        <w:rPr>
          <w:strike/>
          <w:color w:val="FF0000"/>
        </w:rPr>
        <w:t xml:space="preserve">Účelem těchto </w:t>
      </w:r>
      <w:r w:rsidRPr="00C91EB2">
        <w:rPr>
          <w:strike/>
          <w:color w:val="FF0000"/>
        </w:rPr>
        <w:t xml:space="preserve">materiálů </w:t>
      </w:r>
      <w:r w:rsidR="00C91EB2" w:rsidRPr="00C91EB2">
        <w:rPr>
          <w:strike/>
          <w:color w:val="FF0000"/>
        </w:rPr>
        <w:t>je</w:t>
      </w:r>
      <w:r w:rsidR="00C91EB2">
        <w:t xml:space="preserve"> </w:t>
      </w:r>
      <w:r w:rsidR="006B0D82" w:rsidRPr="009205FB">
        <w:rPr>
          <w:b/>
          <w:color w:val="FF0000"/>
        </w:rPr>
        <w:t xml:space="preserve">Tento materiál se vládě předkládá pouze, pokud </w:t>
      </w:r>
      <w:r w:rsidRPr="00C91EB2">
        <w:rPr>
          <w:b/>
          <w:color w:val="FF0000"/>
        </w:rPr>
        <w:t xml:space="preserve">je </w:t>
      </w:r>
      <w:r w:rsidR="006B0D82" w:rsidRPr="009205FB">
        <w:rPr>
          <w:b/>
          <w:color w:val="FF0000"/>
        </w:rPr>
        <w:t xml:space="preserve">nezbytné </w:t>
      </w:r>
      <w:r w:rsidRPr="009205FB">
        <w:t xml:space="preserve">seznámit členy vlády s politicky, ekonomicky a sociálně závažnou problematikou, jejíž řešení </w:t>
      </w:r>
      <w:r w:rsidRPr="009205FB">
        <w:rPr>
          <w:strike/>
          <w:color w:val="FF0000"/>
        </w:rPr>
        <w:t>však</w:t>
      </w:r>
      <w:r w:rsidRPr="009205FB">
        <w:t xml:space="preserve"> je v působnosti člena vlády nebo vedoucího jiného ú</w:t>
      </w:r>
      <w:r w:rsidR="00783ABF" w:rsidRPr="009205FB">
        <w:t>středního orgánu státní správy</w:t>
      </w:r>
      <w:r w:rsidR="006B0D82" w:rsidRPr="009205FB">
        <w:rPr>
          <w:b/>
          <w:color w:val="FF0000"/>
        </w:rPr>
        <w:t>, ale dotýká se oblastí působnosti ostatních členů vlády</w:t>
      </w:r>
      <w:r w:rsidRPr="009205FB">
        <w:t>;</w:t>
      </w:r>
      <w:r w:rsidRPr="00783ABF">
        <w:t xml:space="preserve"> tento materiál se ke stanovisku podle odstavce 1 nemusí předkládat. Pro</w:t>
      </w:r>
      <w:r>
        <w:t xml:space="preserve"> informaci členů vlády zařazuje na program jednání schůze vlády předseda vlády též ty materiály, které jsou na základě příslušných zákonů </w:t>
      </w:r>
      <w:r w:rsidRPr="003144CF">
        <w:t>předkládány</w:t>
      </w:r>
      <w:r>
        <w:t xml:space="preserve"> státními orgány vládě k informaci. </w:t>
      </w:r>
      <w:r w:rsidRPr="001B43E3">
        <w:rPr>
          <w:szCs w:val="24"/>
        </w:rPr>
        <w:t>Pro informaci členů vlády nelze předkládat materiály uvedené v</w:t>
      </w:r>
      <w:r>
        <w:rPr>
          <w:szCs w:val="24"/>
        </w:rPr>
        <w:t> </w:t>
      </w:r>
      <w:r w:rsidRPr="001B43E3">
        <w:rPr>
          <w:szCs w:val="24"/>
        </w:rPr>
        <w:t>čl.</w:t>
      </w:r>
      <w:r>
        <w:rPr>
          <w:szCs w:val="24"/>
        </w:rPr>
        <w:t> </w:t>
      </w:r>
      <w:r w:rsidRPr="001B43E3">
        <w:rPr>
          <w:szCs w:val="24"/>
        </w:rPr>
        <w:t>V odst. 5 písm. c) větě poslední.</w:t>
      </w:r>
    </w:p>
    <w:p w:rsidR="00E760B0" w:rsidRDefault="00E760B0" w:rsidP="00E760B0">
      <w:pPr>
        <w:jc w:val="both"/>
      </w:pPr>
    </w:p>
    <w:p w:rsidR="00E760B0" w:rsidRPr="00E02ADD" w:rsidRDefault="00E760B0" w:rsidP="00E760B0">
      <w:pPr>
        <w:ind w:firstLine="708"/>
        <w:jc w:val="both"/>
        <w:rPr>
          <w:szCs w:val="24"/>
        </w:rPr>
      </w:pPr>
      <w:r w:rsidRPr="0035029C">
        <w:rPr>
          <w:rFonts w:cs="Arial"/>
        </w:rPr>
        <w:t xml:space="preserve">(7) Materiál upravený podle výsledků připomínkového řízení se zašle k projednání vládě tak, že se po souhlasu osoby, která stojí v čele orgánu, </w:t>
      </w:r>
      <w:bookmarkStart w:id="0" w:name="_GoBack"/>
      <w:bookmarkEnd w:id="0"/>
      <w:r w:rsidRPr="0035029C">
        <w:rPr>
          <w:rFonts w:cs="Arial"/>
        </w:rPr>
        <w:t>který materiál vypracoval, vloží do elektronické knihovny</w:t>
      </w:r>
      <w:r w:rsidRPr="0035029C">
        <w:t>, včetně údaje o tom, zda má být zařazen na program schůze vlády, a to do části A, do části B nebo do části C programu schůze vlády podle čl. V odst. 5</w:t>
      </w:r>
      <w:r w:rsidRPr="00895783">
        <w:t>.</w:t>
      </w:r>
      <w:r w:rsidR="00DD5D1E" w:rsidRPr="0035029C">
        <w:rPr>
          <w:rFonts w:cs="Arial"/>
          <w:b/>
          <w:color w:val="FF0000"/>
        </w:rPr>
        <w:t xml:space="preserve"> </w:t>
      </w:r>
      <w:r w:rsidRPr="0035029C">
        <w:rPr>
          <w:rFonts w:cs="Arial"/>
          <w:strike/>
          <w:color w:val="FF0000"/>
        </w:rPr>
        <w:t>Týž den zašle člen vlády materiál předsedovi vlády v listinné podobě v počtu 3 výtisků</w:t>
      </w:r>
      <w:r w:rsidRPr="0035029C">
        <w:rPr>
          <w:strike/>
          <w:color w:val="FF0000"/>
        </w:rPr>
        <w:t xml:space="preserve">, jejichž obálky jsou vlastnoručně </w:t>
      </w:r>
      <w:r w:rsidRPr="00802F3F">
        <w:rPr>
          <w:strike/>
          <w:color w:val="FF0000"/>
        </w:rPr>
        <w:t>podepsány předkladatelem (předkladateli)</w:t>
      </w:r>
      <w:r w:rsidRPr="00802F3F">
        <w:t xml:space="preserve">. </w:t>
      </w:r>
      <w:r w:rsidRPr="00802F3F">
        <w:rPr>
          <w:szCs w:val="24"/>
        </w:rPr>
        <w:t>Dojde-li následně, před projednáním</w:t>
      </w:r>
      <w:r w:rsidRPr="0035029C">
        <w:rPr>
          <w:szCs w:val="24"/>
        </w:rPr>
        <w:t xml:space="preserve"> materiálu vládou, </w:t>
      </w:r>
      <w:r w:rsidRPr="0035029C">
        <w:rPr>
          <w:szCs w:val="24"/>
        </w:rPr>
        <w:lastRenderedPageBreak/>
        <w:t xml:space="preserve">ke změně materiálu nebo jeho části, předkladatel ji provede </w:t>
      </w:r>
      <w:r w:rsidRPr="0035029C">
        <w:rPr>
          <w:strike/>
          <w:color w:val="FF0000"/>
          <w:szCs w:val="24"/>
        </w:rPr>
        <w:t>jak</w:t>
      </w:r>
      <w:r w:rsidRPr="0035029C">
        <w:rPr>
          <w:szCs w:val="24"/>
        </w:rPr>
        <w:t xml:space="preserve"> prostřednictvím elektronické knihovny</w:t>
      </w:r>
      <w:r w:rsidRPr="0035029C">
        <w:rPr>
          <w:strike/>
          <w:color w:val="FF0000"/>
          <w:szCs w:val="24"/>
        </w:rPr>
        <w:t>, tak výměnou materiálu nebo jeho části v listinné podobě</w:t>
      </w:r>
      <w:r w:rsidRPr="0035029C">
        <w:rPr>
          <w:szCs w:val="24"/>
        </w:rPr>
        <w:t xml:space="preserve"> a v průvodním dopise uvede stručně provedené změny a místa materiálu, kterých se změny týkají. Výměnu materiálu lze zpravidla provést nejpozději do 12:00 hod. pracovního dne bezprostředně předcházejícího jednání schůze vlády, na jejíž program je materiál zařazen; dojde-li k výměně materiálu, předkladatel na tuto skutečnost upozorní na schůzi vlády, stručně vysvětlí důvody výměny a uvede základní rozdíly mezi oběma materiály a případné dopady těchto změn.</w:t>
      </w:r>
    </w:p>
    <w:p w:rsidR="00F37295" w:rsidRPr="000B7078" w:rsidRDefault="000B7078" w:rsidP="000B7078">
      <w:pPr>
        <w:ind w:firstLine="708"/>
        <w:jc w:val="both"/>
      </w:pPr>
      <w:r>
        <w:tab/>
      </w:r>
    </w:p>
    <w:p w:rsidR="00CD7587" w:rsidRDefault="00CD7587" w:rsidP="00CD7587">
      <w:pPr>
        <w:pStyle w:val="Zkladntext"/>
      </w:pPr>
      <w:r>
        <w:tab/>
        <w:t>(</w:t>
      </w:r>
      <w:r w:rsidR="0054732E" w:rsidRPr="001F1362">
        <w:t>8</w:t>
      </w:r>
      <w:r>
        <w:t>)</w:t>
      </w:r>
      <w:r>
        <w:rPr>
          <w:b/>
        </w:rPr>
        <w:t xml:space="preserve"> </w:t>
      </w:r>
      <w:r>
        <w:t>Materiál pro jednání schůze vlády, který má legislativní povahu (návrh věcného záměru zákona, návrh zákona, návrh nařízení vlády, návrh stanoviska vlády k návrhu zákona, jehož předkladatelem není vláda) se předkládá podle Legislativních pravidel vlády.</w:t>
      </w:r>
    </w:p>
    <w:p w:rsidR="00E760B0" w:rsidRPr="00E02ADD" w:rsidRDefault="00E760B0" w:rsidP="00E760B0">
      <w:pPr>
        <w:suppressAutoHyphens/>
        <w:spacing w:before="120"/>
        <w:ind w:firstLine="709"/>
        <w:jc w:val="both"/>
        <w:rPr>
          <w:szCs w:val="24"/>
          <w:lang w:eastAsia="ar-SA"/>
        </w:rPr>
      </w:pPr>
      <w:r w:rsidRPr="00E02ADD">
        <w:rPr>
          <w:szCs w:val="24"/>
          <w:lang w:eastAsia="ar-SA"/>
        </w:rPr>
        <w:t>(9) Při přípravě materiálů nelegislativní povahy, v jejichž závěrech je navrhováno legislativní řešení mající věcné dopady, se zpracuje jako samostatná část materiálu přehled dopadů návrhu právního předpisu podle Obecných zásad pro hodnocení dopadů regulace (RIA)</w:t>
      </w:r>
      <w:r w:rsidRPr="00E02ADD">
        <w:rPr>
          <w:rStyle w:val="Znakapoznpodarou"/>
          <w:szCs w:val="24"/>
          <w:lang w:eastAsia="ar-SA"/>
        </w:rPr>
        <w:footnoteReference w:id="1"/>
      </w:r>
      <w:r w:rsidRPr="00E02ADD">
        <w:rPr>
          <w:szCs w:val="24"/>
          <w:vertAlign w:val="superscript"/>
          <w:lang w:eastAsia="ar-SA"/>
        </w:rPr>
        <w:t>)</w:t>
      </w:r>
      <w:r w:rsidRPr="00E02ADD">
        <w:rPr>
          <w:szCs w:val="24"/>
          <w:lang w:eastAsia="ar-SA"/>
        </w:rPr>
        <w:t xml:space="preserve">; z tohoto přehledu musí být zřejmé, že danou problematiku nelze řešit jinak než legislativní cestou. </w:t>
      </w:r>
    </w:p>
    <w:p w:rsidR="00E760B0" w:rsidRPr="00E02ADD" w:rsidRDefault="00E760B0" w:rsidP="00E760B0">
      <w:pPr>
        <w:pStyle w:val="Zkladntext"/>
      </w:pPr>
    </w:p>
    <w:p w:rsidR="00E760B0" w:rsidRPr="00A65D83" w:rsidRDefault="00E760B0" w:rsidP="00E760B0">
      <w:pPr>
        <w:pStyle w:val="Zkladntext"/>
        <w:ind w:firstLine="708"/>
        <w:rPr>
          <w:strike/>
          <w:color w:val="FF0000"/>
        </w:rPr>
      </w:pPr>
      <w:r w:rsidRPr="0035029C">
        <w:rPr>
          <w:strike/>
          <w:color w:val="FF0000"/>
        </w:rPr>
        <w:t>(10) Materiál pro jednání schůze vlády musí být shodný v listinné i elektronické podobě. V případě rozporu listinné a elektronické podoby má přednost elektronická podoba materiálu zařazená do elektronické knihovny.</w:t>
      </w:r>
    </w:p>
    <w:p w:rsidR="00E760B0" w:rsidRDefault="00E760B0" w:rsidP="00E760B0">
      <w:pPr>
        <w:rPr>
          <w:b/>
        </w:rPr>
      </w:pPr>
    </w:p>
    <w:p w:rsidR="001B43E3" w:rsidRDefault="001B43E3" w:rsidP="001C7C0E">
      <w:pPr>
        <w:rPr>
          <w:b/>
        </w:rPr>
      </w:pPr>
    </w:p>
    <w:p w:rsidR="001B43E3" w:rsidRDefault="001B43E3" w:rsidP="009C2267">
      <w:pPr>
        <w:jc w:val="center"/>
        <w:rPr>
          <w:b/>
        </w:rPr>
      </w:pPr>
    </w:p>
    <w:p w:rsidR="009C2267" w:rsidRDefault="009C2267" w:rsidP="000E1E62">
      <w:pPr>
        <w:keepNext/>
        <w:jc w:val="center"/>
        <w:rPr>
          <w:b/>
        </w:rPr>
      </w:pPr>
      <w:r>
        <w:rPr>
          <w:b/>
        </w:rPr>
        <w:t>Čl. III</w:t>
      </w:r>
    </w:p>
    <w:p w:rsidR="009C2267" w:rsidRDefault="009C2267" w:rsidP="000E1E62">
      <w:pPr>
        <w:keepNext/>
        <w:jc w:val="center"/>
        <w:rPr>
          <w:b/>
        </w:rPr>
      </w:pPr>
    </w:p>
    <w:p w:rsidR="009C2267" w:rsidRDefault="009C2267" w:rsidP="000E1E62">
      <w:pPr>
        <w:keepNext/>
        <w:jc w:val="center"/>
        <w:rPr>
          <w:b/>
        </w:rPr>
      </w:pPr>
      <w:r>
        <w:rPr>
          <w:b/>
        </w:rPr>
        <w:t>Příprava a schvalování</w:t>
      </w:r>
      <w:r w:rsidR="00C160A9">
        <w:rPr>
          <w:b/>
        </w:rPr>
        <w:t xml:space="preserve"> </w:t>
      </w:r>
      <w:r>
        <w:rPr>
          <w:b/>
        </w:rPr>
        <w:t>mandátů pro účast členů vlády na zasedáních Rady Evropské unie a Evropské rady a předkládání informací z těchto zasedání</w:t>
      </w:r>
    </w:p>
    <w:p w:rsidR="009C2267" w:rsidRDefault="009C2267" w:rsidP="000E1E62">
      <w:pPr>
        <w:keepNext/>
        <w:jc w:val="center"/>
        <w:rPr>
          <w:b/>
        </w:rPr>
      </w:pPr>
    </w:p>
    <w:p w:rsidR="00553429" w:rsidRPr="008A423F" w:rsidRDefault="00553429" w:rsidP="000E1E62">
      <w:pPr>
        <w:pStyle w:val="Zkladntext"/>
        <w:ind w:firstLine="720"/>
      </w:pPr>
      <w:r w:rsidRPr="008A423F">
        <w:t xml:space="preserve">(1) </w:t>
      </w:r>
      <w:r w:rsidR="00B868EC" w:rsidRPr="008A423F">
        <w:t xml:space="preserve">Pro přípravu, projednávání a schvalování mandátů pro účast členů vlády na zasedání Rady EU a Evropské rady (dále jen „mandát“), </w:t>
      </w:r>
      <w:r w:rsidR="00F41626" w:rsidRPr="008A423F">
        <w:t>se použije</w:t>
      </w:r>
      <w:r w:rsidR="00B868EC" w:rsidRPr="008A423F">
        <w:t xml:space="preserve"> zvláštní postup </w:t>
      </w:r>
      <w:r w:rsidR="00F41626" w:rsidRPr="008A423F">
        <w:t xml:space="preserve">stanovený </w:t>
      </w:r>
      <w:r w:rsidR="00B868EC" w:rsidRPr="008A423F">
        <w:t>ve Statutu Výboru pro Evropskou unii. Pokud jsou tyto mandáty předkládány k projednání a schválení na schůzi vlády, použijí se ustanovení Jednacího řádu vlády</w:t>
      </w:r>
      <w:r w:rsidR="00DE2E98" w:rsidRPr="008A423F">
        <w:t>;</w:t>
      </w:r>
      <w:r w:rsidR="00B868EC" w:rsidRPr="008A423F">
        <w:t xml:space="preserve"> </w:t>
      </w:r>
      <w:r w:rsidR="00DE2E98" w:rsidRPr="008A423F">
        <w:t>u</w:t>
      </w:r>
      <w:r w:rsidR="00B868EC" w:rsidRPr="008A423F">
        <w:t>stanovení Statutu Výboru pro Evropskou unii se použijí podpůrně.</w:t>
      </w:r>
    </w:p>
    <w:p w:rsidR="00B868EC" w:rsidRDefault="00B868EC" w:rsidP="00B868EC">
      <w:pPr>
        <w:pStyle w:val="Zkladntext"/>
        <w:ind w:firstLine="561"/>
      </w:pPr>
    </w:p>
    <w:p w:rsidR="009C2267" w:rsidRDefault="00553429" w:rsidP="00553429">
      <w:pPr>
        <w:pStyle w:val="Zkladntext3"/>
        <w:tabs>
          <w:tab w:val="left" w:pos="0"/>
          <w:tab w:val="left" w:pos="1134"/>
        </w:tabs>
        <w:ind w:firstLine="708"/>
      </w:pPr>
      <w:r>
        <w:t xml:space="preserve">(2) </w:t>
      </w:r>
      <w:r w:rsidR="009C2267">
        <w:t>Návrh mandátu předkládá vládě po projednání ve Výboru pro EU</w:t>
      </w:r>
      <w:r>
        <w:t xml:space="preserve"> </w:t>
      </w:r>
      <w:r w:rsidRPr="008A423F">
        <w:t>nebo ve</w:t>
      </w:r>
      <w:r w:rsidR="001A1A61">
        <w:t> </w:t>
      </w:r>
      <w:r w:rsidRPr="008A423F">
        <w:t>Výboru pro EU na pracovní úrovni</w:t>
      </w:r>
      <w:r w:rsidR="009C2267" w:rsidRPr="008A423F">
        <w:t xml:space="preserve"> věcně příslušný člen vlády. Projednání ve</w:t>
      </w:r>
      <w:r w:rsidR="001A1A61">
        <w:t> </w:t>
      </w:r>
      <w:r w:rsidR="009C2267" w:rsidRPr="008A423F">
        <w:t>Výboru pro EU</w:t>
      </w:r>
      <w:r w:rsidRPr="008A423F">
        <w:t xml:space="preserve"> nebo ve Výboru pro EU</w:t>
      </w:r>
      <w:r w:rsidR="009C2267" w:rsidRPr="008A423F">
        <w:t xml:space="preserve"> </w:t>
      </w:r>
      <w:r w:rsidR="00BF3886" w:rsidRPr="008A423F">
        <w:t>na pracovní úrovni</w:t>
      </w:r>
      <w:r w:rsidR="00BF3886">
        <w:t xml:space="preserve"> </w:t>
      </w:r>
      <w:r w:rsidR="009C2267">
        <w:t>nahrazuje připomínkové řízení. Pokud se návrh mandátu týká působnosti více resortů, mandát předkládá ten člen vlády, v jehož působnosti je převážná část agendy daného zasedání Rady EU nebo který je gestorem dané formace Rady EU či je mandát předkládán pro každou samostatnou ucelenou část samostatně (např. v případě Rady pro spravedlnost a</w:t>
      </w:r>
      <w:r w:rsidR="008A423F">
        <w:t> </w:t>
      </w:r>
      <w:r w:rsidR="009C2267">
        <w:t>vnitřní věci), případně ten člen vlády, kterého určí</w:t>
      </w:r>
      <w:r w:rsidR="00871DAC">
        <w:rPr>
          <w:szCs w:val="24"/>
        </w:rPr>
        <w:t xml:space="preserve"> předseda vlády</w:t>
      </w:r>
      <w:r w:rsidR="009C2267" w:rsidRPr="005957B9">
        <w:t>. Určený člen vlády jej předkládá v dohodě</w:t>
      </w:r>
      <w:r w:rsidR="009C2267">
        <w:t xml:space="preserve"> s ostatními věcně příslušnými členy vlády, kteří zodpovídají za pozice k bodům programu Rady EU ve své působnosti.</w:t>
      </w:r>
    </w:p>
    <w:p w:rsidR="009C2267" w:rsidRDefault="009C2267" w:rsidP="00553429">
      <w:pPr>
        <w:jc w:val="both"/>
      </w:pPr>
    </w:p>
    <w:p w:rsidR="009C2267" w:rsidRPr="005957B9" w:rsidRDefault="00553429" w:rsidP="00553429">
      <w:pPr>
        <w:pStyle w:val="Zhlav"/>
        <w:tabs>
          <w:tab w:val="clear" w:pos="4536"/>
          <w:tab w:val="clear" w:pos="9072"/>
          <w:tab w:val="left" w:pos="1134"/>
        </w:tabs>
        <w:spacing w:line="240" w:lineRule="auto"/>
        <w:ind w:firstLine="720"/>
      </w:pPr>
      <w:r>
        <w:lastRenderedPageBreak/>
        <w:t xml:space="preserve">(3) </w:t>
      </w:r>
      <w:r w:rsidR="009C2267" w:rsidRPr="00A148BF">
        <w:t>Návrh mandátu na zasedání Evropské rady předkládá</w:t>
      </w:r>
      <w:r w:rsidR="00B52AF9">
        <w:rPr>
          <w:szCs w:val="24"/>
        </w:rPr>
        <w:t xml:space="preserve"> předseda vlády</w:t>
      </w:r>
      <w:r w:rsidR="009C2267" w:rsidRPr="005957B9">
        <w:t>.</w:t>
      </w:r>
      <w:r w:rsidR="00A148BF" w:rsidRPr="005957B9">
        <w:t xml:space="preserve"> </w:t>
      </w:r>
    </w:p>
    <w:p w:rsidR="00CC279B" w:rsidRDefault="00CC279B" w:rsidP="00553429">
      <w:pPr>
        <w:pStyle w:val="Zhlav"/>
        <w:tabs>
          <w:tab w:val="clear" w:pos="4536"/>
          <w:tab w:val="clear" w:pos="9072"/>
          <w:tab w:val="left" w:pos="1134"/>
        </w:tabs>
        <w:spacing w:line="240" w:lineRule="auto"/>
        <w:ind w:left="708"/>
        <w:rPr>
          <w:b/>
        </w:rPr>
      </w:pPr>
    </w:p>
    <w:p w:rsidR="009C2267" w:rsidRDefault="00553429" w:rsidP="00553429">
      <w:pPr>
        <w:pStyle w:val="Zhlav"/>
        <w:tabs>
          <w:tab w:val="clear" w:pos="4536"/>
          <w:tab w:val="clear" w:pos="9072"/>
          <w:tab w:val="left" w:pos="1134"/>
        </w:tabs>
        <w:spacing w:line="240" w:lineRule="auto"/>
        <w:ind w:firstLine="708"/>
      </w:pPr>
      <w:r>
        <w:t xml:space="preserve">(4) </w:t>
      </w:r>
      <w:r w:rsidR="009C2267">
        <w:t>Návrh na projednání a schválení mandátu vládou se operativně zařazuje na program nejbližšího jednání schůze vlády, v případě potřeby svolá předseda vlády mimořádné zasedání vlády. Lhůty pro předkládání návrhů vládě podle čl. V odst. 1 se</w:t>
      </w:r>
      <w:r w:rsidR="001A1A61">
        <w:t> </w:t>
      </w:r>
      <w:r w:rsidR="009C2267">
        <w:t>nepoužijí.</w:t>
      </w:r>
    </w:p>
    <w:p w:rsidR="009C2267" w:rsidRDefault="009C2267" w:rsidP="00553429">
      <w:pPr>
        <w:pStyle w:val="Zhlav"/>
        <w:tabs>
          <w:tab w:val="clear" w:pos="4536"/>
          <w:tab w:val="clear" w:pos="9072"/>
        </w:tabs>
        <w:spacing w:line="240" w:lineRule="auto"/>
      </w:pPr>
    </w:p>
    <w:p w:rsidR="009C2267" w:rsidRDefault="00553429" w:rsidP="00553429">
      <w:pPr>
        <w:pStyle w:val="Zhlav"/>
        <w:tabs>
          <w:tab w:val="clear" w:pos="4536"/>
          <w:tab w:val="clear" w:pos="9072"/>
          <w:tab w:val="left" w:pos="1134"/>
        </w:tabs>
        <w:spacing w:line="240" w:lineRule="auto"/>
        <w:ind w:firstLine="708"/>
      </w:pPr>
      <w:r>
        <w:t xml:space="preserve">(5) </w:t>
      </w:r>
      <w:r w:rsidR="009C2267">
        <w:t xml:space="preserve">Dojde-li od schválení mandátu k závažné změně v programu daného zasedání Rady EU </w:t>
      </w:r>
      <w:r w:rsidR="009C2267" w:rsidRPr="005957B9">
        <w:rPr>
          <w:szCs w:val="24"/>
        </w:rPr>
        <w:t>a Evropské rady</w:t>
      </w:r>
      <w:r w:rsidR="009C2267">
        <w:t>, informuje předkladatel, pokud je třeba po</w:t>
      </w:r>
      <w:r w:rsidR="00FF6752">
        <w:t> </w:t>
      </w:r>
      <w:r w:rsidR="009C2267">
        <w:t xml:space="preserve">projednání s věcně příslušnými členy vlády, okamžitě o návrhu stanoviska ČR k novým zásadním bodům programu předsedu </w:t>
      </w:r>
      <w:r w:rsidR="009C2267" w:rsidRPr="005957B9">
        <w:t>vlády</w:t>
      </w:r>
      <w:r w:rsidR="003C03C7">
        <w:rPr>
          <w:szCs w:val="24"/>
        </w:rPr>
        <w:t xml:space="preserve"> a</w:t>
      </w:r>
      <w:r w:rsidR="002E4A8A">
        <w:rPr>
          <w:szCs w:val="24"/>
        </w:rPr>
        <w:t> </w:t>
      </w:r>
      <w:r w:rsidR="003C03C7">
        <w:rPr>
          <w:szCs w:val="24"/>
        </w:rPr>
        <w:t>ministra zahraničních věcí</w:t>
      </w:r>
      <w:r w:rsidR="009C2267" w:rsidRPr="005957B9">
        <w:t xml:space="preserve"> a vyžádá si </w:t>
      </w:r>
      <w:r w:rsidR="009C2267" w:rsidRPr="005957B9">
        <w:rPr>
          <w:szCs w:val="24"/>
        </w:rPr>
        <w:t>jejich</w:t>
      </w:r>
      <w:r w:rsidR="00F010B1" w:rsidRPr="005957B9">
        <w:rPr>
          <w:b/>
        </w:rPr>
        <w:t xml:space="preserve"> </w:t>
      </w:r>
      <w:r w:rsidR="009C2267" w:rsidRPr="005957B9">
        <w:t>vyjádření</w:t>
      </w:r>
      <w:r w:rsidR="009C2267">
        <w:t xml:space="preserve"> (i</w:t>
      </w:r>
      <w:r w:rsidR="00091A30">
        <w:t> </w:t>
      </w:r>
      <w:r w:rsidR="009C2267">
        <w:t>telefonicky). V méně závažných otázkách je zmocněn odsouhlasit doplnění mandátu, pokud je třeba po projednání s věcně příslušnými členy vlády, sám.</w:t>
      </w:r>
      <w:r w:rsidR="003C03C7">
        <w:t xml:space="preserve"> I v takových případech musí předem informovat předsedu vlády.</w:t>
      </w:r>
    </w:p>
    <w:p w:rsidR="009C2267" w:rsidRDefault="009C2267" w:rsidP="00553429">
      <w:pPr>
        <w:pStyle w:val="Zhlav"/>
        <w:tabs>
          <w:tab w:val="clear" w:pos="4536"/>
          <w:tab w:val="clear" w:pos="9072"/>
        </w:tabs>
        <w:spacing w:line="240" w:lineRule="auto"/>
      </w:pPr>
    </w:p>
    <w:p w:rsidR="009C2267" w:rsidRDefault="00553429" w:rsidP="00553429">
      <w:pPr>
        <w:pStyle w:val="Zhlav"/>
        <w:tabs>
          <w:tab w:val="clear" w:pos="4536"/>
          <w:tab w:val="clear" w:pos="9072"/>
          <w:tab w:val="left" w:pos="426"/>
          <w:tab w:val="left" w:pos="1134"/>
        </w:tabs>
        <w:spacing w:line="240" w:lineRule="auto"/>
        <w:ind w:firstLine="709"/>
      </w:pPr>
      <w:r>
        <w:t xml:space="preserve">(6) </w:t>
      </w:r>
      <w:r w:rsidR="009C2267">
        <w:t>K materiálu pro jednání vlády k účasti člena vlády na zasedání Rady EU</w:t>
      </w:r>
      <w:r w:rsidR="00C160A9">
        <w:t xml:space="preserve"> </w:t>
      </w:r>
      <w:r w:rsidR="009C2267">
        <w:t>a</w:t>
      </w:r>
      <w:r w:rsidR="00C160A9">
        <w:t> </w:t>
      </w:r>
      <w:r w:rsidR="009C2267">
        <w:t>Evropské rady se předkládací zpráva zpravidla nevypracovává.</w:t>
      </w:r>
    </w:p>
    <w:p w:rsidR="009C2267" w:rsidRDefault="009C2267" w:rsidP="00553429">
      <w:pPr>
        <w:pStyle w:val="Zhlav"/>
        <w:tabs>
          <w:tab w:val="clear" w:pos="4536"/>
          <w:tab w:val="clear" w:pos="9072"/>
        </w:tabs>
        <w:spacing w:line="240" w:lineRule="auto"/>
      </w:pPr>
    </w:p>
    <w:p w:rsidR="00F41626" w:rsidRPr="008A423F" w:rsidRDefault="00F41626" w:rsidP="00F41626">
      <w:pPr>
        <w:pStyle w:val="Zkladntext"/>
        <w:ind w:firstLine="720"/>
        <w:rPr>
          <w:szCs w:val="24"/>
        </w:rPr>
      </w:pPr>
      <w:r w:rsidRPr="008A423F">
        <w:rPr>
          <w:szCs w:val="24"/>
        </w:rPr>
        <w:t>(7) Pokud byl mandát schválen postupem podle odstavce 1 věty druhé, je člen vlády, který se zasedání Rady EU nebo Evropské rady zúčastnil, povinen předložit vládě informaci nejpozději do 10 dnů od konání tohoto zasedání. Pokud ze zasedání nevyplynou žádné úkoly, je materiál předkládán pro informaci členů vlády.</w:t>
      </w:r>
    </w:p>
    <w:p w:rsidR="00F41626" w:rsidRPr="00F41626" w:rsidRDefault="00F41626" w:rsidP="00F41626">
      <w:pPr>
        <w:pStyle w:val="Zkladntext"/>
        <w:ind w:firstLine="720"/>
        <w:rPr>
          <w:b/>
          <w:szCs w:val="24"/>
        </w:rPr>
      </w:pPr>
    </w:p>
    <w:p w:rsidR="009C2267" w:rsidRDefault="00F41626" w:rsidP="00F41626">
      <w:pPr>
        <w:pStyle w:val="Zhlav"/>
        <w:tabs>
          <w:tab w:val="clear" w:pos="4536"/>
          <w:tab w:val="clear" w:pos="9072"/>
          <w:tab w:val="left" w:pos="1134"/>
        </w:tabs>
        <w:spacing w:line="240" w:lineRule="auto"/>
        <w:ind w:firstLine="708"/>
      </w:pPr>
      <w:r>
        <w:t xml:space="preserve"> </w:t>
      </w:r>
      <w:r w:rsidR="00553429">
        <w:t xml:space="preserve">(8) </w:t>
      </w:r>
      <w:r w:rsidR="009C2267">
        <w:t>Pro materiály předkládané Výborem pro EU vládě v dalších věcech platí obdobně odstavce 1, 2, 4 a 6.</w:t>
      </w:r>
    </w:p>
    <w:p w:rsidR="000E1E62" w:rsidRDefault="000E1E62" w:rsidP="009C2267">
      <w:pPr>
        <w:jc w:val="center"/>
        <w:rPr>
          <w:b/>
        </w:rPr>
      </w:pPr>
    </w:p>
    <w:p w:rsidR="009B08B1" w:rsidRDefault="009B08B1" w:rsidP="009C2267">
      <w:pPr>
        <w:jc w:val="center"/>
        <w:rPr>
          <w:b/>
        </w:rPr>
      </w:pPr>
    </w:p>
    <w:p w:rsidR="009C2267" w:rsidRDefault="009C2267" w:rsidP="000E1E62">
      <w:pPr>
        <w:keepNext/>
        <w:jc w:val="center"/>
        <w:rPr>
          <w:b/>
        </w:rPr>
      </w:pPr>
      <w:r>
        <w:rPr>
          <w:b/>
        </w:rPr>
        <w:t>Čl. IV</w:t>
      </w:r>
    </w:p>
    <w:p w:rsidR="009C2267" w:rsidRDefault="009C2267" w:rsidP="000E1E62">
      <w:pPr>
        <w:keepNext/>
        <w:jc w:val="center"/>
        <w:rPr>
          <w:b/>
        </w:rPr>
      </w:pPr>
    </w:p>
    <w:p w:rsidR="009C2267" w:rsidRDefault="009C2267" w:rsidP="000E1E62">
      <w:pPr>
        <w:keepNext/>
        <w:jc w:val="center"/>
        <w:rPr>
          <w:b/>
        </w:rPr>
      </w:pPr>
      <w:r>
        <w:rPr>
          <w:b/>
        </w:rPr>
        <w:t>Náležitosti materiálů pro jednání schůze vlády</w:t>
      </w:r>
    </w:p>
    <w:p w:rsidR="009C2267" w:rsidRDefault="009C2267" w:rsidP="000E1E62">
      <w:pPr>
        <w:keepNext/>
        <w:jc w:val="center"/>
        <w:rPr>
          <w:b/>
        </w:rPr>
      </w:pPr>
    </w:p>
    <w:p w:rsidR="00127B18" w:rsidRPr="00A17CBB" w:rsidRDefault="00127B18" w:rsidP="00127B18">
      <w:pPr>
        <w:numPr>
          <w:ilvl w:val="0"/>
          <w:numId w:val="3"/>
        </w:numPr>
        <w:ind w:left="1066" w:hanging="357"/>
      </w:pPr>
      <w:r w:rsidRPr="00A17CBB">
        <w:t>Materiál pro jednání schůze vlády obsahuje vždy</w:t>
      </w:r>
    </w:p>
    <w:p w:rsidR="00127B18" w:rsidRPr="007F2BAE" w:rsidRDefault="00F223FB" w:rsidP="00F223FB">
      <w:pPr>
        <w:tabs>
          <w:tab w:val="left" w:pos="426"/>
        </w:tabs>
        <w:ind w:left="284" w:hanging="284"/>
        <w:jc w:val="both"/>
      </w:pPr>
      <w:r>
        <w:t xml:space="preserve">a) </w:t>
      </w:r>
      <w:r w:rsidR="00127B18" w:rsidRPr="00A17CBB">
        <w:t xml:space="preserve">obálku (vzor </w:t>
      </w:r>
      <w:r w:rsidR="00127B18" w:rsidRPr="007F2BAE">
        <w:t xml:space="preserve">pro materiál nelegislativní povahy </w:t>
      </w:r>
      <w:r w:rsidR="007F2BAE">
        <w:t xml:space="preserve">je uveden v příloze č. </w:t>
      </w:r>
      <w:r w:rsidR="00127B18" w:rsidRPr="007F2BAE">
        <w:t>1/a tohoto jednacího řádu a vzor pro materiál legislativní povahy je uveden v příloze č. 1/b tohoto jednacího řádu)</w:t>
      </w:r>
      <w:r w:rsidR="00FC3F70">
        <w:t xml:space="preserve"> </w:t>
      </w:r>
      <w:r w:rsidR="00127B18" w:rsidRPr="007F2BAE">
        <w:t>,</w:t>
      </w:r>
    </w:p>
    <w:p w:rsidR="00127B18" w:rsidRPr="00A17CBB" w:rsidRDefault="00F223FB" w:rsidP="00F223FB">
      <w:pPr>
        <w:rPr>
          <w:spacing w:val="-4"/>
        </w:rPr>
      </w:pPr>
      <w:r>
        <w:rPr>
          <w:spacing w:val="-4"/>
        </w:rPr>
        <w:t xml:space="preserve">b) </w:t>
      </w:r>
      <w:r w:rsidR="00127B18" w:rsidRPr="007F2BAE">
        <w:rPr>
          <w:spacing w:val="-4"/>
        </w:rPr>
        <w:t>návrh usnesení vlády (vzor je uveden v příloze</w:t>
      </w:r>
      <w:r w:rsidR="00127B18" w:rsidRPr="00A17CBB">
        <w:rPr>
          <w:spacing w:val="-4"/>
        </w:rPr>
        <w:t xml:space="preserve"> č. 2 tohoto jednacího řádu),</w:t>
      </w:r>
    </w:p>
    <w:p w:rsidR="00127B18" w:rsidRPr="001B43E3" w:rsidRDefault="00F223FB" w:rsidP="00F223FB">
      <w:pPr>
        <w:rPr>
          <w:szCs w:val="24"/>
        </w:rPr>
      </w:pPr>
      <w:r>
        <w:rPr>
          <w:szCs w:val="24"/>
        </w:rPr>
        <w:t xml:space="preserve">c) </w:t>
      </w:r>
      <w:r w:rsidR="00127B18" w:rsidRPr="001B43E3">
        <w:rPr>
          <w:szCs w:val="24"/>
        </w:rPr>
        <w:t>předkládací zprávu,</w:t>
      </w:r>
    </w:p>
    <w:p w:rsidR="00127B18" w:rsidRPr="004A2EAF" w:rsidRDefault="00F223FB" w:rsidP="00F223FB">
      <w:pPr>
        <w:ind w:left="284" w:hanging="284"/>
        <w:jc w:val="both"/>
        <w:rPr>
          <w:strike/>
          <w:szCs w:val="24"/>
        </w:rPr>
      </w:pPr>
      <w:r>
        <w:rPr>
          <w:szCs w:val="24"/>
        </w:rPr>
        <w:t xml:space="preserve">d) </w:t>
      </w:r>
      <w:r w:rsidR="00127B18" w:rsidRPr="001B43E3">
        <w:rPr>
          <w:szCs w:val="24"/>
        </w:rPr>
        <w:t>vlastní písemný podklad ve věci s tím, že jde-li o jednoduchou věc, může vlastní písemný podklad ve věci nahradit předkládací zpráva, ve které se uvedou potřebné údaje</w:t>
      </w:r>
      <w:r w:rsidR="00127B18" w:rsidRPr="00E33349">
        <w:rPr>
          <w:strike/>
          <w:color w:val="FF0000"/>
          <w:szCs w:val="24"/>
        </w:rPr>
        <w:t>,</w:t>
      </w:r>
      <w:r w:rsidR="00E33349">
        <w:rPr>
          <w:color w:val="FF0000"/>
          <w:szCs w:val="24"/>
        </w:rPr>
        <w:t>.</w:t>
      </w:r>
    </w:p>
    <w:p w:rsidR="00127B18" w:rsidRPr="001B43E3" w:rsidRDefault="00F223FB" w:rsidP="00F223FB">
      <w:pPr>
        <w:jc w:val="both"/>
        <w:rPr>
          <w:strike/>
          <w:szCs w:val="24"/>
        </w:rPr>
      </w:pPr>
      <w:r>
        <w:rPr>
          <w:strike/>
          <w:color w:val="FF0000"/>
          <w:szCs w:val="24"/>
        </w:rPr>
        <w:t xml:space="preserve">e) </w:t>
      </w:r>
      <w:r w:rsidR="00127B18" w:rsidRPr="009205FB">
        <w:rPr>
          <w:strike/>
          <w:color w:val="FF0000"/>
          <w:szCs w:val="24"/>
        </w:rPr>
        <w:t>tiskovou zprávu</w:t>
      </w:r>
      <w:r w:rsidR="00127B18" w:rsidRPr="001B43E3">
        <w:rPr>
          <w:szCs w:val="24"/>
        </w:rPr>
        <w:t>.</w:t>
      </w:r>
    </w:p>
    <w:p w:rsidR="00127B18" w:rsidRDefault="00127B18" w:rsidP="000E1E62">
      <w:pPr>
        <w:keepNext/>
        <w:jc w:val="center"/>
        <w:rPr>
          <w:b/>
        </w:rPr>
      </w:pPr>
    </w:p>
    <w:p w:rsidR="009C2267" w:rsidRDefault="009C2267" w:rsidP="009C2267">
      <w:pPr>
        <w:numPr>
          <w:ilvl w:val="0"/>
          <w:numId w:val="3"/>
        </w:numPr>
        <w:ind w:left="1066" w:hanging="357"/>
      </w:pPr>
      <w:r>
        <w:t xml:space="preserve">Návrh usnesení </w:t>
      </w:r>
      <w:r w:rsidR="00F42B34" w:rsidRPr="00F42B34">
        <w:rPr>
          <w:b/>
          <w:color w:val="FF0000"/>
        </w:rPr>
        <w:t>vlády</w:t>
      </w:r>
      <w:r w:rsidR="00F42B34">
        <w:t xml:space="preserve"> </w:t>
      </w:r>
      <w:r>
        <w:t>má část</w:t>
      </w:r>
    </w:p>
    <w:p w:rsidR="009C2267" w:rsidRDefault="009C2267" w:rsidP="009C2267">
      <w:pPr>
        <w:numPr>
          <w:ilvl w:val="0"/>
          <w:numId w:val="5"/>
        </w:numPr>
        <w:tabs>
          <w:tab w:val="clear" w:pos="360"/>
          <w:tab w:val="num" w:pos="284"/>
        </w:tabs>
        <w:ind w:left="284" w:hanging="284"/>
      </w:pPr>
      <w:r>
        <w:t>schvalovací,</w:t>
      </w:r>
    </w:p>
    <w:p w:rsidR="009C2267" w:rsidRDefault="009C2267" w:rsidP="009C2267">
      <w:pPr>
        <w:numPr>
          <w:ilvl w:val="0"/>
          <w:numId w:val="5"/>
        </w:numPr>
        <w:tabs>
          <w:tab w:val="clear" w:pos="360"/>
          <w:tab w:val="num" w:pos="284"/>
        </w:tabs>
        <w:ind w:left="284" w:hanging="284"/>
      </w:pPr>
      <w:r>
        <w:lastRenderedPageBreak/>
        <w:t>ukládací a</w:t>
      </w:r>
    </w:p>
    <w:p w:rsidR="009C2267" w:rsidRDefault="009C2267" w:rsidP="009C2267">
      <w:pPr>
        <w:numPr>
          <w:ilvl w:val="0"/>
          <w:numId w:val="5"/>
        </w:numPr>
        <w:tabs>
          <w:tab w:val="clear" w:pos="360"/>
          <w:tab w:val="num" w:pos="284"/>
        </w:tabs>
        <w:ind w:left="284" w:hanging="284"/>
      </w:pPr>
      <w:r>
        <w:t>případně další nebo jen některou z těchto částí.</w:t>
      </w:r>
    </w:p>
    <w:p w:rsidR="009C2267" w:rsidRDefault="009C2267" w:rsidP="009C2267"/>
    <w:p w:rsidR="009C2267" w:rsidRDefault="009C2267" w:rsidP="009C2267">
      <w:pPr>
        <w:ind w:firstLine="709"/>
        <w:jc w:val="both"/>
      </w:pPr>
      <w:r>
        <w:t>(3)</w:t>
      </w:r>
      <w:r>
        <w:rPr>
          <w:b/>
        </w:rPr>
        <w:t xml:space="preserve"> </w:t>
      </w:r>
      <w:r>
        <w:t>Má-li vláda svým rozhodnutím uskutečnit zákonem stanovenou pravomoc, je třeba dbát, aby formulace použitá ve schvalovací části návrhu usnesení vlády odpovídala znění příslušného ustanovení zákona. Schvaluje-li vláda legislativní návrh (návrh věcného záměru zákona, návrh zákona, návrh nařízení vlády, návrh stanoviska vlády k návrhu zákona, jehož předkladatelem není vláda), vyjádří se to vždy slovem „schvaluje“. Pokud nelze předmět schvalovací části vyjádřit stručně a výstižně přímo v příslušném bodě návrhu usnesení vlády, uvede se tento předmět v příloze k návrhu usnesení vlády a v příslušném bodě návrhu usnesení vlády se</w:t>
      </w:r>
      <w:r w:rsidR="00FF6752">
        <w:t> </w:t>
      </w:r>
      <w:r>
        <w:t>na</w:t>
      </w:r>
      <w:r w:rsidR="00FF6752">
        <w:t> </w:t>
      </w:r>
      <w:r>
        <w:t xml:space="preserve">tuto přílohu odkáže. </w:t>
      </w:r>
    </w:p>
    <w:p w:rsidR="009C2267" w:rsidRDefault="009C2267" w:rsidP="009C2267">
      <w:pPr>
        <w:ind w:firstLine="709"/>
        <w:jc w:val="both"/>
      </w:pPr>
    </w:p>
    <w:p w:rsidR="009C2267" w:rsidRPr="005713B3" w:rsidRDefault="009C2267" w:rsidP="009C2267">
      <w:pPr>
        <w:ind w:firstLine="709"/>
        <w:jc w:val="both"/>
      </w:pPr>
      <w:r>
        <w:t>(4) Ukládací část návrhu usnesení vlády musí obsahovat označení orgánu, kterému vláda úkol ukládá, konkrétně vyjádřený úkol a termín, do kterého má být úkol splněn. Není-li termín stanoven, má se za to, že uložený úkol má být splněn do</w:t>
      </w:r>
      <w:r w:rsidR="00FF6752">
        <w:t> </w:t>
      </w:r>
      <w:r w:rsidRPr="003F4122">
        <w:rPr>
          <w:strike/>
          <w:color w:val="FF0000"/>
        </w:rPr>
        <w:t>30ti</w:t>
      </w:r>
      <w:r>
        <w:t xml:space="preserve"> </w:t>
      </w:r>
      <w:r w:rsidR="003F4122">
        <w:rPr>
          <w:b/>
          <w:color w:val="FF0000"/>
        </w:rPr>
        <w:t xml:space="preserve">30 </w:t>
      </w:r>
      <w:r>
        <w:t>dnů.</w:t>
      </w:r>
      <w:r>
        <w:rPr>
          <w:b/>
        </w:rPr>
        <w:t xml:space="preserve"> </w:t>
      </w:r>
      <w:r w:rsidR="00203C38" w:rsidRPr="005713B3">
        <w:t>Jestliže materiál obsahuje část, na kterou návrh usnesení vlády odkazuje a</w:t>
      </w:r>
      <w:r w:rsidR="005713B3">
        <w:t> </w:t>
      </w:r>
      <w:r w:rsidR="00203C38" w:rsidRPr="005713B3">
        <w:t>v níž jsou uvedeny nebo předpokládány úkoly, jež mají být plněny vůči vládě, musí být tyto úkoly vyjádřeny způsobem uvedeným ve větě první i v ukládací části návrhu usnesení vlády, popřípadě v příloze návrhu usnesení vlády; v opačném případě se má za to, že úkol nebyl vládou uložen.</w:t>
      </w:r>
    </w:p>
    <w:p w:rsidR="009C2267" w:rsidRPr="005713B3" w:rsidRDefault="009C2267" w:rsidP="009C2267">
      <w:pPr>
        <w:ind w:firstLine="709"/>
        <w:jc w:val="both"/>
      </w:pPr>
    </w:p>
    <w:p w:rsidR="009C2267" w:rsidRDefault="009C2267" w:rsidP="009C2267">
      <w:pPr>
        <w:ind w:firstLine="709"/>
        <w:jc w:val="both"/>
      </w:pPr>
      <w:r>
        <w:t>(5)</w:t>
      </w:r>
      <w:r>
        <w:rPr>
          <w:b/>
        </w:rPr>
        <w:t xml:space="preserve"> </w:t>
      </w:r>
      <w:r>
        <w:t>V případné další části návrhu usnesení vlády může být stanoveno, že</w:t>
      </w:r>
      <w:r w:rsidR="00FF6752">
        <w:t> </w:t>
      </w:r>
      <w:r>
        <w:t>vláda bere určitou skutečnost na vědomí, doporučuje určité postupy nebo něco žádá.</w:t>
      </w:r>
    </w:p>
    <w:p w:rsidR="009C2267" w:rsidRDefault="009C2267" w:rsidP="009C2267">
      <w:pPr>
        <w:ind w:firstLine="709"/>
        <w:jc w:val="both"/>
      </w:pPr>
    </w:p>
    <w:p w:rsidR="001742F0" w:rsidRPr="005713B3" w:rsidRDefault="001742F0" w:rsidP="009C2267">
      <w:pPr>
        <w:ind w:firstLine="709"/>
        <w:jc w:val="both"/>
      </w:pPr>
      <w:r w:rsidRPr="005713B3">
        <w:t xml:space="preserve">(6) Při vypracování návrhu usnesení vlády musí člen vlády nebo vedoucí jiného orgánu, který je předkladatelem materiálu pro jednání schůze vlády, dbát, aby navržené usnesení nebylo v rozporu s jiným, dříve vládou přijatým usnesením. Má-li předkladatel za to, že je třeba změnit </w:t>
      </w:r>
      <w:r w:rsidR="007F5D05" w:rsidRPr="005713B3">
        <w:t xml:space="preserve">nebo zrušit </w:t>
      </w:r>
      <w:r w:rsidRPr="005713B3">
        <w:t>dříve přijaté rozhodnutí vlády, musí navrhnout změnu již přijatého usnesení vlády nebo jeho zrušení či zrušení jeho části.</w:t>
      </w:r>
    </w:p>
    <w:p w:rsidR="001A1A61" w:rsidRDefault="001A1A61" w:rsidP="00D06D21">
      <w:pPr>
        <w:jc w:val="both"/>
      </w:pPr>
    </w:p>
    <w:p w:rsidR="009C2267" w:rsidRDefault="009C2267" w:rsidP="009C2267">
      <w:pPr>
        <w:ind w:firstLine="709"/>
        <w:jc w:val="both"/>
      </w:pPr>
      <w:r w:rsidRPr="005713B3">
        <w:t xml:space="preserve"> (</w:t>
      </w:r>
      <w:r w:rsidR="00464694" w:rsidRPr="005713B3">
        <w:t>7</w:t>
      </w:r>
      <w:r w:rsidRPr="005713B3">
        <w:t>)</w:t>
      </w:r>
      <w:r>
        <w:t xml:space="preserve"> Předkládací zpráva obsahuje vždy</w:t>
      </w:r>
    </w:p>
    <w:p w:rsidR="009C2267" w:rsidRDefault="009C2267" w:rsidP="009C2267">
      <w:pPr>
        <w:numPr>
          <w:ilvl w:val="0"/>
          <w:numId w:val="9"/>
        </w:numPr>
        <w:jc w:val="both"/>
      </w:pPr>
      <w:r>
        <w:t>stručné vyjádření důvodu, pro který je materiál předkládán schůzi vlády; má-li vláda uskutečnit pravomoc na základě konkrétního ustanovení zákona, uvede se zároveň citace tohoto ustanovení,</w:t>
      </w:r>
    </w:p>
    <w:p w:rsidR="009C2267" w:rsidRDefault="009C2267" w:rsidP="009C2267">
      <w:pPr>
        <w:numPr>
          <w:ilvl w:val="0"/>
          <w:numId w:val="9"/>
        </w:numPr>
        <w:jc w:val="both"/>
      </w:pPr>
      <w:r>
        <w:t>stručnou charakteristiku obsahu vlastního písemného podkladu ve věci,</w:t>
      </w:r>
    </w:p>
    <w:p w:rsidR="00F66BD1" w:rsidRPr="00F66BD1" w:rsidRDefault="00F66BD1" w:rsidP="00F66BD1">
      <w:pPr>
        <w:numPr>
          <w:ilvl w:val="0"/>
          <w:numId w:val="9"/>
        </w:numPr>
        <w:jc w:val="both"/>
      </w:pPr>
      <w:r w:rsidRPr="00FF4124">
        <w:t xml:space="preserve">zhodnocení současného stavu a dopadů navrhovaného řešení ve vztahu </w:t>
      </w:r>
      <w:r w:rsidRPr="007F2BAE">
        <w:t>k zákazu diskriminace a ve vztahu</w:t>
      </w:r>
      <w:r w:rsidRPr="00F66BD1">
        <w:rPr>
          <w:b/>
          <w:color w:val="FF0000"/>
        </w:rPr>
        <w:t xml:space="preserve"> </w:t>
      </w:r>
      <w:r w:rsidRPr="0061346F">
        <w:t>k</w:t>
      </w:r>
      <w:r w:rsidRPr="00FF4124">
        <w:t> rovnosti mužů a žen, týká-li se navrhované řešení postavení fyzických osob;  zhodnocení musí obsahovat vysvětlení příčin případných rozdílů, očekávaných dopadů nebo očekávaného vývoje, s využitím statistických</w:t>
      </w:r>
      <w:r w:rsidRPr="00F66BD1">
        <w:rPr>
          <w:b/>
        </w:rPr>
        <w:t xml:space="preserve"> </w:t>
      </w:r>
      <w:r w:rsidRPr="00FF4124">
        <w:t>nebo jiných údajů členěných na muže a ženy, jsou-li tyto údaje k dispozici,</w:t>
      </w:r>
      <w:r w:rsidRPr="00F66BD1">
        <w:rPr>
          <w:b/>
        </w:rPr>
        <w:t xml:space="preserve"> </w:t>
      </w:r>
    </w:p>
    <w:p w:rsidR="009C2267" w:rsidRDefault="009C2267" w:rsidP="00F66BD1">
      <w:pPr>
        <w:numPr>
          <w:ilvl w:val="0"/>
          <w:numId w:val="9"/>
        </w:numPr>
        <w:jc w:val="both"/>
      </w:pPr>
      <w:r>
        <w:t>přehled orgánů, kterým byl materiál zaslán ke stanovisku, datum, v němž byl materiál rozeslán a lhůtu stanovenou předkladatelem pro sdělení stanoviska, výsledky připomínkového řízení, včetně sdělení, že materiál je předkládán bez rozporů, případně s popisem rozporu, který se nepodařilo odstranit ani na úrovni členů vlády</w:t>
      </w:r>
      <w:r w:rsidR="00E67E62" w:rsidRPr="00E67E62">
        <w:rPr>
          <w:b/>
          <w:color w:val="FF0000"/>
        </w:rPr>
        <w:t>, popřípadě</w:t>
      </w:r>
      <w:r w:rsidR="00F42B34">
        <w:t xml:space="preserve"> </w:t>
      </w:r>
      <w:r w:rsidR="00F42B34" w:rsidRPr="00F42B34">
        <w:rPr>
          <w:b/>
          <w:color w:val="FF0000"/>
        </w:rPr>
        <w:t>jednáním s předsedou vlády</w:t>
      </w:r>
      <w:r>
        <w:t>; výsledky připomínkového řízení</w:t>
      </w:r>
      <w:r w:rsidR="00C160A9">
        <w:t xml:space="preserve"> </w:t>
      </w:r>
      <w:r>
        <w:t>(s</w:t>
      </w:r>
      <w:r w:rsidR="00F42B34">
        <w:t> </w:t>
      </w:r>
      <w:r>
        <w:t xml:space="preserve">výjimkou nevyřešených rozporů) lze vyjádřit v samostatné části materiálu </w:t>
      </w:r>
      <w:r>
        <w:lastRenderedPageBreak/>
        <w:t>s</w:t>
      </w:r>
      <w:r w:rsidR="00F42B34">
        <w:t> </w:t>
      </w:r>
      <w:r>
        <w:t>uvedením připomínkujících orgánů a jejich připomínek a stanoviska předkladatele k nim.</w:t>
      </w:r>
    </w:p>
    <w:p w:rsidR="009C2267" w:rsidRDefault="009C2267" w:rsidP="009C2267">
      <w:pPr>
        <w:jc w:val="both"/>
      </w:pPr>
    </w:p>
    <w:p w:rsidR="00AF3150" w:rsidRDefault="00AF3150" w:rsidP="00AF3150">
      <w:pPr>
        <w:ind w:firstLine="708"/>
        <w:jc w:val="both"/>
      </w:pPr>
      <w:r>
        <w:t xml:space="preserve">Závěry obsažené v předkládací zprávě musejí být věcně správné a musejí obsahovat zhodnocení z hlediska jejich případných dopadů na jednotlivé druhy veřejných rozpočtů v tříletém výhledu, z hlediska dopadu na podnikatelské prostředí České republiky a vyžaduje-li to jejich povaha, i z hlediska jejich souladu s právním řádem a s mezinárodními smlouvami, jimiž je Česká republika </w:t>
      </w:r>
      <w:r w:rsidRPr="007F2BAE">
        <w:t>vázána, a s právem Evropské unie. Vyplývají-li ze závěrů obsažených v předkládací zprávě finanční</w:t>
      </w:r>
      <w:r w:rsidRPr="009240A7">
        <w:t xml:space="preserve"> nároky na státní rozpočet, musí materiál pro jednání schůze vlády obsahovat</w:t>
      </w:r>
      <w:r>
        <w:t xml:space="preserve"> konkrétní zdroj, z kterého budou tyto nároky pokryty (přesun v rámci rozpočtu kapitoly nebo snížení výdajů jiné kapitoly státního rozpočtu a podobně). Ministerstvu financí lze jen výjimečně navrhovat uložení obecného úkolu, aby zabezpečil finanční krytí navrženého opatření nebo aby, mimo režim projednávání návrhu státního rozpočtu vládou, promítl finanční krytí do návrhu státního rozpočtu na následující roky. Jedná-li se o koncepční materiál, který se týká životního prostředí, musí předkládací zpráva obsahovat i stanovisko Ministerstva životního prostředí. </w:t>
      </w:r>
      <w:r w:rsidRPr="00B11AAD">
        <w:t>Jedná-li se o materiál, na základě  jehož závěrů je</w:t>
      </w:r>
      <w:r>
        <w:t> </w:t>
      </w:r>
      <w:r w:rsidRPr="00B11AAD">
        <w:t>v příslušném bodě návrhu usnesení vlády navrhováno vypracovat návrh materiálu pro schůzi vlády, který má legislativní povahu, postupuje se podle Obecných zásad pro hodnocení dopadů regulace (RIA).</w:t>
      </w:r>
    </w:p>
    <w:p w:rsidR="009C2267" w:rsidRDefault="009C2267" w:rsidP="00AF3150">
      <w:pPr>
        <w:jc w:val="both"/>
      </w:pPr>
    </w:p>
    <w:p w:rsidR="00C15E95" w:rsidRPr="009205FB" w:rsidRDefault="00C15E95" w:rsidP="00C15E95">
      <w:pPr>
        <w:ind w:firstLine="708"/>
        <w:jc w:val="both"/>
        <w:rPr>
          <w:strike/>
          <w:color w:val="FF0000"/>
        </w:rPr>
      </w:pPr>
      <w:r w:rsidRPr="009205FB">
        <w:rPr>
          <w:strike/>
          <w:color w:val="FF0000"/>
        </w:rPr>
        <w:t>(8) Tisková zpráva stručně vyjadřuje obsah a účel předloženého materiálu a podstatu vládě navržených závěrů. Tisková zpráva je určena pro mediální komunikaci tématu, obsahuje mediálně atraktivní teze, popřípadě doplňující grafy, statistiky a další dokumenty a přílohy, které slouží pro pozitivní a obecně srozumitelné mediální a veřejné představení tématu. Na tiskovou zprávu se v navrženém usnesení vlády neodkazuje. Tisková zpráva tvoří samostatnou, zpravidla poslední část materiálu. Tiskovou zprávu lze do materiálu vložit až</w:t>
      </w:r>
      <w:r w:rsidR="00FF6752" w:rsidRPr="009205FB">
        <w:rPr>
          <w:strike/>
          <w:color w:val="FF0000"/>
        </w:rPr>
        <w:t> </w:t>
      </w:r>
      <w:r w:rsidRPr="009205FB">
        <w:rPr>
          <w:strike/>
          <w:color w:val="FF0000"/>
        </w:rPr>
        <w:t>po</w:t>
      </w:r>
      <w:r w:rsidR="00FF6752" w:rsidRPr="009205FB">
        <w:rPr>
          <w:strike/>
          <w:color w:val="FF0000"/>
        </w:rPr>
        <w:t> </w:t>
      </w:r>
      <w:r w:rsidRPr="009205FB">
        <w:rPr>
          <w:strike/>
          <w:color w:val="FF0000"/>
        </w:rPr>
        <w:t>připomínkovém řízení, musí však být do materiálu vložena před jeho předložením vládě.</w:t>
      </w:r>
    </w:p>
    <w:p w:rsidR="00C15E95" w:rsidRDefault="00C15E95" w:rsidP="009C2267">
      <w:pPr>
        <w:jc w:val="both"/>
      </w:pPr>
    </w:p>
    <w:p w:rsidR="009C2267" w:rsidRDefault="009C2267" w:rsidP="009C2267">
      <w:pPr>
        <w:ind w:firstLine="708"/>
        <w:jc w:val="both"/>
      </w:pPr>
      <w:r>
        <w:t>(</w:t>
      </w:r>
      <w:r w:rsidR="00C15E95" w:rsidRPr="009205FB">
        <w:rPr>
          <w:strike/>
          <w:color w:val="FF0000"/>
        </w:rPr>
        <w:t>9</w:t>
      </w:r>
      <w:r w:rsidR="009205FB">
        <w:rPr>
          <w:b/>
          <w:color w:val="FF0000"/>
        </w:rPr>
        <w:t>8</w:t>
      </w:r>
      <w:r>
        <w:t>) V případě materiálu obsahujícího rozhodnutí BRS (usnesení BRS) je toto rozhodnutí přílohou návrhu usnesení vlády a předkládací zpráva dále obsahuje informaci o výsledcích projednávání návrhu na schůzi BRS.</w:t>
      </w:r>
    </w:p>
    <w:p w:rsidR="009C2267" w:rsidRDefault="009C2267" w:rsidP="009C2267">
      <w:pPr>
        <w:jc w:val="both"/>
      </w:pPr>
    </w:p>
    <w:p w:rsidR="009C2267" w:rsidRDefault="009C2267" w:rsidP="009C2267">
      <w:pPr>
        <w:ind w:firstLine="708"/>
        <w:jc w:val="both"/>
      </w:pPr>
      <w:r>
        <w:t>(</w:t>
      </w:r>
      <w:r w:rsidR="00C15E95" w:rsidRPr="009205FB">
        <w:rPr>
          <w:strike/>
          <w:color w:val="FF0000"/>
        </w:rPr>
        <w:t>10</w:t>
      </w:r>
      <w:r w:rsidR="009205FB">
        <w:rPr>
          <w:b/>
          <w:color w:val="FF0000"/>
        </w:rPr>
        <w:t>9</w:t>
      </w:r>
      <w:r>
        <w:t xml:space="preserve">) V případech, kdy materiál pro jednání schůze vlády nebo pro informaci členů vlády obsahuje utajované </w:t>
      </w:r>
      <w:r w:rsidR="00E36B48" w:rsidRPr="001B43E3">
        <w:t>informace,</w:t>
      </w:r>
      <w:r>
        <w:t xml:space="preserve"> musí být označen příslušným stupněm utajení určeným podle seznamu utajovaných </w:t>
      </w:r>
      <w:r w:rsidR="00E36B48" w:rsidRPr="001B43E3">
        <w:t xml:space="preserve">informací </w:t>
      </w:r>
      <w:r>
        <w:t>v návaznosti na příslušný zákon. Za stanovení stupně utajení odpovídá předkladatel.</w:t>
      </w:r>
      <w:r w:rsidR="00143081">
        <w:t xml:space="preserve"> Tento materiál se nevkládá do elektronické knihovny.</w:t>
      </w:r>
      <w:r>
        <w:t xml:space="preserve"> </w:t>
      </w:r>
    </w:p>
    <w:p w:rsidR="00006AFB" w:rsidRDefault="00006AFB" w:rsidP="009C2267">
      <w:pPr>
        <w:ind w:firstLine="708"/>
        <w:jc w:val="both"/>
      </w:pPr>
    </w:p>
    <w:p w:rsidR="00006AFB" w:rsidRDefault="00006AFB" w:rsidP="00006AFB">
      <w:pPr>
        <w:ind w:firstLine="708"/>
        <w:jc w:val="both"/>
        <w:rPr>
          <w:rFonts w:cs="Arial"/>
          <w:lang w:eastAsia="ar-SA"/>
        </w:rPr>
      </w:pPr>
      <w:r>
        <w:rPr>
          <w:rFonts w:cs="Arial"/>
          <w:lang w:eastAsia="ar-SA"/>
        </w:rPr>
        <w:t>(</w:t>
      </w:r>
      <w:r w:rsidRPr="009205FB">
        <w:rPr>
          <w:rFonts w:cs="Arial"/>
          <w:strike/>
          <w:color w:val="FF0000"/>
          <w:lang w:eastAsia="ar-SA"/>
        </w:rPr>
        <w:t>1</w:t>
      </w:r>
      <w:r w:rsidR="00C15E95" w:rsidRPr="009205FB">
        <w:rPr>
          <w:rFonts w:cs="Arial"/>
          <w:strike/>
          <w:color w:val="FF0000"/>
          <w:lang w:eastAsia="ar-SA"/>
        </w:rPr>
        <w:t>1</w:t>
      </w:r>
      <w:r w:rsidR="009205FB">
        <w:rPr>
          <w:rFonts w:cs="Arial"/>
          <w:b/>
          <w:color w:val="FF0000"/>
          <w:lang w:eastAsia="ar-SA"/>
        </w:rPr>
        <w:t>10</w:t>
      </w:r>
      <w:r>
        <w:rPr>
          <w:rFonts w:cs="Arial"/>
          <w:lang w:eastAsia="ar-SA"/>
        </w:rPr>
        <w:t>) Materiál pro jednání schůze vlády, který obsahuje utajované informace, musí splňovat stanovené náležitosti a náležitosti stanovené v odstavcích 1 a 2 tohoto článku s tím, že</w:t>
      </w:r>
    </w:p>
    <w:p w:rsidR="00006AFB" w:rsidRDefault="00006AFB" w:rsidP="008F057B">
      <w:pPr>
        <w:jc w:val="both"/>
        <w:rPr>
          <w:rFonts w:cs="Arial"/>
          <w:lang w:eastAsia="ar-SA"/>
        </w:rPr>
      </w:pPr>
      <w:r>
        <w:rPr>
          <w:rFonts w:cs="Arial"/>
          <w:lang w:eastAsia="ar-SA"/>
        </w:rPr>
        <w:t>a) vzor obálky je uveden v příloze č. 8 tohoto jednacího řádu,</w:t>
      </w:r>
    </w:p>
    <w:p w:rsidR="006454B2" w:rsidRDefault="00006AFB" w:rsidP="008F057B">
      <w:pPr>
        <w:jc w:val="both"/>
        <w:rPr>
          <w:rFonts w:cs="Arial"/>
          <w:lang w:eastAsia="ar-SA"/>
        </w:rPr>
      </w:pPr>
      <w:r>
        <w:rPr>
          <w:rFonts w:cs="Arial"/>
          <w:lang w:eastAsia="ar-SA"/>
        </w:rPr>
        <w:t>b) vzor návrhu usnesení vlády je uveden v příloze č. 9 tohoto jednacího řádu</w:t>
      </w:r>
      <w:r w:rsidR="006454B2" w:rsidRPr="00F42B34">
        <w:rPr>
          <w:rFonts w:cs="Arial"/>
          <w:strike/>
          <w:color w:val="FF0000"/>
          <w:lang w:eastAsia="ar-SA"/>
        </w:rPr>
        <w:t>,</w:t>
      </w:r>
      <w:r w:rsidR="00F42B34" w:rsidRPr="00F42B34">
        <w:rPr>
          <w:rFonts w:cs="Arial"/>
          <w:b/>
          <w:color w:val="FF0000"/>
          <w:lang w:eastAsia="ar-SA"/>
        </w:rPr>
        <w:t>.</w:t>
      </w:r>
    </w:p>
    <w:p w:rsidR="00006AFB" w:rsidRPr="00F42B34" w:rsidRDefault="006454B2" w:rsidP="008F057B">
      <w:pPr>
        <w:jc w:val="both"/>
        <w:rPr>
          <w:rFonts w:cs="Arial"/>
          <w:strike/>
          <w:color w:val="FF0000"/>
          <w:lang w:eastAsia="ar-SA"/>
        </w:rPr>
      </w:pPr>
      <w:r w:rsidRPr="00F42B34">
        <w:rPr>
          <w:rFonts w:cs="Arial"/>
          <w:strike/>
          <w:color w:val="FF0000"/>
          <w:lang w:eastAsia="ar-SA"/>
        </w:rPr>
        <w:t>c) tisková zpráva se nezpracovává</w:t>
      </w:r>
      <w:r w:rsidR="00006AFB" w:rsidRPr="00F42B34">
        <w:rPr>
          <w:rFonts w:cs="Arial"/>
          <w:strike/>
          <w:color w:val="FF0000"/>
          <w:lang w:eastAsia="ar-SA"/>
        </w:rPr>
        <w:t xml:space="preserve">. </w:t>
      </w:r>
    </w:p>
    <w:p w:rsidR="00006AFB" w:rsidRDefault="00006AFB" w:rsidP="00006AFB">
      <w:pPr>
        <w:jc w:val="both"/>
        <w:rPr>
          <w:rFonts w:cs="Arial"/>
          <w:lang w:eastAsia="ar-SA"/>
        </w:rPr>
      </w:pPr>
    </w:p>
    <w:p w:rsidR="00006AFB" w:rsidRDefault="00006AFB" w:rsidP="00006AFB">
      <w:pPr>
        <w:ind w:firstLine="708"/>
        <w:jc w:val="both"/>
        <w:rPr>
          <w:rFonts w:cs="Arial"/>
          <w:lang w:eastAsia="ar-SA"/>
        </w:rPr>
      </w:pPr>
      <w:r>
        <w:rPr>
          <w:rFonts w:cs="Arial"/>
          <w:lang w:eastAsia="ar-SA"/>
        </w:rPr>
        <w:t>(</w:t>
      </w:r>
      <w:r w:rsidRPr="009205FB">
        <w:rPr>
          <w:rFonts w:cs="Arial"/>
          <w:strike/>
          <w:color w:val="FF0000"/>
          <w:lang w:eastAsia="ar-SA"/>
        </w:rPr>
        <w:t>1</w:t>
      </w:r>
      <w:r w:rsidR="00C15E95" w:rsidRPr="009205FB">
        <w:rPr>
          <w:rFonts w:cs="Arial"/>
          <w:strike/>
          <w:color w:val="FF0000"/>
          <w:lang w:eastAsia="ar-SA"/>
        </w:rPr>
        <w:t>2</w:t>
      </w:r>
      <w:r w:rsidR="009205FB">
        <w:rPr>
          <w:rFonts w:cs="Arial"/>
          <w:b/>
          <w:color w:val="FF0000"/>
          <w:lang w:eastAsia="ar-SA"/>
        </w:rPr>
        <w:t>11</w:t>
      </w:r>
      <w:r>
        <w:rPr>
          <w:rFonts w:cs="Arial"/>
          <w:lang w:eastAsia="ar-SA"/>
        </w:rPr>
        <w:t xml:space="preserve">) Materiál pro jednání schůze vlády, který obsahuje utajované informace, zašle člen vlády předsedovi vlády pouze v listinné podobě, a to v počtu 25 výtisků, </w:t>
      </w:r>
      <w:r>
        <w:rPr>
          <w:rFonts w:cs="Arial"/>
          <w:lang w:eastAsia="ar-SA"/>
        </w:rPr>
        <w:lastRenderedPageBreak/>
        <w:t>z toho obálky výtisků č. 1 až 3 jsou vlastnoručně podepsány předkladatelem (předkladateli). Předseda vlády na návrh vedoucího Úřadu vlády může popřípadě stanovit jiný počet výtisků předkládaného materiálu.</w:t>
      </w:r>
    </w:p>
    <w:p w:rsidR="00006AFB" w:rsidRDefault="00006AFB" w:rsidP="009C2267">
      <w:pPr>
        <w:ind w:firstLine="708"/>
        <w:jc w:val="both"/>
      </w:pPr>
    </w:p>
    <w:p w:rsidR="008A423F" w:rsidRDefault="008A423F" w:rsidP="009C2267">
      <w:pPr>
        <w:ind w:firstLine="708"/>
        <w:jc w:val="both"/>
        <w:rPr>
          <w:b/>
          <w:szCs w:val="24"/>
        </w:rPr>
      </w:pPr>
    </w:p>
    <w:p w:rsidR="009C2267" w:rsidRDefault="009C2267" w:rsidP="009C2267">
      <w:pPr>
        <w:jc w:val="center"/>
        <w:rPr>
          <w:b/>
        </w:rPr>
      </w:pPr>
      <w:r>
        <w:rPr>
          <w:b/>
        </w:rPr>
        <w:t>Čl. V</w:t>
      </w:r>
    </w:p>
    <w:p w:rsidR="009C2267" w:rsidRDefault="009C2267" w:rsidP="009C2267">
      <w:pPr>
        <w:jc w:val="center"/>
        <w:rPr>
          <w:b/>
        </w:rPr>
      </w:pPr>
    </w:p>
    <w:p w:rsidR="009C2267" w:rsidRDefault="009C2267" w:rsidP="009C2267">
      <w:pPr>
        <w:jc w:val="center"/>
        <w:rPr>
          <w:b/>
        </w:rPr>
      </w:pPr>
      <w:r>
        <w:rPr>
          <w:b/>
        </w:rPr>
        <w:t>Příprava jednání schůze vlády</w:t>
      </w:r>
    </w:p>
    <w:p w:rsidR="009C2267" w:rsidRDefault="009C2267" w:rsidP="009C2267">
      <w:pPr>
        <w:jc w:val="center"/>
        <w:rPr>
          <w:b/>
        </w:rPr>
      </w:pPr>
    </w:p>
    <w:p w:rsidR="009C2267" w:rsidRDefault="009C2267" w:rsidP="009C2267">
      <w:pPr>
        <w:ind w:firstLine="708"/>
        <w:jc w:val="both"/>
      </w:pPr>
      <w:r>
        <w:t>(1) Materiály pro jednání schůze vlády, které předkladatel požaduje zařadit na</w:t>
      </w:r>
      <w:r w:rsidR="00FF6752">
        <w:t> </w:t>
      </w:r>
      <w:r>
        <w:t xml:space="preserve">program nejbližší schůze vlády, je nutno předložit </w:t>
      </w:r>
      <w:r w:rsidR="00F419C7" w:rsidRPr="005713B3">
        <w:t>podle čl. II odst. 7 věty první</w:t>
      </w:r>
      <w:r w:rsidR="00F419C7" w:rsidRPr="00F419C7">
        <w:rPr>
          <w:b/>
        </w:rPr>
        <w:t xml:space="preserve"> </w:t>
      </w:r>
      <w:r>
        <w:t xml:space="preserve">nejpozději do 14.00 hodin sedmého dne předcházejícího jednání schůze vlády. </w:t>
      </w:r>
    </w:p>
    <w:p w:rsidR="009C2267" w:rsidRDefault="009C2267" w:rsidP="009C2267">
      <w:pPr>
        <w:pStyle w:val="Zhlav"/>
        <w:tabs>
          <w:tab w:val="clear" w:pos="4536"/>
          <w:tab w:val="clear" w:pos="9072"/>
        </w:tabs>
        <w:spacing w:line="240" w:lineRule="auto"/>
      </w:pPr>
    </w:p>
    <w:p w:rsidR="009C2267" w:rsidRPr="005713B3" w:rsidRDefault="009C2267" w:rsidP="009C2267">
      <w:pPr>
        <w:ind w:firstLine="708"/>
        <w:jc w:val="both"/>
      </w:pPr>
      <w:r>
        <w:t xml:space="preserve">(2) </w:t>
      </w:r>
      <w:r w:rsidR="001561DE" w:rsidRPr="00091A30">
        <w:rPr>
          <w:szCs w:val="24"/>
        </w:rPr>
        <w:t>Jednání schůze vlády svolává předseda vlády a v době jeho nepřítomnosti v České republice nebo z jiných závažných důvodů 1. místopředseda vlády nebo jiný předsedou vlády pověřený místopředseda vlády.</w:t>
      </w:r>
      <w:r w:rsidRPr="00091A30">
        <w:t xml:space="preserve"> </w:t>
      </w:r>
      <w:r w:rsidR="005E6CF3" w:rsidRPr="005713B3">
        <w:t>S</w:t>
      </w:r>
      <w:r w:rsidR="006F2434" w:rsidRPr="005713B3">
        <w:t>chůze vlády se </w:t>
      </w:r>
      <w:r w:rsidR="005E6CF3" w:rsidRPr="005713B3">
        <w:t xml:space="preserve">svolává </w:t>
      </w:r>
      <w:r w:rsidR="006F2434" w:rsidRPr="005713B3">
        <w:t xml:space="preserve">tak, že </w:t>
      </w:r>
      <w:r w:rsidR="007344FE" w:rsidRPr="005713B3">
        <w:t xml:space="preserve">se </w:t>
      </w:r>
      <w:r w:rsidR="00A32A4B" w:rsidRPr="005713B3">
        <w:t>program schůze vlády s určením data a místa konání poté, co jej podepíše předseda vlády</w:t>
      </w:r>
      <w:r w:rsidR="00B066B3" w:rsidRPr="00826898">
        <w:t>, popřípadě příslušný místopředseda vlády</w:t>
      </w:r>
      <w:r w:rsidR="00A32A4B" w:rsidRPr="005713B3">
        <w:t xml:space="preserve">, vloží </w:t>
      </w:r>
      <w:r w:rsidR="005D4256" w:rsidRPr="005713B3">
        <w:t>do</w:t>
      </w:r>
      <w:r w:rsidR="006F2434" w:rsidRPr="005713B3">
        <w:t xml:space="preserve"> elektronické knihovny</w:t>
      </w:r>
      <w:r w:rsidR="00A32A4B" w:rsidRPr="005713B3">
        <w:t>, a</w:t>
      </w:r>
      <w:r w:rsidR="001A1A61">
        <w:t> </w:t>
      </w:r>
      <w:r w:rsidR="00A32A4B" w:rsidRPr="005713B3">
        <w:t>to</w:t>
      </w:r>
      <w:r w:rsidR="001A1A61">
        <w:t> </w:t>
      </w:r>
      <w:r w:rsidR="005D4256" w:rsidRPr="005713B3">
        <w:t>nejpozději 6 dnů přede dnem konání schůze vlády</w:t>
      </w:r>
      <w:r w:rsidR="006F2434" w:rsidRPr="005713B3">
        <w:t>.</w:t>
      </w:r>
      <w:r w:rsidRPr="005713B3">
        <w:t xml:space="preserve"> </w:t>
      </w:r>
    </w:p>
    <w:p w:rsidR="009C2267" w:rsidRDefault="009C2267" w:rsidP="009C2267"/>
    <w:p w:rsidR="009C2267" w:rsidRDefault="009C2267" w:rsidP="009C2267">
      <w:pPr>
        <w:ind w:firstLine="709"/>
        <w:jc w:val="both"/>
        <w:rPr>
          <w:b/>
        </w:rPr>
      </w:pPr>
      <w:r>
        <w:t xml:space="preserve">(3) Ve výjimečných a zvlášť naléhavých případech může předseda vlády zaslat program schůze vlády nebo jeho dodatek ve lhůtě kratší než </w:t>
      </w:r>
      <w:r w:rsidRPr="00F42B34">
        <w:rPr>
          <w:strike/>
          <w:color w:val="FF0000"/>
        </w:rPr>
        <w:t>šest dnů před</w:t>
      </w:r>
      <w:r>
        <w:t xml:space="preserve"> </w:t>
      </w:r>
      <w:r w:rsidR="00F42B34" w:rsidRPr="00F42B34">
        <w:rPr>
          <w:b/>
          <w:color w:val="FF0000"/>
        </w:rPr>
        <w:t>6 dnů přede</w:t>
      </w:r>
      <w:r w:rsidR="00F42B34">
        <w:t xml:space="preserve"> </w:t>
      </w:r>
      <w:r>
        <w:t>dnem konání jednání schůze vlády.</w:t>
      </w:r>
      <w:r>
        <w:rPr>
          <w:b/>
        </w:rPr>
        <w:t xml:space="preserve"> </w:t>
      </w:r>
    </w:p>
    <w:p w:rsidR="009C2267" w:rsidRDefault="009C2267" w:rsidP="009C2267">
      <w:pPr>
        <w:ind w:firstLine="709"/>
        <w:jc w:val="both"/>
        <w:rPr>
          <w:b/>
        </w:rPr>
      </w:pPr>
    </w:p>
    <w:p w:rsidR="009C2267" w:rsidRPr="0035029C" w:rsidRDefault="009C2267" w:rsidP="009C2267">
      <w:pPr>
        <w:pStyle w:val="Zkladntextodsazen3"/>
      </w:pPr>
      <w:r>
        <w:t xml:space="preserve">(4) Nerozhodne-li předseda vlády jinak, na program schůze vlády se materiál zařadí jen tehdy, byl-li vládě předložen v elektronické podobě, prostřednictvím elektronické knihovny </w:t>
      </w:r>
      <w:r w:rsidR="00E70D01" w:rsidRPr="005713B3">
        <w:t xml:space="preserve">v souladu s čl. II odst. </w:t>
      </w:r>
      <w:r w:rsidR="00C60F82" w:rsidRPr="005713B3">
        <w:t>7</w:t>
      </w:r>
      <w:r w:rsidRPr="005713B3">
        <w:t>.</w:t>
      </w:r>
      <w:r w:rsidR="00150187" w:rsidRPr="005713B3">
        <w:t xml:space="preserve"> </w:t>
      </w:r>
      <w:r w:rsidR="00150187" w:rsidRPr="0035029C">
        <w:t xml:space="preserve">Materiál legislativní povahy </w:t>
      </w:r>
      <w:r w:rsidR="00150187" w:rsidRPr="00F42B34">
        <w:rPr>
          <w:strike/>
          <w:color w:val="FF0000"/>
        </w:rPr>
        <w:t>lze na</w:t>
      </w:r>
      <w:r w:rsidR="00FF6752" w:rsidRPr="00F42B34">
        <w:rPr>
          <w:strike/>
          <w:color w:val="FF0000"/>
        </w:rPr>
        <w:t> </w:t>
      </w:r>
      <w:r w:rsidR="00150187" w:rsidRPr="00F42B34">
        <w:rPr>
          <w:strike/>
          <w:color w:val="FF0000"/>
        </w:rPr>
        <w:t xml:space="preserve">program schůze </w:t>
      </w:r>
      <w:r w:rsidR="00F42B34">
        <w:rPr>
          <w:strike/>
          <w:color w:val="FF0000"/>
        </w:rPr>
        <w:t xml:space="preserve">vlády </w:t>
      </w:r>
      <w:r w:rsidR="00F42B34" w:rsidRPr="00F42B34">
        <w:rPr>
          <w:strike/>
          <w:color w:val="FF0000"/>
        </w:rPr>
        <w:t>zařadit jen tehdy, je-li</w:t>
      </w:r>
      <w:r w:rsidR="00F42B34" w:rsidRPr="0035029C">
        <w:t xml:space="preserve"> </w:t>
      </w:r>
      <w:r w:rsidR="00F42B34" w:rsidRPr="00F42B34">
        <w:rPr>
          <w:b/>
          <w:color w:val="FF0000"/>
        </w:rPr>
        <w:t xml:space="preserve">nelze na </w:t>
      </w:r>
      <w:r w:rsidR="00434A36" w:rsidRPr="00F42B34">
        <w:rPr>
          <w:b/>
          <w:color w:val="FF0000"/>
        </w:rPr>
        <w:t xml:space="preserve">schůzi </w:t>
      </w:r>
      <w:r w:rsidR="00150187" w:rsidRPr="00F42B34">
        <w:rPr>
          <w:b/>
          <w:color w:val="FF0000"/>
        </w:rPr>
        <w:t>vlády</w:t>
      </w:r>
      <w:r w:rsidR="00434A36" w:rsidRPr="00F42B34">
        <w:rPr>
          <w:b/>
          <w:color w:val="FF0000"/>
        </w:rPr>
        <w:t xml:space="preserve"> projednat</w:t>
      </w:r>
      <w:r w:rsidR="00F42B34" w:rsidRPr="00F42B34">
        <w:rPr>
          <w:b/>
          <w:color w:val="FF0000"/>
        </w:rPr>
        <w:t>,</w:t>
      </w:r>
      <w:r w:rsidR="00150187" w:rsidRPr="00F42B34">
        <w:rPr>
          <w:b/>
          <w:color w:val="FF0000"/>
        </w:rPr>
        <w:t xml:space="preserve"> </w:t>
      </w:r>
      <w:r w:rsidR="00434A36" w:rsidRPr="00F42B34">
        <w:rPr>
          <w:b/>
          <w:color w:val="FF0000"/>
        </w:rPr>
        <w:t>není-li</w:t>
      </w:r>
      <w:r w:rsidR="00434A36" w:rsidRPr="0035029C">
        <w:rPr>
          <w:b/>
          <w:color w:val="FF0000"/>
        </w:rPr>
        <w:t xml:space="preserve"> </w:t>
      </w:r>
      <w:r w:rsidR="00150187" w:rsidRPr="0035029C">
        <w:t xml:space="preserve">k němu vypracováno </w:t>
      </w:r>
      <w:r w:rsidR="00143A27" w:rsidRPr="0035029C">
        <w:t xml:space="preserve">stanovisko </w:t>
      </w:r>
      <w:r w:rsidR="00150187" w:rsidRPr="0035029C">
        <w:rPr>
          <w:rFonts w:cs="Arial"/>
        </w:rPr>
        <w:t>Legislativní rady vlády nebo</w:t>
      </w:r>
      <w:r w:rsidR="00150187" w:rsidRPr="0035029C">
        <w:t xml:space="preserve"> stanovisko předsedy Legislativní rady vlády</w:t>
      </w:r>
      <w:r w:rsidR="00A32A4B" w:rsidRPr="0035029C">
        <w:t xml:space="preserve"> </w:t>
      </w:r>
      <w:r w:rsidR="00A32A4B" w:rsidRPr="00F42B34">
        <w:rPr>
          <w:strike/>
          <w:color w:val="FF0000"/>
        </w:rPr>
        <w:t>a bylo-li toto stanovisko vloženo do elektronické knihovny ve lhůtě podle odstavce 1</w:t>
      </w:r>
      <w:r w:rsidR="00150187" w:rsidRPr="0035029C">
        <w:t>.</w:t>
      </w:r>
    </w:p>
    <w:p w:rsidR="009C2267" w:rsidRPr="0035029C" w:rsidRDefault="009C2267" w:rsidP="009C2267">
      <w:pPr>
        <w:ind w:firstLine="709"/>
        <w:jc w:val="both"/>
        <w:rPr>
          <w:b/>
        </w:rPr>
      </w:pPr>
    </w:p>
    <w:p w:rsidR="009C2267" w:rsidRDefault="009C2267" w:rsidP="009C2267">
      <w:pPr>
        <w:ind w:firstLine="709"/>
        <w:jc w:val="both"/>
      </w:pPr>
      <w:r w:rsidRPr="0035029C">
        <w:t>(5) Program schůze vlády se člení na</w:t>
      </w:r>
    </w:p>
    <w:p w:rsidR="009C2267" w:rsidRPr="007F2BAE" w:rsidRDefault="00D02963" w:rsidP="00D02963">
      <w:pPr>
        <w:numPr>
          <w:ilvl w:val="0"/>
          <w:numId w:val="8"/>
        </w:numPr>
        <w:tabs>
          <w:tab w:val="num" w:pos="284"/>
        </w:tabs>
        <w:ind w:left="284" w:hanging="284"/>
        <w:jc w:val="both"/>
      </w:pPr>
      <w:r>
        <w:t xml:space="preserve">část A, do které se zařadí materiál nelegislativní povahy, který se výlučně týká působení České republiky v </w:t>
      </w:r>
      <w:r w:rsidRPr="007F2BAE">
        <w:t xml:space="preserve">Evropské unii; koná-li se zasedání Výboru pro EU na vládní úrovni v den jednání schůze vlády, uvedené zasedání zpravidla nahrazuje část A programu schůze vlády; </w:t>
      </w:r>
    </w:p>
    <w:p w:rsidR="009C2267" w:rsidRDefault="009C2267" w:rsidP="009C2267">
      <w:pPr>
        <w:numPr>
          <w:ilvl w:val="0"/>
          <w:numId w:val="8"/>
        </w:numPr>
        <w:tabs>
          <w:tab w:val="num" w:pos="284"/>
        </w:tabs>
        <w:ind w:left="284" w:hanging="284"/>
        <w:jc w:val="both"/>
      </w:pPr>
      <w:r>
        <w:t xml:space="preserve">část B, do které se </w:t>
      </w:r>
      <w:r w:rsidR="00020636">
        <w:rPr>
          <w:b/>
          <w:color w:val="FF0000"/>
        </w:rPr>
        <w:t xml:space="preserve">zpravidla </w:t>
      </w:r>
      <w:r>
        <w:t>zařadí materiál, který nepatří do části A ani do části C;</w:t>
      </w:r>
      <w:r w:rsidR="0037138D">
        <w:t xml:space="preserve"> </w:t>
      </w:r>
    </w:p>
    <w:p w:rsidR="009C2267" w:rsidRPr="001B43E3" w:rsidRDefault="009C2267" w:rsidP="009C2267">
      <w:pPr>
        <w:numPr>
          <w:ilvl w:val="0"/>
          <w:numId w:val="8"/>
        </w:numPr>
        <w:tabs>
          <w:tab w:val="num" w:pos="284"/>
        </w:tabs>
        <w:ind w:left="284" w:hanging="284"/>
        <w:jc w:val="both"/>
      </w:pPr>
      <w:r>
        <w:t xml:space="preserve">část C, do které se zařadí materiál nelegislativní povahy, který je vládě předložen bez rozporů, není v něm navrženo uložit úkoly jiným členům vlády nebo vedoucím jiných ústředních orgánů státní </w:t>
      </w:r>
      <w:r w:rsidRPr="00F42B34">
        <w:rPr>
          <w:strike/>
          <w:color w:val="FF0000"/>
        </w:rPr>
        <w:t>správy</w:t>
      </w:r>
      <w:r w:rsidRPr="00C944F5">
        <w:rPr>
          <w:strike/>
          <w:color w:val="FF0000"/>
        </w:rPr>
        <w:t>,</w:t>
      </w:r>
      <w:r>
        <w:t xml:space="preserve"> </w:t>
      </w:r>
      <w:r w:rsidR="00F42B34" w:rsidRPr="00F42B34">
        <w:rPr>
          <w:b/>
          <w:color w:val="FF0000"/>
        </w:rPr>
        <w:t>správy</w:t>
      </w:r>
      <w:r w:rsidR="00F42B34">
        <w:t xml:space="preserve"> </w:t>
      </w:r>
      <w:r>
        <w:t>než předkladateli, jejich obsah nemá zásadní význam z hlediska ekonomického, politického a </w:t>
      </w:r>
      <w:r w:rsidRPr="00F42B34">
        <w:rPr>
          <w:strike/>
          <w:color w:val="FF0000"/>
        </w:rPr>
        <w:t>sociálního</w:t>
      </w:r>
      <w:r w:rsidR="00F42B34">
        <w:t xml:space="preserve"> </w:t>
      </w:r>
      <w:r w:rsidR="00F42B34" w:rsidRPr="00F42B34">
        <w:rPr>
          <w:b/>
          <w:color w:val="FF0000"/>
        </w:rPr>
        <w:t>sociálního,</w:t>
      </w:r>
      <w:r w:rsidR="00F42B34">
        <w:t xml:space="preserve"> </w:t>
      </w:r>
      <w:r>
        <w:t>a lze proto předpokládat, že jej vláda může schválit bez rozpravy; může jít například o materiály, jejichž druhy jsou uvedeny v příloze č. 5 tohoto jednacího řádu, dále se do části C zařadí materiály obsahující rozhodnutí BRS.</w:t>
      </w:r>
      <w:r w:rsidR="0037138D">
        <w:t xml:space="preserve"> </w:t>
      </w:r>
      <w:r w:rsidR="0037138D" w:rsidRPr="001B43E3">
        <w:rPr>
          <w:szCs w:val="24"/>
        </w:rPr>
        <w:t>Do části C nelze zařadit materiál nelegislativní povahy, jehož předmětem je návrh na ro</w:t>
      </w:r>
      <w:r w:rsidR="00E36B48" w:rsidRPr="001B43E3">
        <w:rPr>
          <w:szCs w:val="24"/>
        </w:rPr>
        <w:t>zhodnutí</w:t>
      </w:r>
      <w:r w:rsidR="0037138D" w:rsidRPr="001B43E3">
        <w:rPr>
          <w:szCs w:val="24"/>
        </w:rPr>
        <w:t xml:space="preserve"> </w:t>
      </w:r>
      <w:r w:rsidR="00E36B48" w:rsidRPr="001B43E3">
        <w:rPr>
          <w:szCs w:val="24"/>
        </w:rPr>
        <w:t>o věci týkající se nakládá</w:t>
      </w:r>
      <w:r w:rsidR="0037138D" w:rsidRPr="001B43E3">
        <w:rPr>
          <w:szCs w:val="24"/>
        </w:rPr>
        <w:t>ní s</w:t>
      </w:r>
      <w:r w:rsidR="00E36B48" w:rsidRPr="001B43E3">
        <w:rPr>
          <w:szCs w:val="24"/>
        </w:rPr>
        <w:t xml:space="preserve"> konkrétním </w:t>
      </w:r>
      <w:r w:rsidR="0037138D" w:rsidRPr="001B43E3">
        <w:rPr>
          <w:szCs w:val="24"/>
        </w:rPr>
        <w:t xml:space="preserve">majetkem státu, veřejné zakázky, koncesní smlouvy, dotace nebo </w:t>
      </w:r>
      <w:r w:rsidR="00B613C7" w:rsidRPr="001B43E3">
        <w:rPr>
          <w:szCs w:val="24"/>
        </w:rPr>
        <w:t xml:space="preserve">výdaje organizační složky státu anebo stanovení výše </w:t>
      </w:r>
      <w:r w:rsidR="0037138D" w:rsidRPr="001B43E3">
        <w:rPr>
          <w:szCs w:val="24"/>
        </w:rPr>
        <w:t xml:space="preserve">účasti státního rozpočtu na financování programu, o níž </w:t>
      </w:r>
      <w:r w:rsidR="0037138D" w:rsidRPr="001B43E3">
        <w:rPr>
          <w:szCs w:val="24"/>
        </w:rPr>
        <w:lastRenderedPageBreak/>
        <w:t>rozho</w:t>
      </w:r>
      <w:r w:rsidR="00B613C7" w:rsidRPr="001B43E3">
        <w:rPr>
          <w:szCs w:val="24"/>
        </w:rPr>
        <w:t>dnout náleží</w:t>
      </w:r>
      <w:r w:rsidR="00EF06F8" w:rsidRPr="001B43E3">
        <w:rPr>
          <w:szCs w:val="24"/>
        </w:rPr>
        <w:t xml:space="preserve"> do</w:t>
      </w:r>
      <w:r w:rsidR="008F057B">
        <w:rPr>
          <w:szCs w:val="24"/>
        </w:rPr>
        <w:t> </w:t>
      </w:r>
      <w:r w:rsidR="00EF06F8" w:rsidRPr="001B43E3">
        <w:rPr>
          <w:szCs w:val="24"/>
        </w:rPr>
        <w:t>působnosti vlády</w:t>
      </w:r>
      <w:r w:rsidR="00B613C7" w:rsidRPr="001B43E3">
        <w:rPr>
          <w:szCs w:val="24"/>
        </w:rPr>
        <w:t>,</w:t>
      </w:r>
      <w:r w:rsidR="0037138D" w:rsidRPr="001B43E3">
        <w:rPr>
          <w:szCs w:val="24"/>
        </w:rPr>
        <w:t xml:space="preserve"> nebo o stanovisko k ní vládu požádal člen vlády, do jehož pů</w:t>
      </w:r>
      <w:r w:rsidR="00E957DE" w:rsidRPr="001B43E3">
        <w:rPr>
          <w:szCs w:val="24"/>
        </w:rPr>
        <w:t>sobnosti</w:t>
      </w:r>
      <w:r w:rsidR="00B613C7" w:rsidRPr="001B43E3">
        <w:rPr>
          <w:szCs w:val="24"/>
        </w:rPr>
        <w:t xml:space="preserve"> jinak tato věc náleží</w:t>
      </w:r>
      <w:r w:rsidR="00DC4077" w:rsidRPr="001B43E3">
        <w:rPr>
          <w:szCs w:val="24"/>
        </w:rPr>
        <w:t>,</w:t>
      </w:r>
      <w:r w:rsidR="00B613C7" w:rsidRPr="001B43E3">
        <w:rPr>
          <w:szCs w:val="24"/>
        </w:rPr>
        <w:t xml:space="preserve"> a</w:t>
      </w:r>
      <w:r w:rsidR="0037138D" w:rsidRPr="001B43E3">
        <w:rPr>
          <w:szCs w:val="24"/>
        </w:rPr>
        <w:t>nebo si vláda projednání této věci vyhradila.</w:t>
      </w:r>
    </w:p>
    <w:p w:rsidR="009C2267" w:rsidRPr="001B43E3" w:rsidRDefault="009C2267" w:rsidP="009C2267">
      <w:pPr>
        <w:jc w:val="center"/>
      </w:pPr>
    </w:p>
    <w:p w:rsidR="009C2267" w:rsidRDefault="009C2267" w:rsidP="009C2267">
      <w:pPr>
        <w:jc w:val="center"/>
        <w:rPr>
          <w:b/>
        </w:rPr>
      </w:pPr>
    </w:p>
    <w:p w:rsidR="009C2267" w:rsidRDefault="009C2267" w:rsidP="009C2267">
      <w:pPr>
        <w:jc w:val="center"/>
        <w:rPr>
          <w:b/>
        </w:rPr>
      </w:pPr>
      <w:r>
        <w:rPr>
          <w:b/>
        </w:rPr>
        <w:t>Čl. VI</w:t>
      </w:r>
    </w:p>
    <w:p w:rsidR="009C2267" w:rsidRDefault="009C2267" w:rsidP="009C2267">
      <w:pPr>
        <w:jc w:val="center"/>
        <w:rPr>
          <w:b/>
        </w:rPr>
      </w:pPr>
    </w:p>
    <w:p w:rsidR="009C2267" w:rsidRDefault="009C2267" w:rsidP="009C2267">
      <w:pPr>
        <w:jc w:val="center"/>
        <w:rPr>
          <w:b/>
        </w:rPr>
      </w:pPr>
      <w:r>
        <w:rPr>
          <w:b/>
        </w:rPr>
        <w:t>Zásady rozhodování, jednání a řízení schůzí vlády</w:t>
      </w:r>
    </w:p>
    <w:p w:rsidR="009C2267" w:rsidRDefault="009C2267" w:rsidP="009C2267"/>
    <w:p w:rsidR="009C2267" w:rsidRDefault="009C2267" w:rsidP="009C2267">
      <w:pPr>
        <w:ind w:firstLine="708"/>
        <w:jc w:val="both"/>
      </w:pPr>
      <w:r>
        <w:t>(1) Vláda rozhoduje ve sboru na schůzi vlády. Jednání schůze vlády se konají zpravidla jednou za týden.</w:t>
      </w:r>
    </w:p>
    <w:p w:rsidR="009C2267" w:rsidRDefault="009C2267" w:rsidP="009C2267">
      <w:pPr>
        <w:pStyle w:val="Zpat"/>
        <w:tabs>
          <w:tab w:val="clear" w:pos="4536"/>
          <w:tab w:val="clear" w:pos="9072"/>
        </w:tabs>
      </w:pPr>
    </w:p>
    <w:p w:rsidR="009C2267" w:rsidRDefault="009C2267" w:rsidP="009C2267">
      <w:pPr>
        <w:ind w:firstLine="708"/>
        <w:jc w:val="both"/>
      </w:pPr>
      <w:r>
        <w:t>(2) Jednání schůze vlády řídí předseda vlády a v době jeho nepřítomnosti</w:t>
      </w:r>
      <w:r w:rsidR="001561DE">
        <w:t xml:space="preserve"> </w:t>
      </w:r>
      <w:r w:rsidR="001561DE" w:rsidRPr="00091A30">
        <w:t>1.</w:t>
      </w:r>
      <w:r w:rsidR="001561DE">
        <w:rPr>
          <w:b/>
        </w:rPr>
        <w:t> </w:t>
      </w:r>
      <w:r>
        <w:t>místopředseda vlády nebo předsedou vlády pověřený jiný člen vlády (dále jen „předsedající“).</w:t>
      </w:r>
    </w:p>
    <w:p w:rsidR="009C2267" w:rsidRDefault="009C2267" w:rsidP="009C2267">
      <w:pPr>
        <w:ind w:firstLine="708"/>
      </w:pPr>
    </w:p>
    <w:p w:rsidR="009C2267" w:rsidRDefault="009C2267" w:rsidP="009C2267">
      <w:pPr>
        <w:ind w:firstLine="708"/>
        <w:jc w:val="both"/>
      </w:pPr>
      <w:r>
        <w:t>(3) Vláda je schopna se usnášet, je-li přítomna nadpoloviční většina všech jejích členů. Není-li vláda usnášeníschopná, předsedající určí den, hodinu a místo příštího jednání schůze vlády a jednání schůze vlády ukončí; o tom musí být informováni i nepřítomní členové vlády.</w:t>
      </w:r>
    </w:p>
    <w:p w:rsidR="009C2267" w:rsidRDefault="009C2267" w:rsidP="009C2267"/>
    <w:p w:rsidR="009C2267" w:rsidRDefault="009C2267" w:rsidP="009C2267">
      <w:pPr>
        <w:tabs>
          <w:tab w:val="left" w:pos="709"/>
        </w:tabs>
        <w:ind w:firstLine="357"/>
        <w:jc w:val="both"/>
      </w:pPr>
      <w:r>
        <w:rPr>
          <w:b/>
        </w:rPr>
        <w:tab/>
      </w:r>
      <w:r>
        <w:t>(4) Vláda jedná podle programu schůze vlády, stanoveného předsedou vlády</w:t>
      </w:r>
      <w:r w:rsidR="00B066B3" w:rsidRPr="00826898">
        <w:t>, popřípadě příslušným místopředsedou vlády</w:t>
      </w:r>
      <w:r>
        <w:t>. Člen vlády může navrhnout, aby</w:t>
      </w:r>
      <w:r w:rsidR="008F057B">
        <w:t> </w:t>
      </w:r>
      <w:r>
        <w:t>materiál zařazený v programu schůze vlády do části B byl přesunut do části C nebo naopak. Program schůze vlády může být doplněn</w:t>
      </w:r>
      <w:r w:rsidR="00C160A9">
        <w:t xml:space="preserve"> </w:t>
      </w:r>
      <w:r>
        <w:t>o projednání neodkladných záležitostí a ústních informací; v těchto případech navrhovatel zpravidla předloží alespoň návrh usnesení vlády a věc je projednána postupem stanoveným pro</w:t>
      </w:r>
      <w:r w:rsidR="008F057B">
        <w:t> </w:t>
      </w:r>
      <w:r>
        <w:t>část</w:t>
      </w:r>
      <w:r w:rsidR="001A1A61">
        <w:t> </w:t>
      </w:r>
      <w:r>
        <w:t>B</w:t>
      </w:r>
      <w:r w:rsidR="001A1A61">
        <w:t> </w:t>
      </w:r>
      <w:r>
        <w:t>programu schůze vlády. Člen vlády může rovněž navrhnout, aby materiál, který je předkladatelem označen „Pro informaci členů vlády“ a takto na programu schůze vlády uveden, byl zařazen do části A nebo do části B programu schůze vlády; v</w:t>
      </w:r>
      <w:r w:rsidR="00B066B3">
        <w:t> </w:t>
      </w:r>
      <w:r>
        <w:t>tomto případě předseda vlády určí, zda a v jaké lhůtě bude materiál</w:t>
      </w:r>
      <w:r>
        <w:rPr>
          <w:b/>
        </w:rPr>
        <w:t xml:space="preserve"> </w:t>
      </w:r>
      <w:r>
        <w:t>projednán v</w:t>
      </w:r>
      <w:r w:rsidR="00B066B3">
        <w:t> </w:t>
      </w:r>
      <w:r>
        <w:t>připomínkovém řízení a stanoví lhůtu, v jaké předkladatel doplní materiál o návrh usnesení vlády</w:t>
      </w:r>
      <w:r w:rsidR="00C160A9">
        <w:t xml:space="preserve"> </w:t>
      </w:r>
      <w:r>
        <w:t>a o výsledky případného připomínkového řízení.</w:t>
      </w:r>
    </w:p>
    <w:p w:rsidR="009C2267" w:rsidRDefault="009C2267" w:rsidP="009C2267">
      <w:pPr>
        <w:ind w:right="288"/>
      </w:pPr>
    </w:p>
    <w:p w:rsidR="009C2267" w:rsidRDefault="009C2267" w:rsidP="009C2267">
      <w:pPr>
        <w:ind w:firstLine="708"/>
        <w:jc w:val="both"/>
      </w:pPr>
      <w:r>
        <w:t>(5)</w:t>
      </w:r>
      <w:r>
        <w:rPr>
          <w:b/>
        </w:rPr>
        <w:t xml:space="preserve"> </w:t>
      </w:r>
      <w:r>
        <w:t xml:space="preserve">Nemůže-li se člen vlády výjimečně účastnit jednání schůze vlády, </w:t>
      </w:r>
      <w:r w:rsidR="002F61FB">
        <w:t xml:space="preserve">předem se předsedovi vlády písemně omluví a oznámí </w:t>
      </w:r>
      <w:r>
        <w:t>důvod své nepřítomnosti a jméno náměstka, který se za něj jednání schůze vlády zúčastní. Náměstek přednese stanovisko zastupovaného člena vlády, popřípadě podá další informace k</w:t>
      </w:r>
      <w:r w:rsidR="0029385E">
        <w:t> </w:t>
      </w:r>
      <w:r>
        <w:t>projednávané záležitosti; nemůže však za člena vlády hlasovat.</w:t>
      </w:r>
    </w:p>
    <w:p w:rsidR="009C2267" w:rsidRDefault="009C2267" w:rsidP="009C2267">
      <w:pPr>
        <w:ind w:firstLine="708"/>
      </w:pPr>
    </w:p>
    <w:p w:rsidR="009C2267" w:rsidRDefault="003E7542" w:rsidP="003E7542">
      <w:pPr>
        <w:ind w:firstLine="708"/>
        <w:jc w:val="both"/>
      </w:pPr>
      <w:r>
        <w:t>(6)</w:t>
      </w:r>
      <w:r>
        <w:rPr>
          <w:b/>
        </w:rPr>
        <w:t xml:space="preserve"> </w:t>
      </w:r>
      <w:r>
        <w:t>Jednání schůze vlády se účastní osoby, u kterých to stanoví Ústava České republiky</w:t>
      </w:r>
      <w:r w:rsidRPr="00C944F5">
        <w:rPr>
          <w:strike/>
          <w:color w:val="FF0000"/>
        </w:rPr>
        <w:t>, ústavní zákon</w:t>
      </w:r>
      <w:r>
        <w:t xml:space="preserve"> nebo zákon, dále </w:t>
      </w:r>
      <w:r w:rsidRPr="00C944F5">
        <w:rPr>
          <w:strike/>
          <w:color w:val="FF0000"/>
        </w:rPr>
        <w:t>předseda Českého statistického úřadu,</w:t>
      </w:r>
      <w:r>
        <w:t xml:space="preserve"> vedoucí Úřadu vlády</w:t>
      </w:r>
      <w:r w:rsidRPr="007F2BAE">
        <w:t xml:space="preserve">, </w:t>
      </w:r>
      <w:r w:rsidRPr="00C944F5">
        <w:rPr>
          <w:strike/>
          <w:color w:val="FF0000"/>
        </w:rPr>
        <w:t>státní tajemník pro evropské záležitosti,</w:t>
      </w:r>
      <w:r w:rsidRPr="007F2BAE">
        <w:t xml:space="preserve"> zástupce</w:t>
      </w:r>
      <w:r>
        <w:t xml:space="preserve"> Kanceláře prezidenta republiky, zapisovatel vlády a další osoby určené předsedou vlády.</w:t>
      </w:r>
    </w:p>
    <w:p w:rsidR="00F23FD2" w:rsidRDefault="00F23FD2" w:rsidP="009C2267">
      <w:pPr>
        <w:ind w:firstLine="708"/>
        <w:jc w:val="both"/>
      </w:pPr>
    </w:p>
    <w:p w:rsidR="00F23FD2" w:rsidRPr="00C944F5" w:rsidRDefault="00F23FD2" w:rsidP="00F23FD2">
      <w:pPr>
        <w:ind w:firstLine="708"/>
        <w:jc w:val="both"/>
        <w:rPr>
          <w:strike/>
          <w:color w:val="FF0000"/>
        </w:rPr>
      </w:pPr>
      <w:r w:rsidRPr="00C944F5">
        <w:rPr>
          <w:strike/>
          <w:color w:val="FF0000"/>
        </w:rPr>
        <w:t>(7)</w:t>
      </w:r>
      <w:r w:rsidRPr="00C944F5">
        <w:rPr>
          <w:b/>
          <w:strike/>
          <w:color w:val="FF0000"/>
        </w:rPr>
        <w:t xml:space="preserve"> </w:t>
      </w:r>
      <w:r w:rsidRPr="00C944F5">
        <w:rPr>
          <w:strike/>
          <w:color w:val="FF0000"/>
        </w:rPr>
        <w:t>Jednání schůze vlády se účastní prezident Nejvyššího kontrolního úřadu, jestliže je na program schůze vlády zařazeno projednávání kontrolního závěru Nejvyššího kontrolního úřadu nebo stanovisko příslušného orgánu ke kontrolnímu závěru; účastní se přitom té části jednání schůze vlády, kdy je předmětný materiál projednáván.</w:t>
      </w:r>
    </w:p>
    <w:p w:rsidR="00F23FD2" w:rsidRDefault="00F23FD2" w:rsidP="009C2267">
      <w:pPr>
        <w:ind w:firstLine="708"/>
        <w:jc w:val="both"/>
      </w:pPr>
    </w:p>
    <w:p w:rsidR="009C2267" w:rsidRPr="00C944F5" w:rsidRDefault="009C2267" w:rsidP="009C2267">
      <w:pPr>
        <w:ind w:firstLine="708"/>
        <w:jc w:val="both"/>
        <w:rPr>
          <w:strike/>
          <w:color w:val="FF0000"/>
        </w:rPr>
      </w:pPr>
      <w:r w:rsidRPr="00C944F5">
        <w:rPr>
          <w:strike/>
          <w:color w:val="FF0000"/>
        </w:rPr>
        <w:t>(</w:t>
      </w:r>
      <w:r w:rsidR="00F23FD2" w:rsidRPr="00C944F5">
        <w:rPr>
          <w:strike/>
          <w:color w:val="FF0000"/>
        </w:rPr>
        <w:t>8</w:t>
      </w:r>
      <w:r w:rsidRPr="00C944F5">
        <w:rPr>
          <w:strike/>
          <w:color w:val="FF0000"/>
        </w:rPr>
        <w:t>)</w:t>
      </w:r>
      <w:r w:rsidRPr="00C944F5">
        <w:rPr>
          <w:b/>
          <w:strike/>
          <w:color w:val="FF0000"/>
        </w:rPr>
        <w:t xml:space="preserve"> </w:t>
      </w:r>
      <w:r w:rsidRPr="00C944F5">
        <w:rPr>
          <w:strike/>
          <w:color w:val="FF0000"/>
        </w:rPr>
        <w:t>Jednání schůze vlády se může účastnit též spolupředkladatel materiálu, který není členem vlády; účastní se přitom té části jednání schůze vlády, kdy je předmětný materiál projednáván.</w:t>
      </w:r>
    </w:p>
    <w:p w:rsidR="009C2267" w:rsidRDefault="009C2267" w:rsidP="009C2267">
      <w:pPr>
        <w:pStyle w:val="Zpat"/>
        <w:tabs>
          <w:tab w:val="clear" w:pos="4536"/>
          <w:tab w:val="clear" w:pos="9072"/>
        </w:tabs>
      </w:pPr>
    </w:p>
    <w:p w:rsidR="009C2267" w:rsidRDefault="009C2267" w:rsidP="009C2267">
      <w:pPr>
        <w:ind w:firstLine="708"/>
        <w:jc w:val="both"/>
      </w:pPr>
      <w:r>
        <w:t>(</w:t>
      </w:r>
      <w:r w:rsidR="00F23FD2" w:rsidRPr="00C944F5">
        <w:rPr>
          <w:strike/>
          <w:color w:val="FF0000"/>
        </w:rPr>
        <w:t>9</w:t>
      </w:r>
      <w:r w:rsidR="009205FB">
        <w:rPr>
          <w:b/>
          <w:color w:val="FF0000"/>
        </w:rPr>
        <w:t>7</w:t>
      </w:r>
      <w:r>
        <w:t>)</w:t>
      </w:r>
      <w:r>
        <w:rPr>
          <w:b/>
        </w:rPr>
        <w:t xml:space="preserve"> </w:t>
      </w:r>
      <w:r>
        <w:t xml:space="preserve">Jestliže člen vlády považuje účast některé další osoby na jednání schůze vlády za žádoucí, oznámí to při zahájení projednávání příslušného bodu programu schůze vlády předsedajícímu. </w:t>
      </w:r>
      <w:r w:rsidRPr="00C944F5">
        <w:rPr>
          <w:strike/>
          <w:color w:val="FF0000"/>
        </w:rPr>
        <w:t>K účasti těchto osob na schůzi vlády je třeba souhlasu vlády.</w:t>
      </w:r>
      <w:r>
        <w:t xml:space="preserve"> Tyto osoby se účastní jednání schůze vlády </w:t>
      </w:r>
      <w:r w:rsidR="00C944F5">
        <w:rPr>
          <w:color w:val="FF0000"/>
        </w:rPr>
        <w:t xml:space="preserve">po přizvání předsedajícím a </w:t>
      </w:r>
      <w:r>
        <w:t>jenom po dobu jednání o bodu programu schůze vlády, k němuž byly přizvány.</w:t>
      </w:r>
    </w:p>
    <w:p w:rsidR="009C2267" w:rsidRDefault="009C2267" w:rsidP="009C2267">
      <w:pPr>
        <w:rPr>
          <w:b/>
        </w:rPr>
      </w:pPr>
    </w:p>
    <w:p w:rsidR="009C2267" w:rsidRDefault="009C2267" w:rsidP="009C2267">
      <w:pPr>
        <w:ind w:firstLine="708"/>
        <w:jc w:val="both"/>
      </w:pPr>
      <w:r>
        <w:t>(</w:t>
      </w:r>
      <w:r w:rsidR="00F23FD2" w:rsidRPr="00C944F5">
        <w:rPr>
          <w:strike/>
          <w:color w:val="FF0000"/>
        </w:rPr>
        <w:t>10</w:t>
      </w:r>
      <w:r w:rsidR="009205FB">
        <w:rPr>
          <w:b/>
          <w:color w:val="FF0000"/>
        </w:rPr>
        <w:t>8</w:t>
      </w:r>
      <w:r>
        <w:t>) K materiálu zařazenému do části A programu schůze vlády</w:t>
      </w:r>
      <w:r w:rsidR="005713B3">
        <w:t xml:space="preserve"> </w:t>
      </w:r>
      <w:r>
        <w:t xml:space="preserve">a k materiálu zařazenému do části B programu schůze vlády předsedající uděluje úvodní slovo předkladateli materiálu. Předkladatel v úvodním slově stručně charakterizuje obsah materiálu a odůvodní závěry, které jsou v materiálu navrhovány. </w:t>
      </w:r>
      <w:r w:rsidR="0075495E" w:rsidRPr="00826898">
        <w:rPr>
          <w:szCs w:val="24"/>
        </w:rPr>
        <w:t xml:space="preserve">Pokud se předkladatel v úvodním slově k materiálu legislativní povahy nevyjádří ke stanovisku Legislativní rady vlády nebo předsedy Legislativní rady vlády, má se za to, že s tímto stanoviskem souhlasí. </w:t>
      </w:r>
      <w:r w:rsidRPr="00826898">
        <w:t>Po odpovědích na d</w:t>
      </w:r>
      <w:r>
        <w:t>otazy se koná k</w:t>
      </w:r>
      <w:r w:rsidR="00890A08">
        <w:t> </w:t>
      </w:r>
      <w:r>
        <w:t xml:space="preserve">projednávanému bodu programu schůze vlády rozprava. Po skončení rozpravy předsedající navrhne závěry jednání, včetně případných změn předloženého návrhu usnesení vlády. </w:t>
      </w:r>
    </w:p>
    <w:p w:rsidR="005713B3" w:rsidRDefault="005713B3" w:rsidP="009C2267">
      <w:pPr>
        <w:ind w:firstLine="708"/>
        <w:jc w:val="both"/>
      </w:pPr>
    </w:p>
    <w:p w:rsidR="00873EAF" w:rsidRPr="005713B3" w:rsidRDefault="00873EAF" w:rsidP="00873EAF">
      <w:pPr>
        <w:ind w:firstLine="708"/>
        <w:jc w:val="both"/>
      </w:pPr>
      <w:r w:rsidRPr="005713B3">
        <w:t>(</w:t>
      </w:r>
      <w:r w:rsidRPr="00C944F5">
        <w:rPr>
          <w:strike/>
          <w:color w:val="FF0000"/>
        </w:rPr>
        <w:t>1</w:t>
      </w:r>
      <w:r w:rsidR="00F23FD2" w:rsidRPr="00C944F5">
        <w:rPr>
          <w:strike/>
          <w:color w:val="FF0000"/>
        </w:rPr>
        <w:t>1</w:t>
      </w:r>
      <w:r w:rsidR="009205FB">
        <w:rPr>
          <w:b/>
          <w:color w:val="FF0000"/>
        </w:rPr>
        <w:t>9</w:t>
      </w:r>
      <w:r w:rsidRPr="005713B3">
        <w:t xml:space="preserve">) Při projednávání materiálu podle odstavce </w:t>
      </w:r>
      <w:r w:rsidR="00B15583" w:rsidRPr="00C944F5">
        <w:rPr>
          <w:strike/>
          <w:color w:val="FF0000"/>
        </w:rPr>
        <w:t>10</w:t>
      </w:r>
      <w:r w:rsidRPr="005713B3">
        <w:t xml:space="preserve"> </w:t>
      </w:r>
      <w:r w:rsidR="00F42B34">
        <w:rPr>
          <w:b/>
          <w:color w:val="FF0000"/>
        </w:rPr>
        <w:t>8</w:t>
      </w:r>
      <w:r w:rsidR="00C944F5">
        <w:rPr>
          <w:b/>
          <w:color w:val="FF0000"/>
        </w:rPr>
        <w:t xml:space="preserve"> </w:t>
      </w:r>
      <w:r w:rsidRPr="005713B3">
        <w:t>se zpravidla nepřihlédne k těm uplatněným připomínkám, které nebyly k projednávanému materiálu předtím uplatněny v připomínkovém řízení, s výjimkou případu, kdy materiál nelegislativní povahy byl na základě výsledků připomínkového řízení podstatně přepracován a již nebyl znovu projednán v připomínkovém řízení a s výjimkou připomínek ke</w:t>
      </w:r>
      <w:r w:rsidR="008F057B">
        <w:t> </w:t>
      </w:r>
      <w:r w:rsidRPr="005713B3">
        <w:t>stanovisku Legislativní rady vlády nebo stanovisku předsedy Legislativní rady vlády.</w:t>
      </w:r>
    </w:p>
    <w:p w:rsidR="00873EAF" w:rsidRPr="005713B3" w:rsidRDefault="00873EAF" w:rsidP="00873EAF">
      <w:pPr>
        <w:jc w:val="both"/>
      </w:pPr>
    </w:p>
    <w:p w:rsidR="00873EAF" w:rsidRPr="005713B3" w:rsidRDefault="00873EAF" w:rsidP="00873EAF">
      <w:pPr>
        <w:ind w:firstLine="708"/>
        <w:jc w:val="both"/>
      </w:pPr>
      <w:r w:rsidRPr="005713B3">
        <w:t>(</w:t>
      </w:r>
      <w:r w:rsidRPr="00C944F5">
        <w:rPr>
          <w:strike/>
          <w:color w:val="FF0000"/>
        </w:rPr>
        <w:t>1</w:t>
      </w:r>
      <w:r w:rsidR="00F23FD2" w:rsidRPr="00C944F5">
        <w:rPr>
          <w:strike/>
          <w:color w:val="FF0000"/>
        </w:rPr>
        <w:t>2</w:t>
      </w:r>
      <w:r w:rsidR="00C944F5" w:rsidRPr="00C944F5">
        <w:rPr>
          <w:b/>
          <w:color w:val="FF0000"/>
        </w:rPr>
        <w:t>1</w:t>
      </w:r>
      <w:r w:rsidR="009205FB">
        <w:rPr>
          <w:b/>
          <w:color w:val="FF0000"/>
        </w:rPr>
        <w:t>0</w:t>
      </w:r>
      <w:r w:rsidRPr="005713B3">
        <w:t xml:space="preserve">) Připomínky uplatněné k materiálu projednávanému podle odstavce </w:t>
      </w:r>
      <w:r w:rsidR="00B15583" w:rsidRPr="00F42B34">
        <w:rPr>
          <w:strike/>
          <w:color w:val="FF0000"/>
        </w:rPr>
        <w:t>10</w:t>
      </w:r>
      <w:r w:rsidRPr="005713B3">
        <w:t> </w:t>
      </w:r>
      <w:r w:rsidR="00F42B34" w:rsidRPr="00F42B34">
        <w:rPr>
          <w:b/>
          <w:color w:val="FF0000"/>
        </w:rPr>
        <w:t>8</w:t>
      </w:r>
      <w:r w:rsidR="00F42B34">
        <w:t xml:space="preserve"> </w:t>
      </w:r>
      <w:r w:rsidRPr="005713B3">
        <w:t>musejí být konkrétně a jednoznačně formulovány s uvedením konkrétní změny, která je navrhována; jde-li o návrh právního předpisu, musí být navrženo, které ustanovení má být vypuštěno, a má-li být doplněno nebo nahrazeno jiným, musí být navrženo nové znění tohoto ustanovení.</w:t>
      </w:r>
    </w:p>
    <w:p w:rsidR="00873EAF" w:rsidRPr="00873EAF" w:rsidRDefault="00873EAF" w:rsidP="00873EAF">
      <w:pPr>
        <w:jc w:val="both"/>
        <w:rPr>
          <w:b/>
        </w:rPr>
      </w:pPr>
    </w:p>
    <w:p w:rsidR="009C2267" w:rsidRDefault="009C2267" w:rsidP="009C2267">
      <w:pPr>
        <w:ind w:firstLine="708"/>
        <w:jc w:val="both"/>
      </w:pPr>
      <w:r>
        <w:t>(</w:t>
      </w:r>
      <w:r w:rsidR="00644DD3" w:rsidRPr="00C944F5">
        <w:rPr>
          <w:strike/>
          <w:color w:val="FF0000"/>
        </w:rPr>
        <w:t>1</w:t>
      </w:r>
      <w:r w:rsidR="00F23FD2" w:rsidRPr="00C944F5">
        <w:rPr>
          <w:strike/>
          <w:color w:val="FF0000"/>
        </w:rPr>
        <w:t>3</w:t>
      </w:r>
      <w:r w:rsidR="005D7699" w:rsidRPr="005D7699">
        <w:rPr>
          <w:b/>
          <w:color w:val="FF0000"/>
        </w:rPr>
        <w:t>1</w:t>
      </w:r>
      <w:r w:rsidR="009205FB">
        <w:rPr>
          <w:b/>
          <w:color w:val="FF0000"/>
        </w:rPr>
        <w:t>1</w:t>
      </w:r>
      <w:r>
        <w:t>) K materiálům zařazeným do části C programu schůze vlády, předkladatel zpravidla nepřednese úvodní slovo a nekoná se k nim rozprava. Vláda k nim přijímá usnesení vlády v podobě, v jaké bylo navrženo.</w:t>
      </w:r>
    </w:p>
    <w:p w:rsidR="009C2267" w:rsidRDefault="009C2267" w:rsidP="009C2267"/>
    <w:p w:rsidR="009C2267" w:rsidRDefault="009C2267" w:rsidP="009C2267">
      <w:pPr>
        <w:ind w:firstLine="708"/>
        <w:jc w:val="both"/>
      </w:pPr>
      <w:r w:rsidRPr="005713B3">
        <w:t>(</w:t>
      </w:r>
      <w:r w:rsidR="00644DD3" w:rsidRPr="00C944F5">
        <w:rPr>
          <w:strike/>
          <w:color w:val="FF0000"/>
        </w:rPr>
        <w:t>1</w:t>
      </w:r>
      <w:r w:rsidR="00F23FD2" w:rsidRPr="00C944F5">
        <w:rPr>
          <w:strike/>
          <w:color w:val="FF0000"/>
        </w:rPr>
        <w:t>4</w:t>
      </w:r>
      <w:r w:rsidR="005D7699">
        <w:rPr>
          <w:b/>
          <w:color w:val="FF0000"/>
        </w:rPr>
        <w:t>1</w:t>
      </w:r>
      <w:r w:rsidR="009205FB">
        <w:rPr>
          <w:b/>
          <w:color w:val="FF0000"/>
        </w:rPr>
        <w:t>2</w:t>
      </w:r>
      <w:r>
        <w:t>) O návrzích závěrů jednání schůze vlády dává předsedající hlasovat. K přijetí usnesení vlády je třeba souhlasu nadpoloviční většiny všech členů vlády.</w:t>
      </w:r>
    </w:p>
    <w:p w:rsidR="009C2267" w:rsidRDefault="009C2267" w:rsidP="009C2267"/>
    <w:p w:rsidR="009C2267" w:rsidRDefault="009C2267" w:rsidP="009C2267">
      <w:pPr>
        <w:jc w:val="both"/>
      </w:pPr>
      <w:r>
        <w:rPr>
          <w:b/>
        </w:rPr>
        <w:tab/>
      </w:r>
      <w:r>
        <w:t>(</w:t>
      </w:r>
      <w:r w:rsidR="00644DD3" w:rsidRPr="00C944F5">
        <w:rPr>
          <w:strike/>
          <w:color w:val="FF0000"/>
        </w:rPr>
        <w:t>1</w:t>
      </w:r>
      <w:r w:rsidR="00F23FD2" w:rsidRPr="00C944F5">
        <w:rPr>
          <w:strike/>
          <w:color w:val="FF0000"/>
        </w:rPr>
        <w:t>5</w:t>
      </w:r>
      <w:r w:rsidR="005D7699">
        <w:rPr>
          <w:b/>
          <w:color w:val="FF0000"/>
        </w:rPr>
        <w:t>1</w:t>
      </w:r>
      <w:r w:rsidR="009205FB">
        <w:rPr>
          <w:b/>
          <w:color w:val="FF0000"/>
        </w:rPr>
        <w:t>3</w:t>
      </w:r>
      <w:r>
        <w:t>) O návrzích závěrů ke všem materiálům, zařazeným do části C programu schůze vlády, vláda rozhoduje jedním hlasováním. Usnesení vlády k těmto jednotlivým materiálům jsou pak přijata stejným poměrem hlasů.</w:t>
      </w:r>
    </w:p>
    <w:p w:rsidR="009C2267" w:rsidRDefault="009C2267" w:rsidP="009C2267"/>
    <w:p w:rsidR="009C2267" w:rsidRDefault="009C2267" w:rsidP="009C2267">
      <w:pPr>
        <w:ind w:firstLine="708"/>
        <w:jc w:val="both"/>
      </w:pPr>
      <w:r>
        <w:t>(</w:t>
      </w:r>
      <w:r w:rsidR="00644DD3" w:rsidRPr="00C944F5">
        <w:rPr>
          <w:strike/>
          <w:color w:val="FF0000"/>
        </w:rPr>
        <w:t>1</w:t>
      </w:r>
      <w:r w:rsidR="00F23FD2" w:rsidRPr="00C944F5">
        <w:rPr>
          <w:strike/>
          <w:color w:val="FF0000"/>
        </w:rPr>
        <w:t>6</w:t>
      </w:r>
      <w:r w:rsidR="005D7699">
        <w:rPr>
          <w:b/>
          <w:color w:val="FF0000"/>
        </w:rPr>
        <w:t>1</w:t>
      </w:r>
      <w:r w:rsidR="009205FB">
        <w:rPr>
          <w:b/>
          <w:color w:val="FF0000"/>
        </w:rPr>
        <w:t>4</w:t>
      </w:r>
      <w:r w:rsidRPr="005713B3">
        <w:t>)</w:t>
      </w:r>
      <w:r>
        <w:rPr>
          <w:b/>
        </w:rPr>
        <w:t xml:space="preserve"> </w:t>
      </w:r>
      <w:r>
        <w:t xml:space="preserve">Pokud je materiál předkladatelem stažen z programu schůze vlády nebo v průběhu jejího jednání, nebo pokud bylo jeho projednávání přerušeno, navrhne předkladatel zároveň termín, kdy bude materiál vládě znovu předložen, popřípadě, byl-li materiál z programu schůze vlády nebo v průběhu jejího jednání </w:t>
      </w:r>
      <w:r>
        <w:lastRenderedPageBreak/>
        <w:t xml:space="preserve">stažen, uvede důvody, proč již nebude vládou projednáván. Nesdělí-li předkladatel nový termín předložení, má se za to, že bude materiál předložen do </w:t>
      </w:r>
      <w:r w:rsidRPr="00C944F5">
        <w:rPr>
          <w:strike/>
          <w:color w:val="FF0000"/>
        </w:rPr>
        <w:t>30ti</w:t>
      </w:r>
      <w:r>
        <w:t xml:space="preserve"> </w:t>
      </w:r>
      <w:r w:rsidR="00C944F5">
        <w:rPr>
          <w:b/>
          <w:color w:val="FF0000"/>
        </w:rPr>
        <w:t xml:space="preserve">30 </w:t>
      </w:r>
      <w:r>
        <w:t>dnů.</w:t>
      </w:r>
    </w:p>
    <w:p w:rsidR="009C2267" w:rsidRDefault="009C2267" w:rsidP="009C2267"/>
    <w:p w:rsidR="009C2267" w:rsidRDefault="009C2267" w:rsidP="009C2267">
      <w:pPr>
        <w:ind w:firstLine="708"/>
        <w:jc w:val="both"/>
      </w:pPr>
      <w:r>
        <w:t>(</w:t>
      </w:r>
      <w:r w:rsidR="00644DD3" w:rsidRPr="00C944F5">
        <w:rPr>
          <w:strike/>
          <w:color w:val="FF0000"/>
        </w:rPr>
        <w:t>1</w:t>
      </w:r>
      <w:r w:rsidR="00F23FD2" w:rsidRPr="00C944F5">
        <w:rPr>
          <w:strike/>
          <w:color w:val="FF0000"/>
        </w:rPr>
        <w:t>7</w:t>
      </w:r>
      <w:r w:rsidR="005D7699">
        <w:rPr>
          <w:b/>
          <w:color w:val="FF0000"/>
        </w:rPr>
        <w:t>1</w:t>
      </w:r>
      <w:r w:rsidR="009205FB">
        <w:rPr>
          <w:b/>
          <w:color w:val="FF0000"/>
        </w:rPr>
        <w:t>5</w:t>
      </w:r>
      <w:r>
        <w:t>)</w:t>
      </w:r>
      <w:r>
        <w:rPr>
          <w:b/>
        </w:rPr>
        <w:t xml:space="preserve"> </w:t>
      </w:r>
      <w:r>
        <w:t>Jednání schůze vlády jsou neveřejná. Vláda může rozhodnout, že určitý bod programu schůze vlády projedná bez účasti osob, které nejsou členy vlády na</w:t>
      </w:r>
      <w:r w:rsidR="008F057B">
        <w:t> </w:t>
      </w:r>
      <w:r>
        <w:t>uzavřeném jednání schůze vlády. V těchto případech vláda zároveň rozhodne, zda z projednávání tohoto bodu programu uzavřeného jednání schůze vlády bude pořízen zvukový záznam.</w:t>
      </w:r>
    </w:p>
    <w:p w:rsidR="004B6E06" w:rsidRDefault="004B6E06" w:rsidP="009C2267">
      <w:pPr>
        <w:ind w:firstLine="708"/>
        <w:jc w:val="both"/>
      </w:pPr>
    </w:p>
    <w:p w:rsidR="004B6E06" w:rsidRDefault="004B6E06" w:rsidP="004B6E06">
      <w:pPr>
        <w:jc w:val="center"/>
        <w:rPr>
          <w:b/>
        </w:rPr>
      </w:pPr>
    </w:p>
    <w:p w:rsidR="00F41626" w:rsidRPr="004C6778" w:rsidRDefault="00F41626" w:rsidP="00F41626">
      <w:pPr>
        <w:pStyle w:val="Zkladntext"/>
        <w:jc w:val="center"/>
        <w:rPr>
          <w:b/>
          <w:szCs w:val="24"/>
        </w:rPr>
      </w:pPr>
      <w:r w:rsidRPr="004C6778">
        <w:rPr>
          <w:b/>
          <w:szCs w:val="24"/>
        </w:rPr>
        <w:t>Čl. VII</w:t>
      </w:r>
    </w:p>
    <w:p w:rsidR="00890A08" w:rsidRPr="004C6778" w:rsidRDefault="00890A08" w:rsidP="00F41626">
      <w:pPr>
        <w:pStyle w:val="Zkladntext"/>
        <w:jc w:val="center"/>
        <w:rPr>
          <w:szCs w:val="24"/>
        </w:rPr>
      </w:pPr>
    </w:p>
    <w:p w:rsidR="00F41626" w:rsidRPr="004C6778" w:rsidRDefault="00F41626" w:rsidP="00F41626">
      <w:pPr>
        <w:pStyle w:val="Zkladntext"/>
        <w:jc w:val="center"/>
        <w:rPr>
          <w:b/>
          <w:szCs w:val="24"/>
        </w:rPr>
      </w:pPr>
      <w:r w:rsidRPr="004C6778">
        <w:rPr>
          <w:b/>
          <w:szCs w:val="24"/>
        </w:rPr>
        <w:t xml:space="preserve">Koordinační úloha </w:t>
      </w:r>
      <w:r w:rsidR="00286C8F">
        <w:rPr>
          <w:b/>
          <w:szCs w:val="24"/>
        </w:rPr>
        <w:t>předsedy vlády v záležitostech Evropské unie</w:t>
      </w:r>
    </w:p>
    <w:p w:rsidR="00F41626" w:rsidRPr="004C6778" w:rsidRDefault="00F41626" w:rsidP="00F41626">
      <w:pPr>
        <w:pStyle w:val="Zkladntext"/>
        <w:ind w:left="374"/>
        <w:rPr>
          <w:szCs w:val="24"/>
        </w:rPr>
      </w:pPr>
    </w:p>
    <w:p w:rsidR="00890A08" w:rsidRPr="004C6778" w:rsidRDefault="00890A08" w:rsidP="00CC0AEE">
      <w:pPr>
        <w:pStyle w:val="Zkladntext"/>
        <w:ind w:firstLine="720"/>
        <w:rPr>
          <w:bCs/>
          <w:szCs w:val="24"/>
        </w:rPr>
      </w:pPr>
      <w:r w:rsidRPr="004C6778">
        <w:rPr>
          <w:bCs/>
          <w:szCs w:val="24"/>
        </w:rPr>
        <w:t xml:space="preserve">(1) </w:t>
      </w:r>
      <w:r w:rsidR="004978CC">
        <w:rPr>
          <w:bCs/>
          <w:szCs w:val="24"/>
        </w:rPr>
        <w:t xml:space="preserve">Předsedovi vlády </w:t>
      </w:r>
      <w:r w:rsidRPr="004C6778">
        <w:rPr>
          <w:bCs/>
          <w:szCs w:val="24"/>
        </w:rPr>
        <w:t>přísluší koordinovat činnost vlády</w:t>
      </w:r>
      <w:r w:rsidR="004978CC">
        <w:rPr>
          <w:bCs/>
          <w:szCs w:val="24"/>
        </w:rPr>
        <w:t xml:space="preserve"> a Výboru pro</w:t>
      </w:r>
      <w:r w:rsidR="008F057B">
        <w:rPr>
          <w:bCs/>
          <w:szCs w:val="24"/>
        </w:rPr>
        <w:t> </w:t>
      </w:r>
      <w:r w:rsidR="004978CC">
        <w:rPr>
          <w:bCs/>
          <w:szCs w:val="24"/>
        </w:rPr>
        <w:t>Evropskou unii na vládní i pracovní úrovni</w:t>
      </w:r>
    </w:p>
    <w:p w:rsidR="00890A08" w:rsidRPr="004C6778" w:rsidRDefault="00890A08" w:rsidP="00FE492F">
      <w:pPr>
        <w:pStyle w:val="Zkladntext"/>
        <w:numPr>
          <w:ilvl w:val="0"/>
          <w:numId w:val="19"/>
        </w:numPr>
        <w:tabs>
          <w:tab w:val="clear" w:pos="1094"/>
          <w:tab w:val="num" w:pos="360"/>
        </w:tabs>
        <w:suppressAutoHyphens/>
        <w:ind w:left="360"/>
        <w:rPr>
          <w:bCs/>
          <w:szCs w:val="24"/>
        </w:rPr>
      </w:pPr>
      <w:r w:rsidRPr="004C6778">
        <w:rPr>
          <w:bCs/>
          <w:szCs w:val="24"/>
        </w:rPr>
        <w:t>při sjednocování pozic České republiky v Evropské unii,</w:t>
      </w:r>
    </w:p>
    <w:p w:rsidR="00890A08" w:rsidRPr="004C6778" w:rsidRDefault="00890A08" w:rsidP="00FE492F">
      <w:pPr>
        <w:pStyle w:val="Zkladntext"/>
        <w:numPr>
          <w:ilvl w:val="0"/>
          <w:numId w:val="19"/>
        </w:numPr>
        <w:tabs>
          <w:tab w:val="clear" w:pos="1094"/>
          <w:tab w:val="num" w:pos="360"/>
        </w:tabs>
        <w:suppressAutoHyphens/>
        <w:ind w:left="360"/>
        <w:rPr>
          <w:bCs/>
          <w:szCs w:val="24"/>
        </w:rPr>
      </w:pPr>
      <w:r w:rsidRPr="004C6778">
        <w:rPr>
          <w:bCs/>
          <w:szCs w:val="24"/>
        </w:rPr>
        <w:t>při tvorbě koncepce evropské politiky,</w:t>
      </w:r>
    </w:p>
    <w:p w:rsidR="00877DA3" w:rsidRPr="004C6778" w:rsidRDefault="00FA1E62" w:rsidP="00FE492F">
      <w:pPr>
        <w:pStyle w:val="Zkladntext"/>
        <w:numPr>
          <w:ilvl w:val="0"/>
          <w:numId w:val="19"/>
        </w:numPr>
        <w:tabs>
          <w:tab w:val="clear" w:pos="1094"/>
          <w:tab w:val="num" w:pos="360"/>
        </w:tabs>
        <w:suppressAutoHyphens/>
        <w:ind w:left="360"/>
        <w:rPr>
          <w:bCs/>
          <w:szCs w:val="24"/>
        </w:rPr>
      </w:pPr>
      <w:r>
        <w:rPr>
          <w:bCs/>
          <w:szCs w:val="24"/>
        </w:rPr>
        <w:t xml:space="preserve">ve spolupráci s ministrem zahraničních věcí </w:t>
      </w:r>
      <w:r w:rsidR="00877DA3" w:rsidRPr="004C6778">
        <w:rPr>
          <w:bCs/>
          <w:szCs w:val="24"/>
        </w:rPr>
        <w:t>při přijímání unijních aktů a opatření provádějících Lisabonskou smlouvu pozměňující Smlouvu o Evropské unii a</w:t>
      </w:r>
      <w:r w:rsidR="00F616FB">
        <w:rPr>
          <w:bCs/>
          <w:szCs w:val="24"/>
        </w:rPr>
        <w:t> </w:t>
      </w:r>
      <w:r w:rsidR="00877DA3" w:rsidRPr="004C6778">
        <w:rPr>
          <w:bCs/>
          <w:szCs w:val="24"/>
        </w:rPr>
        <w:t>Smlouvu o založení Evropského společenství,</w:t>
      </w:r>
    </w:p>
    <w:p w:rsidR="00890A08" w:rsidRPr="004C6778" w:rsidRDefault="00890A08" w:rsidP="00FE492F">
      <w:pPr>
        <w:pStyle w:val="Zkladntext"/>
        <w:numPr>
          <w:ilvl w:val="0"/>
          <w:numId w:val="19"/>
        </w:numPr>
        <w:tabs>
          <w:tab w:val="clear" w:pos="1094"/>
          <w:tab w:val="num" w:pos="360"/>
        </w:tabs>
        <w:suppressAutoHyphens/>
        <w:ind w:left="360"/>
        <w:rPr>
          <w:bCs/>
          <w:szCs w:val="24"/>
        </w:rPr>
      </w:pPr>
      <w:r w:rsidRPr="004C6778">
        <w:rPr>
          <w:bCs/>
          <w:szCs w:val="24"/>
        </w:rPr>
        <w:t xml:space="preserve">ve spolupráci s ministrem zahraničních věcí </w:t>
      </w:r>
      <w:r w:rsidR="003E4CEE">
        <w:rPr>
          <w:bCs/>
          <w:szCs w:val="24"/>
        </w:rPr>
        <w:t xml:space="preserve">a ostatními členy vlády </w:t>
      </w:r>
      <w:r w:rsidRPr="004C6778">
        <w:rPr>
          <w:bCs/>
          <w:szCs w:val="24"/>
        </w:rPr>
        <w:t>při přípravě pozice pro jednání Evropské rady,</w:t>
      </w:r>
    </w:p>
    <w:p w:rsidR="00890A08" w:rsidRPr="004C6778" w:rsidRDefault="00890A08" w:rsidP="00FE492F">
      <w:pPr>
        <w:pStyle w:val="Zkladntext"/>
        <w:numPr>
          <w:ilvl w:val="0"/>
          <w:numId w:val="19"/>
        </w:numPr>
        <w:tabs>
          <w:tab w:val="clear" w:pos="1094"/>
          <w:tab w:val="num" w:pos="360"/>
        </w:tabs>
        <w:suppressAutoHyphens/>
        <w:ind w:left="360"/>
        <w:rPr>
          <w:bCs/>
          <w:szCs w:val="24"/>
        </w:rPr>
      </w:pPr>
      <w:r w:rsidRPr="004C6778">
        <w:rPr>
          <w:bCs/>
          <w:szCs w:val="24"/>
        </w:rPr>
        <w:t>ve spolupráci s ministrem zahraničních věcí v institucionálních otázkách týkajících se Evropské unie.</w:t>
      </w:r>
    </w:p>
    <w:p w:rsidR="00890A08" w:rsidRPr="004C6778" w:rsidRDefault="00890A08" w:rsidP="00890A08">
      <w:pPr>
        <w:pStyle w:val="Zkladntext"/>
        <w:ind w:left="360" w:firstLine="935"/>
        <w:rPr>
          <w:bCs/>
          <w:szCs w:val="24"/>
        </w:rPr>
      </w:pPr>
    </w:p>
    <w:p w:rsidR="00890A08" w:rsidRDefault="00890A08" w:rsidP="00CC0AEE">
      <w:pPr>
        <w:pStyle w:val="Zkladntext"/>
        <w:tabs>
          <w:tab w:val="left" w:pos="1260"/>
        </w:tabs>
        <w:ind w:firstLine="720"/>
        <w:rPr>
          <w:bCs/>
          <w:szCs w:val="24"/>
        </w:rPr>
      </w:pPr>
      <w:r w:rsidRPr="004C6778">
        <w:rPr>
          <w:bCs/>
          <w:szCs w:val="24"/>
        </w:rPr>
        <w:t xml:space="preserve">(2) </w:t>
      </w:r>
      <w:r w:rsidR="000F4C71">
        <w:rPr>
          <w:bCs/>
          <w:szCs w:val="24"/>
        </w:rPr>
        <w:t xml:space="preserve">Předseda vlády </w:t>
      </w:r>
      <w:r w:rsidRPr="004C6778">
        <w:rPr>
          <w:bCs/>
          <w:szCs w:val="24"/>
        </w:rPr>
        <w:t>spolupracuje s ministrem zahraničních věcí, jakožto gestorem, při koordinaci projednávání změn primárního práva Evropské unie.</w:t>
      </w:r>
    </w:p>
    <w:p w:rsidR="00CC0AEE" w:rsidRDefault="00CC0AEE" w:rsidP="00CC0AEE">
      <w:pPr>
        <w:pStyle w:val="Zkladntext"/>
        <w:tabs>
          <w:tab w:val="left" w:pos="1260"/>
        </w:tabs>
        <w:ind w:firstLine="720"/>
        <w:rPr>
          <w:bCs/>
          <w:szCs w:val="24"/>
        </w:rPr>
      </w:pPr>
    </w:p>
    <w:p w:rsidR="00CC0AEE" w:rsidRPr="0029385E" w:rsidRDefault="00CC0AEE" w:rsidP="00CC0AEE">
      <w:pPr>
        <w:pStyle w:val="Zkladntext"/>
        <w:tabs>
          <w:tab w:val="left" w:pos="1260"/>
        </w:tabs>
        <w:ind w:firstLine="720"/>
        <w:rPr>
          <w:bCs/>
          <w:szCs w:val="24"/>
        </w:rPr>
      </w:pPr>
      <w:r>
        <w:rPr>
          <w:bCs/>
          <w:szCs w:val="24"/>
        </w:rPr>
        <w:t>(3)</w:t>
      </w:r>
      <w:r>
        <w:rPr>
          <w:bCs/>
          <w:szCs w:val="24"/>
        </w:rPr>
        <w:tab/>
      </w:r>
      <w:r w:rsidR="0029385E" w:rsidRPr="0029385E">
        <w:rPr>
          <w:bCs/>
          <w:szCs w:val="24"/>
        </w:rPr>
        <w:t>Předseda vlády může pověřit řízením Výboru pro Evropskou unii na</w:t>
      </w:r>
      <w:r w:rsidR="008F057B">
        <w:rPr>
          <w:bCs/>
          <w:szCs w:val="24"/>
        </w:rPr>
        <w:t> </w:t>
      </w:r>
      <w:r w:rsidR="0029385E" w:rsidRPr="0029385E">
        <w:rPr>
          <w:bCs/>
          <w:szCs w:val="24"/>
        </w:rPr>
        <w:t xml:space="preserve">pracovní úrovni jinou osobu, která je </w:t>
      </w:r>
      <w:r w:rsidR="005D7699">
        <w:rPr>
          <w:bCs/>
          <w:szCs w:val="24"/>
        </w:rPr>
        <w:t xml:space="preserve">ve služebním poměru zařazena k výkonu služby </w:t>
      </w:r>
      <w:r w:rsidR="0029385E" w:rsidRPr="0029385E">
        <w:rPr>
          <w:bCs/>
          <w:szCs w:val="24"/>
        </w:rPr>
        <w:t>v Úřadu vlády. K</w:t>
      </w:r>
      <w:r w:rsidR="0029385E">
        <w:rPr>
          <w:bCs/>
          <w:szCs w:val="24"/>
        </w:rPr>
        <w:t> </w:t>
      </w:r>
      <w:r w:rsidR="0029385E" w:rsidRPr="0029385E">
        <w:rPr>
          <w:bCs/>
          <w:szCs w:val="24"/>
        </w:rPr>
        <w:t>tomuto účelu může předseda vlády jmenovat státního tajemníka pro evropské záležitosti.</w:t>
      </w:r>
    </w:p>
    <w:p w:rsidR="001A1A61" w:rsidRDefault="001A1A61" w:rsidP="0011277D">
      <w:pPr>
        <w:pStyle w:val="Zkladntext"/>
        <w:spacing w:line="360" w:lineRule="auto"/>
        <w:rPr>
          <w:bCs/>
          <w:szCs w:val="24"/>
        </w:rPr>
      </w:pPr>
    </w:p>
    <w:p w:rsidR="00890A08" w:rsidRDefault="00890A08" w:rsidP="00890A08">
      <w:pPr>
        <w:ind w:left="360"/>
        <w:jc w:val="center"/>
        <w:rPr>
          <w:rFonts w:cs="Arial"/>
          <w:b/>
        </w:rPr>
      </w:pPr>
      <w:r w:rsidRPr="00890A08">
        <w:rPr>
          <w:rFonts w:cs="Arial"/>
          <w:b/>
        </w:rPr>
        <w:t>Čl. VIII</w:t>
      </w:r>
    </w:p>
    <w:p w:rsidR="00FE492F" w:rsidRPr="00890A08" w:rsidRDefault="00FE492F" w:rsidP="00890A08">
      <w:pPr>
        <w:ind w:left="360"/>
        <w:jc w:val="center"/>
        <w:rPr>
          <w:rFonts w:cs="Arial"/>
          <w:b/>
        </w:rPr>
      </w:pPr>
    </w:p>
    <w:p w:rsidR="00890A08" w:rsidRPr="00890A08" w:rsidRDefault="00890A08" w:rsidP="00890A08">
      <w:pPr>
        <w:ind w:left="360"/>
        <w:jc w:val="center"/>
        <w:rPr>
          <w:rFonts w:cs="Arial"/>
          <w:b/>
        </w:rPr>
      </w:pPr>
      <w:r w:rsidRPr="00890A08">
        <w:rPr>
          <w:rFonts w:cs="Arial"/>
          <w:b/>
        </w:rPr>
        <w:t>Koordinační úloha předsedy Legislativní rady vlády</w:t>
      </w:r>
    </w:p>
    <w:p w:rsidR="00890A08" w:rsidRPr="00890A08" w:rsidRDefault="00890A08" w:rsidP="00890A08">
      <w:pPr>
        <w:ind w:left="360"/>
        <w:jc w:val="center"/>
        <w:rPr>
          <w:rFonts w:cs="Arial"/>
          <w:b/>
        </w:rPr>
      </w:pPr>
    </w:p>
    <w:p w:rsidR="00890A08" w:rsidRPr="00826898" w:rsidRDefault="000A0C7C" w:rsidP="00FE492F">
      <w:pPr>
        <w:ind w:firstLine="720"/>
        <w:jc w:val="both"/>
        <w:rPr>
          <w:rFonts w:cs="Arial"/>
        </w:rPr>
      </w:pPr>
      <w:r>
        <w:rPr>
          <w:rFonts w:cs="Arial"/>
        </w:rPr>
        <w:t xml:space="preserve">(1) </w:t>
      </w:r>
      <w:r w:rsidR="00A15A8A">
        <w:rPr>
          <w:rFonts w:cs="Arial"/>
        </w:rPr>
        <w:t>P</w:t>
      </w:r>
      <w:r w:rsidR="00890A08" w:rsidRPr="00826898">
        <w:rPr>
          <w:rFonts w:cs="Arial"/>
        </w:rPr>
        <w:t xml:space="preserve">ředsedovi Legislativní rady vlády přísluší koordinovat činnost vlády v oblasti přípravy a tvorby návrhů právních předpisů, včetně koordinace plnění legislativních závazků České republiky vůči Evropské unii. </w:t>
      </w:r>
      <w:r w:rsidR="00A15A8A">
        <w:rPr>
          <w:rFonts w:cs="Arial"/>
        </w:rPr>
        <w:t>P</w:t>
      </w:r>
      <w:r w:rsidR="00890A08" w:rsidRPr="00826898">
        <w:rPr>
          <w:rFonts w:cs="Arial"/>
        </w:rPr>
        <w:t>ředseda Legislativní rady vlády zejména</w:t>
      </w:r>
    </w:p>
    <w:p w:rsidR="00890A08" w:rsidRPr="00826898" w:rsidRDefault="00890A08" w:rsidP="00FE492F">
      <w:pPr>
        <w:numPr>
          <w:ilvl w:val="1"/>
          <w:numId w:val="18"/>
        </w:numPr>
        <w:tabs>
          <w:tab w:val="clear" w:pos="1080"/>
          <w:tab w:val="num" w:pos="360"/>
        </w:tabs>
        <w:ind w:left="360"/>
        <w:jc w:val="both"/>
        <w:rPr>
          <w:rFonts w:cs="Arial"/>
        </w:rPr>
      </w:pPr>
      <w:r w:rsidRPr="00826898">
        <w:rPr>
          <w:rFonts w:cs="Arial"/>
        </w:rPr>
        <w:t>zajišťuje činnost Legislativní rady vlády a jejích pracovních komisí,</w:t>
      </w:r>
    </w:p>
    <w:p w:rsidR="00890A08" w:rsidRPr="00826898" w:rsidRDefault="00890A08" w:rsidP="00FE492F">
      <w:pPr>
        <w:numPr>
          <w:ilvl w:val="1"/>
          <w:numId w:val="18"/>
        </w:numPr>
        <w:tabs>
          <w:tab w:val="clear" w:pos="1080"/>
          <w:tab w:val="num" w:pos="360"/>
        </w:tabs>
        <w:ind w:left="360"/>
        <w:jc w:val="both"/>
        <w:rPr>
          <w:rFonts w:cs="Arial"/>
        </w:rPr>
      </w:pPr>
      <w:r w:rsidRPr="00826898">
        <w:rPr>
          <w:rFonts w:cs="Arial"/>
        </w:rPr>
        <w:t>předkládá vládě stanoviska Legislativní rady vlády nebo stanoviska předsedy Legislativní rady vlády k návrhům věcných záměrů zákonů, k návrhům zákonů a k návrhům nařízení vlády,</w:t>
      </w:r>
    </w:p>
    <w:p w:rsidR="00890A08" w:rsidRPr="00826898" w:rsidRDefault="00890A08" w:rsidP="00FE492F">
      <w:pPr>
        <w:numPr>
          <w:ilvl w:val="1"/>
          <w:numId w:val="18"/>
        </w:numPr>
        <w:tabs>
          <w:tab w:val="clear" w:pos="1080"/>
          <w:tab w:val="num" w:pos="360"/>
        </w:tabs>
        <w:ind w:left="360"/>
        <w:jc w:val="both"/>
        <w:rPr>
          <w:rFonts w:cs="Arial"/>
        </w:rPr>
      </w:pPr>
      <w:r w:rsidRPr="00826898">
        <w:rPr>
          <w:rFonts w:cs="Arial"/>
        </w:rPr>
        <w:t>vypracovává a vládě předkládá návrhy stanovisek vlády k návrhům zákonů, jejichž předkladatelem není vláda,</w:t>
      </w:r>
    </w:p>
    <w:p w:rsidR="00890A08" w:rsidRPr="00AE10CC" w:rsidRDefault="00A5667E" w:rsidP="00A5667E">
      <w:pPr>
        <w:numPr>
          <w:ilvl w:val="1"/>
          <w:numId w:val="18"/>
        </w:numPr>
        <w:tabs>
          <w:tab w:val="clear" w:pos="1080"/>
          <w:tab w:val="num" w:pos="360"/>
        </w:tabs>
        <w:ind w:left="360"/>
        <w:jc w:val="both"/>
        <w:rPr>
          <w:rFonts w:cs="Arial"/>
        </w:rPr>
      </w:pPr>
      <w:r w:rsidRPr="00826898">
        <w:rPr>
          <w:rFonts w:cs="Arial"/>
        </w:rPr>
        <w:t xml:space="preserve">vypracovává a vládě předkládá návrhy Plánu legislativních prací vlády, Legislativních pravidel vlády, Statutu Legislativní rady vlády, Jednacího řádu </w:t>
      </w:r>
      <w:r w:rsidRPr="00826898">
        <w:rPr>
          <w:rFonts w:cs="Arial"/>
        </w:rPr>
        <w:lastRenderedPageBreak/>
        <w:t>Legislativní rady vlády, Jednacího řádu vlády, Metodických pokynů pro</w:t>
      </w:r>
      <w:r>
        <w:rPr>
          <w:rFonts w:cs="Arial"/>
        </w:rPr>
        <w:t> </w:t>
      </w:r>
      <w:r w:rsidRPr="00826898">
        <w:rPr>
          <w:rFonts w:cs="Arial"/>
        </w:rPr>
        <w:t xml:space="preserve">zajišťování prací při plnění legislativních závazků vyplývajících z členství České republiky v Evropské unii, </w:t>
      </w:r>
      <w:r w:rsidRPr="00AE10CC">
        <w:rPr>
          <w:rFonts w:cs="Arial"/>
        </w:rPr>
        <w:t>Obecných zásad hodnocení dopadů regulace (RIA), Směrnice vlády o postupu při nakládání s dokumenty Rady a jinými dokumenty Evropské unie, projednávání záležitostí Evropské unie v Senátu a Poslanecké sněmovně Parlamentu České republiky a přípravě českého jazykového znění právních aktů (směrnice o nakládání s dokumenty Evropské unie), a jejich změn,</w:t>
      </w:r>
    </w:p>
    <w:p w:rsidR="00890A08" w:rsidRPr="00826898" w:rsidRDefault="00890A08" w:rsidP="00FE492F">
      <w:pPr>
        <w:numPr>
          <w:ilvl w:val="1"/>
          <w:numId w:val="18"/>
        </w:numPr>
        <w:tabs>
          <w:tab w:val="clear" w:pos="1080"/>
          <w:tab w:val="num" w:pos="360"/>
        </w:tabs>
        <w:ind w:left="360"/>
        <w:jc w:val="both"/>
        <w:rPr>
          <w:rFonts w:cs="Arial"/>
        </w:rPr>
      </w:pPr>
      <w:r w:rsidRPr="00826898">
        <w:rPr>
          <w:rFonts w:cs="Arial"/>
        </w:rPr>
        <w:t>zajišťuje vypracování stanovisek o slučitelnosti návrhů právních předpisů České republiky s právem Evropské unie,</w:t>
      </w:r>
    </w:p>
    <w:p w:rsidR="00890A08" w:rsidRPr="00826898" w:rsidRDefault="00890A08" w:rsidP="00FE492F">
      <w:pPr>
        <w:numPr>
          <w:ilvl w:val="1"/>
          <w:numId w:val="18"/>
        </w:numPr>
        <w:tabs>
          <w:tab w:val="clear" w:pos="1080"/>
          <w:tab w:val="num" w:pos="360"/>
        </w:tabs>
        <w:ind w:left="360"/>
        <w:jc w:val="both"/>
        <w:rPr>
          <w:rFonts w:cs="Arial"/>
        </w:rPr>
      </w:pPr>
      <w:r w:rsidRPr="00826898">
        <w:rPr>
          <w:rFonts w:cs="Arial"/>
        </w:rPr>
        <w:t>zajišťuje sledování plnění legislativních závazků České republiky vůči Evropské unii a přidělování gescí k předpisům Evropské unie a jejich návrhům prostřednictvím Informačního systému pro aproximaci práva a informuje o tom vládu,</w:t>
      </w:r>
    </w:p>
    <w:p w:rsidR="00890A08" w:rsidRPr="00826898" w:rsidRDefault="00890A08" w:rsidP="00FE492F">
      <w:pPr>
        <w:numPr>
          <w:ilvl w:val="1"/>
          <w:numId w:val="18"/>
        </w:numPr>
        <w:tabs>
          <w:tab w:val="clear" w:pos="1080"/>
          <w:tab w:val="num" w:pos="360"/>
        </w:tabs>
        <w:ind w:left="360"/>
        <w:jc w:val="both"/>
        <w:rPr>
          <w:rFonts w:cs="Arial"/>
        </w:rPr>
      </w:pPr>
      <w:r w:rsidRPr="00826898">
        <w:rPr>
          <w:rFonts w:cs="Arial"/>
        </w:rPr>
        <w:t>zajišťuje oznamování implementačních předpisů České republiky orgánům Evropské unie.</w:t>
      </w:r>
    </w:p>
    <w:p w:rsidR="000A0C7C" w:rsidRDefault="000A0C7C" w:rsidP="000A0C7C">
      <w:pPr>
        <w:pStyle w:val="Zkladntextodsazen"/>
        <w:spacing w:line="240" w:lineRule="auto"/>
      </w:pPr>
    </w:p>
    <w:p w:rsidR="000A0C7C" w:rsidRDefault="000A0C7C" w:rsidP="000A0C7C">
      <w:pPr>
        <w:pStyle w:val="Zkladntext"/>
        <w:tabs>
          <w:tab w:val="left" w:pos="1260"/>
        </w:tabs>
        <w:ind w:firstLine="720"/>
        <w:rPr>
          <w:bCs/>
          <w:szCs w:val="24"/>
        </w:rPr>
      </w:pPr>
      <w:r w:rsidRPr="004C6778">
        <w:rPr>
          <w:bCs/>
          <w:szCs w:val="24"/>
        </w:rPr>
        <w:t xml:space="preserve">(2) </w:t>
      </w:r>
      <w:r>
        <w:rPr>
          <w:bCs/>
          <w:szCs w:val="24"/>
        </w:rPr>
        <w:t>Předseda Legislativní rady vlády dále, na základě sdělení Ústavního soudu podle § 69 odst. 2 zákona č. 182/1993 Sb., o Ústavním soudu, ve znění pozdějších předpisů, o zahájení řízení před Ústavním soudem, vypracovává návrh vyjádření vlády, a předkládá jej vládě nebo předsedovi vlády; o tom, zda vláda vstoupí do</w:t>
      </w:r>
      <w:r w:rsidR="008F057B">
        <w:rPr>
          <w:bCs/>
          <w:szCs w:val="24"/>
        </w:rPr>
        <w:t> </w:t>
      </w:r>
      <w:r>
        <w:rPr>
          <w:bCs/>
          <w:szCs w:val="24"/>
        </w:rPr>
        <w:t>řízení, rozhodne předseda vlády. Předseda Legislativní rady vlády před vypracováním návrhu vyjádření vlády zašle věcně příslušnému ministru nebo vedoucímu jiného ústředního orgánu státní správy Ústavním soudem zaslaný návrh na zahájení řízení a vyzve jej, aby mu ve lhůtě nejpozději do 7 pracovních dnů s uvedením důvodů sdělil, zda doporučuje vstup vlády do předmětného řízení v postavení vedlejšího účastníka řízení, a v případě, že vstup vlády do řízení doporučuje, aby mu současně předložil podklady pro vypracování návrhu vyjádření vlády; ustanovení čl. II odst. 5 věty čtvrté se nepoužije.</w:t>
      </w:r>
    </w:p>
    <w:p w:rsidR="000A0C7C" w:rsidRPr="00890A08" w:rsidRDefault="000A0C7C" w:rsidP="000A0C7C">
      <w:pPr>
        <w:pStyle w:val="Zkladntextodsazen"/>
        <w:spacing w:line="240" w:lineRule="auto"/>
      </w:pPr>
    </w:p>
    <w:p w:rsidR="008817B2" w:rsidRDefault="008817B2" w:rsidP="0037138D">
      <w:pPr>
        <w:rPr>
          <w:b/>
        </w:rPr>
      </w:pPr>
    </w:p>
    <w:p w:rsidR="009C2267" w:rsidRPr="001561DE" w:rsidRDefault="009C2267" w:rsidP="0029385E">
      <w:pPr>
        <w:keepNext/>
        <w:jc w:val="center"/>
        <w:rPr>
          <w:b/>
        </w:rPr>
      </w:pPr>
      <w:r>
        <w:rPr>
          <w:b/>
        </w:rPr>
        <w:t xml:space="preserve">Čl. </w:t>
      </w:r>
      <w:r w:rsidR="001561DE">
        <w:rPr>
          <w:b/>
          <w:szCs w:val="24"/>
        </w:rPr>
        <w:t>IX</w:t>
      </w:r>
    </w:p>
    <w:p w:rsidR="009C2267" w:rsidRDefault="009C2267" w:rsidP="0029385E">
      <w:pPr>
        <w:keepNext/>
        <w:jc w:val="center"/>
        <w:rPr>
          <w:b/>
        </w:rPr>
      </w:pPr>
    </w:p>
    <w:p w:rsidR="009C2267" w:rsidRDefault="009C2267" w:rsidP="0029385E">
      <w:pPr>
        <w:keepNext/>
        <w:jc w:val="center"/>
        <w:rPr>
          <w:b/>
        </w:rPr>
      </w:pPr>
      <w:r>
        <w:rPr>
          <w:b/>
        </w:rPr>
        <w:t>Poradní orgány a zmocněnci vlády</w:t>
      </w:r>
    </w:p>
    <w:p w:rsidR="009C2267" w:rsidRDefault="009C2267" w:rsidP="0029385E">
      <w:pPr>
        <w:keepNext/>
        <w:jc w:val="center"/>
        <w:rPr>
          <w:b/>
        </w:rPr>
      </w:pPr>
    </w:p>
    <w:p w:rsidR="009C2267" w:rsidRDefault="009C2267" w:rsidP="009C2267">
      <w:pPr>
        <w:ind w:firstLine="708"/>
        <w:jc w:val="both"/>
      </w:pPr>
      <w:r>
        <w:t>(1) Vláda může zřídit své poradní orgány složené z členů vlády a dalších odborníků. V čele poradních orgánů vlády je zpravidla člen vlády nebo zmocněnec vlády. Činnost poradních orgánů vlády se řídí jejich statutem, který schvaluje vláda.</w:t>
      </w:r>
    </w:p>
    <w:p w:rsidR="009C2267" w:rsidRDefault="009C2267" w:rsidP="009C2267">
      <w:pPr>
        <w:ind w:firstLine="708"/>
      </w:pPr>
    </w:p>
    <w:p w:rsidR="009C2267" w:rsidRDefault="009C2267" w:rsidP="009C2267">
      <w:pPr>
        <w:ind w:firstLine="708"/>
        <w:jc w:val="both"/>
      </w:pPr>
      <w:r>
        <w:t>(2) Vláda může zmocnit osobu, která není členem vlády - zmocněnce vlády</w:t>
      </w:r>
      <w:r w:rsidR="008F057B">
        <w:t xml:space="preserve"> </w:t>
      </w:r>
      <w:r>
        <w:t>-</w:t>
      </w:r>
      <w:r w:rsidR="008F057B">
        <w:t> </w:t>
      </w:r>
      <w:r>
        <w:t>aby pro její potřeby vykonával určitou činnost.</w:t>
      </w:r>
    </w:p>
    <w:p w:rsidR="009C2267" w:rsidRDefault="009C2267" w:rsidP="009C2267">
      <w:pPr>
        <w:rPr>
          <w:b/>
        </w:rPr>
      </w:pPr>
    </w:p>
    <w:p w:rsidR="00846ECC" w:rsidRDefault="00846ECC" w:rsidP="009C2267">
      <w:pPr>
        <w:jc w:val="center"/>
        <w:rPr>
          <w:b/>
        </w:rPr>
      </w:pPr>
    </w:p>
    <w:p w:rsidR="009C2267" w:rsidRPr="001561DE" w:rsidRDefault="009C2267" w:rsidP="009C2267">
      <w:pPr>
        <w:jc w:val="center"/>
        <w:rPr>
          <w:b/>
        </w:rPr>
      </w:pPr>
      <w:r>
        <w:rPr>
          <w:b/>
        </w:rPr>
        <w:t xml:space="preserve">Čl. </w:t>
      </w:r>
      <w:r w:rsidR="001561DE">
        <w:rPr>
          <w:b/>
          <w:szCs w:val="24"/>
        </w:rPr>
        <w:t>X</w:t>
      </w:r>
    </w:p>
    <w:p w:rsidR="009C2267" w:rsidRDefault="009C2267" w:rsidP="009C2267">
      <w:pPr>
        <w:jc w:val="center"/>
        <w:rPr>
          <w:b/>
        </w:rPr>
      </w:pPr>
    </w:p>
    <w:p w:rsidR="009C2267" w:rsidRDefault="009C2267" w:rsidP="009C2267">
      <w:pPr>
        <w:jc w:val="center"/>
        <w:rPr>
          <w:b/>
        </w:rPr>
      </w:pPr>
      <w:r>
        <w:rPr>
          <w:b/>
        </w:rPr>
        <w:t>Usnesení vlády, zvukové a písemné záznamy z jednání schůze vlády</w:t>
      </w:r>
      <w:r w:rsidR="00A554ED" w:rsidRPr="00A554ED">
        <w:rPr>
          <w:b/>
        </w:rPr>
        <w:t xml:space="preserve"> a použití elektronické knihovny Úřadu vlády po schválení materiálu vládou</w:t>
      </w:r>
    </w:p>
    <w:p w:rsidR="009C2267" w:rsidRDefault="009C2267" w:rsidP="009C2267">
      <w:pPr>
        <w:jc w:val="center"/>
        <w:rPr>
          <w:b/>
        </w:rPr>
      </w:pPr>
    </w:p>
    <w:p w:rsidR="009C2267" w:rsidRDefault="009C2267" w:rsidP="009C2267">
      <w:pPr>
        <w:ind w:firstLine="708"/>
        <w:jc w:val="both"/>
      </w:pPr>
      <w:r>
        <w:t xml:space="preserve">(1) Správnost formulace usnesení vlády před jeho podpisem podle odstavce 4 tohoto článku ověřuje ten člen vlády, nebo ti členové vlády, kterých se toto usnesení </w:t>
      </w:r>
      <w:r>
        <w:lastRenderedPageBreak/>
        <w:t>týká. Nesouhlasí-li člen vlády s formulací usnesení vlády, které mu bylo předloženo k odsouhlasení, sdělí tuto skutečnost písemně předsedovi vlády</w:t>
      </w:r>
      <w:r>
        <w:rPr>
          <w:i/>
        </w:rPr>
        <w:t>.</w:t>
      </w:r>
      <w:r>
        <w:t xml:space="preserve"> Nepodaří-li se tento rozpor odstranit, předloží jej člen vlády, který rozpor uplatňuje, k posouzení</w:t>
      </w:r>
      <w:r w:rsidR="00C160A9">
        <w:t xml:space="preserve"> </w:t>
      </w:r>
      <w:r>
        <w:t>a</w:t>
      </w:r>
      <w:r w:rsidR="00C160A9">
        <w:t> </w:t>
      </w:r>
      <w:r>
        <w:t>rozhodnutí vládě na jednání její nejbližší schůze.</w:t>
      </w:r>
    </w:p>
    <w:p w:rsidR="009C2267" w:rsidRDefault="009C2267" w:rsidP="009C2267">
      <w:pPr>
        <w:ind w:firstLine="708"/>
      </w:pPr>
    </w:p>
    <w:p w:rsidR="009C2267" w:rsidRDefault="009C2267" w:rsidP="009C2267">
      <w:pPr>
        <w:ind w:firstLine="708"/>
        <w:jc w:val="both"/>
      </w:pPr>
      <w:r>
        <w:t>(2) Pokud člen vlády (nebo jím pověřená osoba) nesdělí do 24 hodin své stanovisko, má se za to, že s návrhem usnesení vlády souhlasí. Do této doby se nezapočítává doba připadající na dny, které nejsou dny pracovními.</w:t>
      </w:r>
    </w:p>
    <w:p w:rsidR="009C2267" w:rsidRDefault="009C2267" w:rsidP="009C2267">
      <w:pPr>
        <w:ind w:firstLine="708"/>
      </w:pPr>
    </w:p>
    <w:p w:rsidR="009C2267" w:rsidRDefault="009C2267" w:rsidP="009C2267">
      <w:pPr>
        <w:ind w:firstLine="708"/>
        <w:jc w:val="both"/>
      </w:pPr>
      <w:r>
        <w:t>(3) Z jednání schůze vlády je pořizován písemný záznam. V tomto záznamu se uvede zejména název projednaného bodu programu schůze vlády, stručný průběh rozpravy, závěry jednání, včetně výsledku hlasování, a pokud vláda dospěje k závěru, že k předloženému materiálu nepřijme usnesení, uvede se tato skutečnost spolu se závěry do písemného záznamu.</w:t>
      </w:r>
      <w:r w:rsidR="0037138D">
        <w:t xml:space="preserve"> </w:t>
      </w:r>
      <w:r w:rsidR="0037138D" w:rsidRPr="0035029C">
        <w:rPr>
          <w:strike/>
          <w:color w:val="FF0000"/>
          <w:szCs w:val="24"/>
        </w:rPr>
        <w:t xml:space="preserve">Součástí výsledku hlasování o </w:t>
      </w:r>
      <w:r w:rsidR="00B613C7" w:rsidRPr="0035029C">
        <w:rPr>
          <w:strike/>
          <w:color w:val="FF0000"/>
          <w:szCs w:val="24"/>
        </w:rPr>
        <w:t>návrhu usnesení k materiálu</w:t>
      </w:r>
      <w:r w:rsidR="00C160A9" w:rsidRPr="0035029C">
        <w:rPr>
          <w:strike/>
          <w:color w:val="FF0000"/>
          <w:szCs w:val="24"/>
        </w:rPr>
        <w:t xml:space="preserve"> </w:t>
      </w:r>
      <w:r w:rsidR="004C6778" w:rsidRPr="0035029C">
        <w:rPr>
          <w:strike/>
          <w:color w:val="FF0000"/>
          <w:szCs w:val="24"/>
        </w:rPr>
        <w:t>uvedeném</w:t>
      </w:r>
      <w:r w:rsidR="00B613C7" w:rsidRPr="0035029C">
        <w:rPr>
          <w:strike/>
          <w:color w:val="FF0000"/>
          <w:szCs w:val="24"/>
        </w:rPr>
        <w:t>u</w:t>
      </w:r>
      <w:r w:rsidR="004C6778" w:rsidRPr="0035029C">
        <w:rPr>
          <w:strike/>
          <w:color w:val="FF0000"/>
          <w:szCs w:val="24"/>
        </w:rPr>
        <w:t xml:space="preserve"> v </w:t>
      </w:r>
      <w:r w:rsidR="0037138D" w:rsidRPr="0035029C">
        <w:rPr>
          <w:strike/>
          <w:color w:val="FF0000"/>
          <w:szCs w:val="24"/>
        </w:rPr>
        <w:t>čl. V</w:t>
      </w:r>
      <w:r w:rsidR="00793FEA" w:rsidRPr="0035029C">
        <w:rPr>
          <w:strike/>
          <w:color w:val="FF0000"/>
          <w:szCs w:val="24"/>
        </w:rPr>
        <w:t xml:space="preserve"> odst. 5 písm. c) větě</w:t>
      </w:r>
      <w:r w:rsidR="004C6778" w:rsidRPr="0035029C">
        <w:rPr>
          <w:strike/>
          <w:color w:val="FF0000"/>
          <w:szCs w:val="24"/>
        </w:rPr>
        <w:t xml:space="preserve"> poslední</w:t>
      </w:r>
      <w:r w:rsidR="0037138D" w:rsidRPr="0035029C">
        <w:rPr>
          <w:strike/>
          <w:color w:val="FF0000"/>
          <w:szCs w:val="24"/>
        </w:rPr>
        <w:t xml:space="preserve"> je </w:t>
      </w:r>
      <w:r w:rsidR="004C6778" w:rsidRPr="0035029C">
        <w:rPr>
          <w:strike/>
          <w:color w:val="FF0000"/>
          <w:szCs w:val="24"/>
        </w:rPr>
        <w:t xml:space="preserve">i </w:t>
      </w:r>
      <w:r w:rsidR="0037138D" w:rsidRPr="0035029C">
        <w:rPr>
          <w:strike/>
          <w:color w:val="FF0000"/>
          <w:szCs w:val="24"/>
        </w:rPr>
        <w:t>údaj o</w:t>
      </w:r>
      <w:r w:rsidR="002E4A8A" w:rsidRPr="0035029C">
        <w:rPr>
          <w:strike/>
          <w:color w:val="FF0000"/>
          <w:szCs w:val="24"/>
        </w:rPr>
        <w:t> </w:t>
      </w:r>
      <w:r w:rsidR="0037138D" w:rsidRPr="0035029C">
        <w:rPr>
          <w:strike/>
          <w:color w:val="FF0000"/>
          <w:szCs w:val="24"/>
        </w:rPr>
        <w:t xml:space="preserve">tom, kteří členové vlády hlasovali pro návrh, </w:t>
      </w:r>
      <w:r w:rsidR="00B613C7" w:rsidRPr="0035029C">
        <w:rPr>
          <w:strike/>
          <w:color w:val="FF0000"/>
          <w:szCs w:val="24"/>
        </w:rPr>
        <w:t xml:space="preserve">kteří </w:t>
      </w:r>
      <w:r w:rsidR="0037138D" w:rsidRPr="0035029C">
        <w:rPr>
          <w:strike/>
          <w:color w:val="FF0000"/>
          <w:szCs w:val="24"/>
        </w:rPr>
        <w:t>proti návrhu a kteří se zdrželi hlasování, a to uvedením jejich funkcí</w:t>
      </w:r>
      <w:r w:rsidR="00800BEE" w:rsidRPr="0035029C">
        <w:rPr>
          <w:strike/>
          <w:color w:val="FF0000"/>
          <w:szCs w:val="24"/>
        </w:rPr>
        <w:t>; to neplatí v případě, že předmětem hlasování je návrh na rozhodnutí o věci, jejíž hodnota je nižší než 1 000 000 Kč</w:t>
      </w:r>
      <w:r w:rsidR="0037138D" w:rsidRPr="0035029C">
        <w:rPr>
          <w:strike/>
          <w:color w:val="FF0000"/>
          <w:szCs w:val="24"/>
        </w:rPr>
        <w:t>.</w:t>
      </w:r>
      <w:r w:rsidRPr="0035029C">
        <w:t xml:space="preserve"> Při o</w:t>
      </w:r>
      <w:r>
        <w:t>věřování správnosti formulace jednotlivých bodů záznamu z jednání schůze vlády se postupuje stejným způsobem jako v odstavci 1 tohoto článku.</w:t>
      </w:r>
    </w:p>
    <w:p w:rsidR="009C2267" w:rsidRDefault="009C2267" w:rsidP="009C2267"/>
    <w:p w:rsidR="009C2267" w:rsidRPr="00846ECC" w:rsidRDefault="009C2267" w:rsidP="009C2267">
      <w:pPr>
        <w:ind w:firstLine="708"/>
        <w:jc w:val="both"/>
      </w:pPr>
      <w:r>
        <w:t xml:space="preserve">(4) Záznam z jednání schůze vlády a usnesení vlády, opatřené podpisem zapisovatele vlády, podepisuje předsedající (předseda vlády nebo jím pověřený místopředseda vlády nebo jiný člen vlády) nebo jím pověřený místopředseda vlády. Záznam z jednání schůze vlády a usnesení vlády obdrží členové vlády nejpozději před následující schůzí vlády s výjimkou těch, u kterých se nepodařilo odstranit rozpor podle odstavce 1 tohoto článku. </w:t>
      </w:r>
      <w:r w:rsidRPr="00846ECC">
        <w:t xml:space="preserve">Záznam z jednání schůze vlády a usnesení vlády </w:t>
      </w:r>
      <w:r w:rsidR="00741832" w:rsidRPr="00846ECC">
        <w:t>se vloží do elektronické knihovny</w:t>
      </w:r>
      <w:r w:rsidR="00741832" w:rsidRPr="00F42B34">
        <w:rPr>
          <w:strike/>
          <w:color w:val="FF0000"/>
        </w:rPr>
        <w:t xml:space="preserve">; v týž den se </w:t>
      </w:r>
      <w:r w:rsidR="00ED3A3B" w:rsidRPr="00F42B34">
        <w:rPr>
          <w:strike/>
          <w:color w:val="FF0000"/>
        </w:rPr>
        <w:t xml:space="preserve">v listinné podobě </w:t>
      </w:r>
      <w:r w:rsidRPr="00F42B34">
        <w:rPr>
          <w:strike/>
          <w:color w:val="FF0000"/>
        </w:rPr>
        <w:t>roze</w:t>
      </w:r>
      <w:r w:rsidR="00741832" w:rsidRPr="00F42B34">
        <w:rPr>
          <w:strike/>
          <w:color w:val="FF0000"/>
        </w:rPr>
        <w:t>šlou</w:t>
      </w:r>
      <w:r w:rsidRPr="00F42B34">
        <w:rPr>
          <w:strike/>
          <w:color w:val="FF0000"/>
        </w:rPr>
        <w:t xml:space="preserve"> podle rozdělovníku stanoveného vedoucím Úřadu vlády</w:t>
      </w:r>
      <w:r w:rsidRPr="00846ECC">
        <w:t>.</w:t>
      </w:r>
    </w:p>
    <w:p w:rsidR="009C2267" w:rsidRDefault="009C2267" w:rsidP="009C2267"/>
    <w:p w:rsidR="009C2267" w:rsidRDefault="009C2267" w:rsidP="009C2267">
      <w:pPr>
        <w:ind w:firstLine="708"/>
        <w:jc w:val="both"/>
      </w:pPr>
      <w:r>
        <w:t>(5) Pro členy vlády, vedoucí ostatních ústředních orgánů státní správy a jiné orgány (například soudy) jsou v odůvodněných případech vyhotovovány úředně ověřené kopie usnesení vlády, případně záznamů z jednání schůze vlády. Úřední ověření provádí zapisovatel vlády otiskem ověřovací doložky s uvedením data ověření a s jeho podpisem.</w:t>
      </w:r>
    </w:p>
    <w:p w:rsidR="00653034" w:rsidRDefault="00653034" w:rsidP="009C2267">
      <w:pPr>
        <w:ind w:firstLine="708"/>
        <w:jc w:val="both"/>
      </w:pPr>
    </w:p>
    <w:p w:rsidR="009C2267" w:rsidRDefault="009C2267" w:rsidP="009C2267">
      <w:pPr>
        <w:ind w:firstLine="708"/>
        <w:jc w:val="both"/>
      </w:pPr>
      <w:r>
        <w:t>(6) O jednání schůze vlády je zpravidla vydáváno mluvčím vlády komuniké.</w:t>
      </w:r>
    </w:p>
    <w:p w:rsidR="009C2267" w:rsidRDefault="009C2267" w:rsidP="009C2267"/>
    <w:p w:rsidR="009C2267" w:rsidRDefault="009C2267" w:rsidP="009C2267">
      <w:pPr>
        <w:ind w:firstLine="708"/>
        <w:jc w:val="both"/>
      </w:pPr>
      <w:r>
        <w:t>(7) Z jednání schůze vlády se pořizuje zvukový záznam. Pravidla jeho pořizování, manipulace s ním, jeho archivace a pořizování písemných opisů z něj jsou stanoveny v Zásadách pro pořizování zvukového záznamu z jednání schůze vlády a jeho využívání, které jsou uvedeny v příloze č. 3 tohoto jednacího řádu.</w:t>
      </w:r>
    </w:p>
    <w:p w:rsidR="009C2267" w:rsidRDefault="009C2267" w:rsidP="009C2267"/>
    <w:p w:rsidR="004D4482" w:rsidRPr="004C6778" w:rsidRDefault="004D4482" w:rsidP="004D4482">
      <w:pPr>
        <w:ind w:firstLine="708"/>
        <w:jc w:val="both"/>
        <w:rPr>
          <w:szCs w:val="24"/>
        </w:rPr>
      </w:pPr>
      <w:r w:rsidRPr="00B066B3">
        <w:t>(8</w:t>
      </w:r>
      <w:r w:rsidRPr="00846ECC">
        <w:t xml:space="preserve">) </w:t>
      </w:r>
      <w:r w:rsidR="00484A68" w:rsidRPr="00846ECC">
        <w:t>Přijme</w:t>
      </w:r>
      <w:r w:rsidRPr="00846ECC">
        <w:t xml:space="preserve">-li </w:t>
      </w:r>
      <w:r w:rsidR="00484A68" w:rsidRPr="00846ECC">
        <w:t xml:space="preserve">se </w:t>
      </w:r>
      <w:r w:rsidRPr="00846ECC">
        <w:t>k materiálu, který nemá legislativní povahu, usnesení vlády, v němž se odkazuje na část</w:t>
      </w:r>
      <w:r w:rsidR="002E4189" w:rsidRPr="00846ECC">
        <w:t>, popřípadě</w:t>
      </w:r>
      <w:r w:rsidRPr="00846ECC">
        <w:t xml:space="preserve"> </w:t>
      </w:r>
      <w:r w:rsidR="00484A68" w:rsidRPr="00846ECC">
        <w:t xml:space="preserve">části </w:t>
      </w:r>
      <w:r w:rsidRPr="00846ECC">
        <w:t>materiálu, která není přílohou usnesení vlády, vloží orgán, který materiál vlád</w:t>
      </w:r>
      <w:r w:rsidR="00484A68" w:rsidRPr="00846ECC">
        <w:t>ě</w:t>
      </w:r>
      <w:r w:rsidRPr="00846ECC">
        <w:t xml:space="preserve"> předložil, </w:t>
      </w:r>
      <w:r w:rsidR="00484A68" w:rsidRPr="00846ECC">
        <w:t>upravené</w:t>
      </w:r>
      <w:r w:rsidRPr="00846ECC">
        <w:t xml:space="preserve"> znění této části, popřípadě částí materiálu do elektronické knihovny, a to nejpozději do </w:t>
      </w:r>
      <w:r w:rsidRPr="005D7699">
        <w:rPr>
          <w:strike/>
          <w:color w:val="FF0000"/>
        </w:rPr>
        <w:t>15</w:t>
      </w:r>
      <w:r w:rsidR="005D7699">
        <w:rPr>
          <w:color w:val="FF0000"/>
        </w:rPr>
        <w:t xml:space="preserve"> </w:t>
      </w:r>
      <w:r w:rsidR="005D7699">
        <w:rPr>
          <w:b/>
          <w:color w:val="FF0000"/>
        </w:rPr>
        <w:t>5</w:t>
      </w:r>
      <w:r w:rsidRPr="00846ECC">
        <w:t xml:space="preserve"> pracovních dnů ode</w:t>
      </w:r>
      <w:r w:rsidR="008F057B">
        <w:t> </w:t>
      </w:r>
      <w:r w:rsidRPr="00846ECC">
        <w:t>dne</w:t>
      </w:r>
      <w:r w:rsidR="00484A68" w:rsidRPr="00846ECC">
        <w:t>, kdy</w:t>
      </w:r>
      <w:r w:rsidRPr="00846ECC">
        <w:t xml:space="preserve"> </w:t>
      </w:r>
      <w:r w:rsidR="00484A68" w:rsidRPr="00846ECC">
        <w:t xml:space="preserve">předseda vlády </w:t>
      </w:r>
      <w:r w:rsidRPr="00846ECC">
        <w:t>usnesení vlády</w:t>
      </w:r>
      <w:r w:rsidR="00484A68" w:rsidRPr="00846ECC">
        <w:t xml:space="preserve"> podepíše</w:t>
      </w:r>
      <w:r w:rsidR="00EC6360">
        <w:t>.</w:t>
      </w:r>
    </w:p>
    <w:p w:rsidR="00A148BF" w:rsidRDefault="00A148BF" w:rsidP="009C2267">
      <w:pPr>
        <w:jc w:val="center"/>
      </w:pPr>
    </w:p>
    <w:p w:rsidR="00653034" w:rsidRPr="00FE492F" w:rsidRDefault="00653034" w:rsidP="00653034">
      <w:pPr>
        <w:pStyle w:val="Zkladntext"/>
        <w:ind w:firstLine="708"/>
        <w:rPr>
          <w:szCs w:val="24"/>
        </w:rPr>
      </w:pPr>
      <w:r w:rsidRPr="00FE492F">
        <w:rPr>
          <w:szCs w:val="24"/>
        </w:rPr>
        <w:lastRenderedPageBreak/>
        <w:t>(9) Přijme-li se usnesení vlády k</w:t>
      </w:r>
      <w:r w:rsidR="00C160A9">
        <w:rPr>
          <w:szCs w:val="24"/>
        </w:rPr>
        <w:t xml:space="preserve"> </w:t>
      </w:r>
      <w:r w:rsidRPr="00FE492F">
        <w:rPr>
          <w:szCs w:val="24"/>
        </w:rPr>
        <w:t>materiálu, jehož předmětem je návrh na</w:t>
      </w:r>
      <w:r w:rsidR="008F057B">
        <w:rPr>
          <w:szCs w:val="24"/>
        </w:rPr>
        <w:t> </w:t>
      </w:r>
      <w:r w:rsidRPr="00FE492F">
        <w:rPr>
          <w:szCs w:val="24"/>
        </w:rPr>
        <w:t>vyslovení souhlasu s ratifikací mezinárodní smlouvy nebo návrh na výpověď nebo na jiný způsob ukončení platnosti takové mezinárodní smlouvy, orgán, který materiál vládě předložil, zašle vládní návrh tohoto materiálu v listinné podobě předsedovi vlády k podpisu v počtu 4 výtisků pro Poslaneckou sněmovnu a 2 výtisků pro Senát. Vládn</w:t>
      </w:r>
      <w:r w:rsidR="005876AC" w:rsidRPr="00FE492F">
        <w:rPr>
          <w:szCs w:val="24"/>
        </w:rPr>
        <w:t>í návrh materiálu obsahuje obálku (vzor je uveden v příloze č. 6 tohoto jednacího řádu),</w:t>
      </w:r>
      <w:r w:rsidRPr="00FE492F">
        <w:rPr>
          <w:szCs w:val="24"/>
        </w:rPr>
        <w:t xml:space="preserve"> náv</w:t>
      </w:r>
      <w:r w:rsidR="00C2777C" w:rsidRPr="00FE492F">
        <w:rPr>
          <w:szCs w:val="24"/>
        </w:rPr>
        <w:t xml:space="preserve">rh usnesení </w:t>
      </w:r>
      <w:r w:rsidR="005876AC" w:rsidRPr="00FE492F">
        <w:rPr>
          <w:szCs w:val="24"/>
        </w:rPr>
        <w:t>příslušné komory Parlamentu (vzor je uveden v příloze č. 7 tohoto jednacího řádu)</w:t>
      </w:r>
      <w:r w:rsidRPr="00FE492F">
        <w:rPr>
          <w:szCs w:val="24"/>
        </w:rPr>
        <w:t>, předkládací zprávu a text mezinárodní smlouvy</w:t>
      </w:r>
      <w:r w:rsidR="00C2777C" w:rsidRPr="00FE492F">
        <w:rPr>
          <w:szCs w:val="24"/>
        </w:rPr>
        <w:t>,</w:t>
      </w:r>
      <w:r w:rsidRPr="00FE492F">
        <w:rPr>
          <w:szCs w:val="24"/>
        </w:rPr>
        <w:t xml:space="preserve"> ve znění rozhodném podle mezinárodního práva pro její výklad a zároveň v překladu do českého jazyka, není-li znění mezinárodní smlouvy v českém jazyce rozhodné podle mezinárodního práva pro její výklad. Orgán, který materiál vládě předložil, vloží jeho vládní návrh do elektronické knihovny nejpozději následující pracovní den po</w:t>
      </w:r>
      <w:r w:rsidR="008F057B">
        <w:rPr>
          <w:szCs w:val="24"/>
        </w:rPr>
        <w:t> </w:t>
      </w:r>
      <w:r w:rsidRPr="00FE492F">
        <w:rPr>
          <w:szCs w:val="24"/>
        </w:rPr>
        <w:t xml:space="preserve">dni, kdy </w:t>
      </w:r>
      <w:r w:rsidR="00C2777C" w:rsidRPr="00FE492F">
        <w:rPr>
          <w:szCs w:val="24"/>
        </w:rPr>
        <w:t xml:space="preserve">byl vyrozuměn o tom, že </w:t>
      </w:r>
      <w:r w:rsidRPr="00FE492F">
        <w:rPr>
          <w:szCs w:val="24"/>
        </w:rPr>
        <w:t>jej předseda vlády podepsal. Vládní návrh tohoto materiálu zasílá předseda vlády současně Poslanecké sněmovně a Senátu.</w:t>
      </w:r>
      <w:r w:rsidR="00C2777C" w:rsidRPr="00FE492F">
        <w:rPr>
          <w:szCs w:val="24"/>
        </w:rPr>
        <w:t xml:space="preserve"> P</w:t>
      </w:r>
      <w:r w:rsidRPr="00FE492F">
        <w:rPr>
          <w:szCs w:val="24"/>
        </w:rPr>
        <w:t>ro jiné materiály nelegislativní povahy, předkládané vlád</w:t>
      </w:r>
      <w:r w:rsidR="00C00764" w:rsidRPr="00FE492F">
        <w:rPr>
          <w:szCs w:val="24"/>
        </w:rPr>
        <w:t>ou některé z komor Parlamentu</w:t>
      </w:r>
      <w:r w:rsidRPr="00FE492F">
        <w:rPr>
          <w:szCs w:val="24"/>
        </w:rPr>
        <w:t xml:space="preserve">, </w:t>
      </w:r>
      <w:r w:rsidR="00C2777C" w:rsidRPr="00FE492F">
        <w:rPr>
          <w:szCs w:val="24"/>
        </w:rPr>
        <w:t xml:space="preserve">se ustanovení tohoto odstavce </w:t>
      </w:r>
      <w:r w:rsidRPr="00FE492F">
        <w:rPr>
          <w:szCs w:val="24"/>
        </w:rPr>
        <w:t xml:space="preserve">použije obdobně. </w:t>
      </w:r>
    </w:p>
    <w:p w:rsidR="00653034" w:rsidRPr="00FE492F" w:rsidRDefault="00653034" w:rsidP="00653034">
      <w:pPr>
        <w:pStyle w:val="Zkladntext"/>
        <w:ind w:firstLine="708"/>
        <w:rPr>
          <w:szCs w:val="24"/>
        </w:rPr>
      </w:pPr>
    </w:p>
    <w:p w:rsidR="00653034" w:rsidRPr="00FE492F" w:rsidRDefault="00653034" w:rsidP="00653034">
      <w:pPr>
        <w:ind w:firstLine="708"/>
        <w:jc w:val="both"/>
      </w:pPr>
      <w:r w:rsidRPr="00FE492F">
        <w:rPr>
          <w:szCs w:val="24"/>
        </w:rPr>
        <w:t>(10) Úřad vlády informuje bezodkladně prostřednictvím elektronické knihovny orgán, který materiál vládě předložil, o tom, že předseda vlády podepsal v případě podle odstavce 8 usnesení vlády a v případě podle odstavce 9 vládní návrh materiálu. Za soulad materiálu vloženého podle odstavce 8 nebo 9 do elektronické knihovny se závěry jednání schůze vlády odpovídá člen vlády nebo vedoucí jiného orgánu, který materiál vládě předložil.</w:t>
      </w:r>
    </w:p>
    <w:p w:rsidR="00653034" w:rsidRDefault="00653034" w:rsidP="009C2267">
      <w:pPr>
        <w:jc w:val="center"/>
      </w:pPr>
    </w:p>
    <w:p w:rsidR="0037138D" w:rsidRPr="003F0AF9" w:rsidRDefault="0037138D" w:rsidP="00653034">
      <w:pPr>
        <w:jc w:val="both"/>
        <w:rPr>
          <w:b/>
        </w:rPr>
      </w:pPr>
    </w:p>
    <w:p w:rsidR="009C2267" w:rsidRPr="001561DE" w:rsidRDefault="009C2267" w:rsidP="009C2267">
      <w:pPr>
        <w:jc w:val="center"/>
        <w:rPr>
          <w:b/>
        </w:rPr>
      </w:pPr>
      <w:r>
        <w:rPr>
          <w:b/>
        </w:rPr>
        <w:t xml:space="preserve">Čl. </w:t>
      </w:r>
      <w:r w:rsidR="001561DE">
        <w:rPr>
          <w:b/>
          <w:szCs w:val="24"/>
        </w:rPr>
        <w:t>XI</w:t>
      </w:r>
    </w:p>
    <w:p w:rsidR="009C2267" w:rsidRDefault="009C2267" w:rsidP="009C2267">
      <w:pPr>
        <w:jc w:val="center"/>
        <w:rPr>
          <w:b/>
        </w:rPr>
      </w:pPr>
    </w:p>
    <w:p w:rsidR="009C2267" w:rsidRDefault="009C2267" w:rsidP="009C2267">
      <w:pPr>
        <w:pStyle w:val="Nadpis1"/>
      </w:pPr>
      <w:r>
        <w:t>Závěrečná ustanovení</w:t>
      </w:r>
    </w:p>
    <w:p w:rsidR="009C2267" w:rsidRDefault="009C2267" w:rsidP="009C2267">
      <w:pPr>
        <w:jc w:val="center"/>
        <w:rPr>
          <w:b/>
        </w:rPr>
      </w:pPr>
    </w:p>
    <w:p w:rsidR="009C2267" w:rsidRDefault="009C2267" w:rsidP="009C2267">
      <w:pPr>
        <w:numPr>
          <w:ilvl w:val="0"/>
          <w:numId w:val="6"/>
        </w:numPr>
        <w:tabs>
          <w:tab w:val="clear" w:pos="1068"/>
          <w:tab w:val="num" w:pos="0"/>
          <w:tab w:val="left" w:pos="1134"/>
          <w:tab w:val="left" w:pos="1418"/>
        </w:tabs>
        <w:ind w:left="0" w:firstLine="708"/>
        <w:jc w:val="both"/>
      </w:pPr>
      <w:r>
        <w:t>Pro přípravu, projednávání a předkládání materiálů legislativní povahy pro</w:t>
      </w:r>
      <w:r w:rsidR="008F057B">
        <w:t> </w:t>
      </w:r>
      <w:r>
        <w:t>jednání schůze vlády</w:t>
      </w:r>
      <w:r w:rsidR="000E6800">
        <w:t>,</w:t>
      </w:r>
      <w:r>
        <w:t xml:space="preserve"> </w:t>
      </w:r>
      <w:r w:rsidR="002B250D" w:rsidRPr="00846ECC">
        <w:rPr>
          <w:bCs/>
          <w:szCs w:val="24"/>
        </w:rPr>
        <w:t xml:space="preserve">včetně vkládání </w:t>
      </w:r>
      <w:r w:rsidR="000E6800" w:rsidRPr="00846ECC">
        <w:rPr>
          <w:bCs/>
          <w:szCs w:val="24"/>
        </w:rPr>
        <w:t xml:space="preserve">vládou schválených návrhů </w:t>
      </w:r>
      <w:r w:rsidR="002B250D" w:rsidRPr="00846ECC">
        <w:rPr>
          <w:bCs/>
          <w:szCs w:val="24"/>
        </w:rPr>
        <w:t>do</w:t>
      </w:r>
      <w:r w:rsidR="008F057B">
        <w:rPr>
          <w:bCs/>
          <w:szCs w:val="24"/>
        </w:rPr>
        <w:t> </w:t>
      </w:r>
      <w:r w:rsidR="002B250D" w:rsidRPr="00846ECC">
        <w:rPr>
          <w:bCs/>
          <w:szCs w:val="24"/>
        </w:rPr>
        <w:t>elektronické knihovny</w:t>
      </w:r>
      <w:r w:rsidR="000E6800" w:rsidRPr="00846ECC">
        <w:rPr>
          <w:bCs/>
          <w:szCs w:val="24"/>
        </w:rPr>
        <w:t>,</w:t>
      </w:r>
      <w:r w:rsidR="002B250D" w:rsidRPr="00846ECC">
        <w:rPr>
          <w:bCs/>
          <w:szCs w:val="24"/>
        </w:rPr>
        <w:t xml:space="preserve"> </w:t>
      </w:r>
      <w:r>
        <w:t>platí Legislativní pravidla vlády; v případech, které nejsou upraveny Legislativními pravidly vlády, se použije tento jednací řád.</w:t>
      </w:r>
    </w:p>
    <w:p w:rsidR="009C2267" w:rsidRDefault="009C2267" w:rsidP="009C2267">
      <w:pPr>
        <w:jc w:val="both"/>
      </w:pPr>
    </w:p>
    <w:p w:rsidR="009C2267" w:rsidRDefault="009C2267" w:rsidP="009C2267">
      <w:pPr>
        <w:numPr>
          <w:ilvl w:val="0"/>
          <w:numId w:val="6"/>
        </w:numPr>
        <w:tabs>
          <w:tab w:val="clear" w:pos="1068"/>
          <w:tab w:val="left" w:pos="1134"/>
        </w:tabs>
        <w:ind w:left="0" w:firstLine="709"/>
        <w:jc w:val="both"/>
      </w:pPr>
      <w:r>
        <w:t>Pro přípravu, projednávání a předkládání materiálů s návrhy na</w:t>
      </w:r>
      <w:r w:rsidR="008F057B">
        <w:t> </w:t>
      </w:r>
      <w:r>
        <w:t>sjednávání nebo vypovězení mezinárodních smluv pro jednání schůze vlády platí Směrnice vlády pro sjednávání, vnitrostátní projednávání, provádění a ukončování platnosti mezinárodních smluv</w:t>
      </w:r>
      <w:r w:rsidR="00C2777C">
        <w:t xml:space="preserve"> </w:t>
      </w:r>
      <w:r w:rsidR="00C2777C" w:rsidRPr="00FE492F">
        <w:t>nebo Směrnice vlády ke sjednávání mezinárodních smluv v rámci Evropské unie a k jejich vnitrostátnímu projednávání</w:t>
      </w:r>
      <w:r w:rsidRPr="00FE492F">
        <w:t>;</w:t>
      </w:r>
      <w:r>
        <w:t xml:space="preserve"> v případech, které nejsou upraveny </w:t>
      </w:r>
      <w:r w:rsidR="00C2777C" w:rsidRPr="00FE492F">
        <w:t>těmito směrnicemi</w:t>
      </w:r>
      <w:r>
        <w:t>, se použije tento jednací řád.</w:t>
      </w:r>
    </w:p>
    <w:p w:rsidR="009C2267" w:rsidRDefault="009C2267" w:rsidP="009C2267">
      <w:pPr>
        <w:ind w:firstLine="708"/>
        <w:jc w:val="both"/>
      </w:pPr>
    </w:p>
    <w:p w:rsidR="008817B2" w:rsidRDefault="009C2267" w:rsidP="00262634">
      <w:pPr>
        <w:numPr>
          <w:ilvl w:val="0"/>
          <w:numId w:val="6"/>
        </w:numPr>
        <w:jc w:val="both"/>
      </w:pPr>
      <w:r>
        <w:t>Tento jednací řád nab</w:t>
      </w:r>
      <w:r w:rsidR="0062214A">
        <w:t>ývá účinnosti dne 23. září 1998.</w:t>
      </w:r>
    </w:p>
    <w:p w:rsidR="00FE492F" w:rsidRDefault="00FE492F" w:rsidP="00FE492F">
      <w:pPr>
        <w:jc w:val="both"/>
      </w:pPr>
    </w:p>
    <w:p w:rsidR="00FE492F" w:rsidRDefault="00FE492F" w:rsidP="00FE492F">
      <w:pPr>
        <w:ind w:left="708"/>
        <w:jc w:val="both"/>
        <w:sectPr w:rsidR="00FE492F" w:rsidSect="00027005">
          <w:headerReference w:type="even" r:id="rId7"/>
          <w:headerReference w:type="default" r:id="rId8"/>
          <w:pgSz w:w="11906" w:h="16838"/>
          <w:pgMar w:top="1417" w:right="1417" w:bottom="1417" w:left="1417" w:header="708" w:footer="708" w:gutter="0"/>
          <w:pgNumType w:start="1"/>
          <w:cols w:space="708"/>
          <w:titlePg/>
        </w:sectPr>
      </w:pPr>
    </w:p>
    <w:p w:rsidR="0055210B" w:rsidRDefault="0055210B" w:rsidP="0055210B">
      <w:pPr>
        <w:jc w:val="right"/>
      </w:pPr>
      <w:r>
        <w:lastRenderedPageBreak/>
        <w:t>P ř í l o h a   č. 1/a Jednacího řádu vlády</w:t>
      </w:r>
    </w:p>
    <w:p w:rsidR="0055210B" w:rsidRDefault="0055210B" w:rsidP="0055210B">
      <w:pPr>
        <w:pStyle w:val="Zhlav"/>
        <w:jc w:val="right"/>
      </w:pPr>
    </w:p>
    <w:p w:rsidR="0055210B" w:rsidRDefault="0055210B" w:rsidP="0055210B">
      <w:pPr>
        <w:pStyle w:val="Zhlav"/>
        <w:jc w:val="center"/>
        <w:rPr>
          <w:b/>
        </w:rPr>
      </w:pPr>
      <w:r w:rsidRPr="00D754C0">
        <w:rPr>
          <w:b/>
        </w:rPr>
        <w:t>Vzor</w:t>
      </w:r>
    </w:p>
    <w:p w:rsidR="0055210B" w:rsidRDefault="0055210B" w:rsidP="0055210B">
      <w:pPr>
        <w:pStyle w:val="Zhlav"/>
        <w:jc w:val="center"/>
        <w:rPr>
          <w:b/>
        </w:rPr>
      </w:pPr>
      <w:r>
        <w:rPr>
          <w:b/>
        </w:rPr>
        <w:t>uspořádání obálky materiálu nelegislativní povahy pro jednání schůze vlády</w:t>
      </w:r>
    </w:p>
    <w:p w:rsidR="0055210B" w:rsidRDefault="0055210B" w:rsidP="0055210B">
      <w:pPr>
        <w:pStyle w:val="Zhlav"/>
        <w:jc w:val="center"/>
        <w:rPr>
          <w:b/>
        </w:rPr>
      </w:pPr>
      <w:r>
        <w:rPr>
          <w:b/>
        </w:rPr>
        <w:t>neobsahující utajované informace</w:t>
      </w:r>
    </w:p>
    <w:p w:rsidR="0055210B" w:rsidRDefault="0055210B" w:rsidP="0055210B">
      <w:pPr>
        <w:pStyle w:val="Zhlav"/>
        <w:tabs>
          <w:tab w:val="clear" w:pos="4536"/>
          <w:tab w:val="clear" w:pos="9072"/>
          <w:tab w:val="left" w:pos="5812"/>
        </w:tabs>
        <w:jc w:val="left"/>
      </w:pPr>
      <w:r>
        <w:tab/>
      </w:r>
    </w:p>
    <w:p w:rsidR="0055210B" w:rsidRDefault="00F655B0" w:rsidP="0055210B">
      <w:pPr>
        <w:pStyle w:val="Zhlav"/>
        <w:jc w:val="center"/>
      </w:pPr>
      <w:r>
        <w:rPr>
          <w:noProof/>
        </w:rPr>
        <w:drawing>
          <wp:anchor distT="0" distB="0" distL="114300" distR="114300" simplePos="0" relativeHeight="251657216" behindDoc="1" locked="0" layoutInCell="1" allowOverlap="1">
            <wp:simplePos x="0" y="0"/>
            <wp:positionH relativeFrom="margin">
              <wp:posOffset>2547620</wp:posOffset>
            </wp:positionH>
            <wp:positionV relativeFrom="margin">
              <wp:posOffset>1664335</wp:posOffset>
            </wp:positionV>
            <wp:extent cx="598805" cy="725170"/>
            <wp:effectExtent l="0" t="0" r="0" b="0"/>
            <wp:wrapNone/>
            <wp:docPr id="2" name="Obrázek 1" descr="vel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velky"/>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05"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210B" w:rsidRPr="00B44EAD" w:rsidRDefault="0055210B" w:rsidP="0055210B">
      <w:pPr>
        <w:tabs>
          <w:tab w:val="center" w:pos="4395"/>
        </w:tabs>
        <w:spacing w:before="1200" w:after="480"/>
        <w:rPr>
          <w:rFonts w:cs="Arial"/>
          <w:bCs/>
          <w:szCs w:val="22"/>
        </w:rPr>
      </w:pPr>
      <w:r>
        <w:rPr>
          <w:rFonts w:cs="Arial"/>
          <w:bCs/>
          <w:szCs w:val="22"/>
        </w:rPr>
        <w:tab/>
      </w:r>
      <w:r w:rsidRPr="00B44EAD">
        <w:rPr>
          <w:rFonts w:cs="Arial"/>
          <w:bCs/>
          <w:szCs w:val="22"/>
        </w:rPr>
        <w:t>Vláda České republiky</w:t>
      </w:r>
    </w:p>
    <w:p w:rsidR="0055210B" w:rsidRDefault="0055210B" w:rsidP="0055210B">
      <w:pPr>
        <w:rPr>
          <w:rFonts w:cs="Arial"/>
          <w:b/>
          <w:bCs/>
          <w:szCs w:val="22"/>
        </w:rPr>
      </w:pPr>
      <w:r>
        <w:rPr>
          <w:rFonts w:cs="Arial"/>
          <w:b/>
          <w:bCs/>
          <w:szCs w:val="22"/>
        </w:rPr>
        <w:fldChar w:fldCharType="begin">
          <w:ffData>
            <w:name w:val="Text9"/>
            <w:enabled/>
            <w:calcOnExit w:val="0"/>
            <w:statusText w:type="text" w:val="Předkladatel"/>
            <w:textInput>
              <w:default w:val="Předkladatel"/>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szCs w:val="22"/>
        </w:rPr>
        <w:t>Předkladatel</w:t>
      </w:r>
      <w:r>
        <w:rPr>
          <w:rFonts w:cs="Arial"/>
          <w:b/>
          <w:bCs/>
          <w:szCs w:val="22"/>
        </w:rPr>
        <w:fldChar w:fldCharType="end"/>
      </w:r>
    </w:p>
    <w:p w:rsidR="0055210B" w:rsidRDefault="0055210B" w:rsidP="0055210B">
      <w:pPr>
        <w:tabs>
          <w:tab w:val="left" w:pos="5940"/>
        </w:tabs>
        <w:ind w:left="-540" w:firstLine="540"/>
        <w:rPr>
          <w:rFonts w:cs="Arial"/>
          <w:b/>
          <w:bCs/>
          <w:szCs w:val="22"/>
        </w:rPr>
      </w:pPr>
      <w:r w:rsidRPr="00CE3A52">
        <w:rPr>
          <w:rFonts w:cs="Arial"/>
          <w:szCs w:val="22"/>
        </w:rPr>
        <w:t xml:space="preserve">Čj.: </w:t>
      </w:r>
      <w:r w:rsidRPr="00CC4939">
        <w:rPr>
          <w:rFonts w:cs="Arial"/>
          <w:bCs/>
          <w:szCs w:val="22"/>
        </w:rPr>
        <w:fldChar w:fldCharType="begin">
          <w:ffData>
            <w:name w:val=""/>
            <w:enabled/>
            <w:calcOnExit w:val="0"/>
            <w:textInput/>
          </w:ffData>
        </w:fldChar>
      </w:r>
      <w:r w:rsidRPr="00CC4939">
        <w:rPr>
          <w:rFonts w:cs="Arial"/>
          <w:bCs/>
          <w:szCs w:val="22"/>
        </w:rPr>
        <w:instrText xml:space="preserve"> FORMTEXT </w:instrText>
      </w:r>
      <w:r w:rsidRPr="00CC4939">
        <w:rPr>
          <w:rFonts w:cs="Arial"/>
          <w:bCs/>
          <w:szCs w:val="22"/>
        </w:rPr>
      </w:r>
      <w:r w:rsidRPr="00CC4939">
        <w:rPr>
          <w:rFonts w:cs="Arial"/>
          <w:bCs/>
          <w:szCs w:val="22"/>
        </w:rPr>
        <w:fldChar w:fldCharType="separate"/>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t> </w:t>
      </w:r>
      <w:r w:rsidRPr="00CC4939">
        <w:rPr>
          <w:rFonts w:cs="Arial"/>
          <w:bCs/>
          <w:szCs w:val="22"/>
        </w:rPr>
        <w:fldChar w:fldCharType="end"/>
      </w:r>
    </w:p>
    <w:p w:rsidR="0055210B" w:rsidRPr="00CD2A41" w:rsidRDefault="0055210B" w:rsidP="0055210B">
      <w:pPr>
        <w:tabs>
          <w:tab w:val="left" w:pos="5940"/>
        </w:tabs>
        <w:ind w:left="-540" w:firstLine="540"/>
        <w:rPr>
          <w:rFonts w:cs="Arial"/>
          <w:bCs/>
          <w:szCs w:val="22"/>
        </w:rPr>
      </w:pPr>
      <w:r w:rsidRPr="00CE3A52">
        <w:rPr>
          <w:rFonts w:cs="Arial"/>
          <w:szCs w:val="22"/>
        </w:rPr>
        <w:tab/>
        <w:t xml:space="preserve">V Praze dne </w:t>
      </w:r>
      <w:r>
        <w:rPr>
          <w:rFonts w:cs="Arial"/>
          <w:bCs/>
          <w:szCs w:val="22"/>
        </w:rPr>
        <w:fldChar w:fldCharType="begin">
          <w:ffData>
            <w:name w:val=""/>
            <w:enabled/>
            <w:calcOnExit w:val="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fldChar w:fldCharType="end"/>
      </w:r>
    </w:p>
    <w:p w:rsidR="0055210B" w:rsidRPr="00CE3A52" w:rsidRDefault="0055210B" w:rsidP="0055210B">
      <w:pPr>
        <w:tabs>
          <w:tab w:val="left" w:pos="5940"/>
        </w:tabs>
        <w:spacing w:after="600"/>
        <w:ind w:left="-540" w:firstLine="540"/>
        <w:rPr>
          <w:rFonts w:cs="Arial"/>
          <w:szCs w:val="22"/>
        </w:rPr>
      </w:pPr>
      <w:r w:rsidRPr="00CE3A52">
        <w:rPr>
          <w:rFonts w:cs="Arial"/>
          <w:b/>
          <w:szCs w:val="22"/>
        </w:rPr>
        <w:tab/>
      </w:r>
      <w:r w:rsidRPr="00CE3A52">
        <w:rPr>
          <w:rFonts w:cs="Arial"/>
          <w:szCs w:val="22"/>
        </w:rPr>
        <w:t>Výtisk č.:</w:t>
      </w:r>
      <w:r>
        <w:rPr>
          <w:rFonts w:cs="Arial"/>
          <w:szCs w:val="22"/>
        </w:rPr>
        <w:t xml:space="preserve"> </w:t>
      </w:r>
      <w:r>
        <w:rPr>
          <w:rFonts w:cs="Arial"/>
          <w:bCs/>
          <w:szCs w:val="22"/>
        </w:rPr>
        <w:fldChar w:fldCharType="begin">
          <w:ffData>
            <w:name w:val=""/>
            <w:enabled/>
            <w:calcOnExit w:val="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fldChar w:fldCharType="end"/>
      </w:r>
    </w:p>
    <w:p w:rsidR="0055210B" w:rsidRPr="00CE3A52" w:rsidRDefault="0055210B" w:rsidP="0055210B">
      <w:pPr>
        <w:spacing w:after="360"/>
        <w:jc w:val="center"/>
        <w:rPr>
          <w:rFonts w:cs="Arial"/>
          <w:b/>
          <w:bCs/>
          <w:sz w:val="28"/>
          <w:szCs w:val="28"/>
        </w:rPr>
      </w:pPr>
      <w:r>
        <w:rPr>
          <w:rFonts w:cs="Arial"/>
          <w:b/>
          <w:sz w:val="28"/>
          <w:szCs w:val="28"/>
        </w:rPr>
        <w:fldChar w:fldCharType="begin">
          <w:ffData>
            <w:name w:val=""/>
            <w:enabled/>
            <w:calcOnExit w:val="0"/>
            <w:ddList>
              <w:listEntry w:val="PRO SCHŮZI"/>
              <w:listEntry w:val="PRO INFORMACI ČLENŮ"/>
              <w:listEntry w:val="PRO JEDNÁNÍ LEGISLATIVNÍ RADY"/>
            </w:ddList>
          </w:ffData>
        </w:fldChar>
      </w:r>
      <w:r>
        <w:rPr>
          <w:rFonts w:cs="Arial"/>
          <w:b/>
          <w:sz w:val="28"/>
          <w:szCs w:val="28"/>
        </w:rPr>
        <w:instrText xml:space="preserve"> FORMDROPDOWN </w:instrText>
      </w:r>
      <w:r>
        <w:rPr>
          <w:rFonts w:cs="Arial"/>
          <w:b/>
          <w:sz w:val="28"/>
          <w:szCs w:val="28"/>
        </w:rPr>
      </w:r>
      <w:r>
        <w:rPr>
          <w:rFonts w:cs="Arial"/>
          <w:b/>
          <w:sz w:val="28"/>
          <w:szCs w:val="28"/>
        </w:rPr>
        <w:fldChar w:fldCharType="end"/>
      </w:r>
      <w:r>
        <w:rPr>
          <w:rFonts w:cs="Arial"/>
          <w:b/>
          <w:sz w:val="28"/>
          <w:szCs w:val="28"/>
        </w:rPr>
        <w:t xml:space="preserve"> </w:t>
      </w:r>
      <w:r w:rsidRPr="00CE3A52">
        <w:rPr>
          <w:rFonts w:cs="Arial"/>
          <w:b/>
          <w:bCs/>
          <w:sz w:val="28"/>
          <w:szCs w:val="28"/>
        </w:rPr>
        <w:t>VLÁDY</w:t>
      </w:r>
    </w:p>
    <w:p w:rsidR="0055210B" w:rsidRPr="00CC4939" w:rsidRDefault="0055210B" w:rsidP="0055210B">
      <w:pPr>
        <w:jc w:val="center"/>
        <w:outlineLvl w:val="0"/>
        <w:rPr>
          <w:rFonts w:cs="Arial"/>
          <w:sz w:val="28"/>
        </w:rPr>
      </w:pPr>
      <w:r>
        <w:rPr>
          <w:rFonts w:cs="Arial"/>
          <w:b/>
          <w:bCs/>
          <w:szCs w:val="22"/>
        </w:rPr>
        <w:fldChar w:fldCharType="begin">
          <w:ffData>
            <w:name w:val=""/>
            <w:enabled/>
            <w:calcOnExit w:val="0"/>
            <w:textInput>
              <w:default w:val="Název materiálu"/>
              <w:format w:val="Název materiálu"/>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szCs w:val="22"/>
        </w:rPr>
        <w:t>Název materiálu</w:t>
      </w:r>
      <w:r>
        <w:rPr>
          <w:rFonts w:cs="Arial"/>
          <w:b/>
          <w:bCs/>
          <w:szCs w:val="22"/>
        </w:rPr>
        <w:fldChar w:fldCharType="end"/>
      </w:r>
    </w:p>
    <w:p w:rsidR="0055210B" w:rsidRDefault="0055210B" w:rsidP="0055210B">
      <w:pPr>
        <w:tabs>
          <w:tab w:val="left" w:pos="142"/>
        </w:tabs>
        <w:rPr>
          <w:rFonts w:cs="Arial"/>
          <w:b/>
        </w:rPr>
      </w:pPr>
    </w:p>
    <w:p w:rsidR="0055210B" w:rsidRDefault="0055210B" w:rsidP="0055210B">
      <w:pPr>
        <w:tabs>
          <w:tab w:val="left" w:pos="142"/>
        </w:tabs>
        <w:rPr>
          <w:rFonts w:cs="Arial"/>
          <w:b/>
        </w:rPr>
      </w:pPr>
    </w:p>
    <w:p w:rsidR="0055210B" w:rsidRPr="00CE3A52" w:rsidRDefault="0055210B" w:rsidP="0055210B">
      <w:pPr>
        <w:tabs>
          <w:tab w:val="left" w:pos="142"/>
        </w:tabs>
        <w:rPr>
          <w:rFonts w:cs="Arial"/>
          <w:b/>
        </w:rPr>
      </w:pPr>
    </w:p>
    <w:tbl>
      <w:tblPr>
        <w:tblW w:w="10173" w:type="dxa"/>
        <w:tblBorders>
          <w:insideH w:val="single" w:sz="4" w:space="0" w:color="auto"/>
        </w:tblBorders>
        <w:tblLayout w:type="fixed"/>
        <w:tblLook w:val="01E0" w:firstRow="1" w:lastRow="1" w:firstColumn="1" w:lastColumn="1" w:noHBand="0" w:noVBand="0"/>
      </w:tblPr>
      <w:tblGrid>
        <w:gridCol w:w="4176"/>
        <w:gridCol w:w="5997"/>
      </w:tblGrid>
      <w:tr w:rsidR="0055210B" w:rsidRPr="00CB3961" w:rsidTr="00C66DC3">
        <w:trPr>
          <w:trHeight w:val="4041"/>
        </w:trPr>
        <w:tc>
          <w:tcPr>
            <w:tcW w:w="4176" w:type="dxa"/>
          </w:tcPr>
          <w:p w:rsidR="0055210B" w:rsidRDefault="0055210B" w:rsidP="00C66DC3">
            <w:pPr>
              <w:tabs>
                <w:tab w:val="left" w:pos="142"/>
              </w:tabs>
              <w:rPr>
                <w:rFonts w:cs="Arial"/>
                <w:b/>
                <w:szCs w:val="22"/>
              </w:rPr>
            </w:pPr>
            <w:r w:rsidRPr="00CE3A52">
              <w:rPr>
                <w:rFonts w:cs="Arial"/>
                <w:b/>
                <w:szCs w:val="22"/>
              </w:rPr>
              <w:t>Důvod předložení:</w:t>
            </w:r>
          </w:p>
          <w:p w:rsidR="0055210B" w:rsidRPr="00CC4939" w:rsidRDefault="0055210B" w:rsidP="00C66DC3">
            <w:pPr>
              <w:tabs>
                <w:tab w:val="left" w:pos="142"/>
              </w:tabs>
              <w:rPr>
                <w:rFonts w:cs="Arial"/>
              </w:rPr>
            </w:pPr>
            <w:r w:rsidRPr="00CC4939">
              <w:rPr>
                <w:rFonts w:cs="Arial"/>
                <w:bCs/>
                <w:szCs w:val="22"/>
              </w:rPr>
              <w:fldChar w:fldCharType="begin">
                <w:ffData>
                  <w:name w:val=""/>
                  <w:enabled/>
                  <w:calcOnExit w:val="0"/>
                  <w:textInput/>
                </w:ffData>
              </w:fldChar>
            </w:r>
            <w:r w:rsidRPr="00CC4939">
              <w:rPr>
                <w:rFonts w:cs="Arial"/>
                <w:bCs/>
                <w:szCs w:val="22"/>
              </w:rPr>
              <w:instrText xml:space="preserve"> FORMTEXT </w:instrText>
            </w:r>
            <w:r w:rsidRPr="00CC4939">
              <w:rPr>
                <w:rFonts w:cs="Arial"/>
                <w:bCs/>
                <w:szCs w:val="22"/>
              </w:rPr>
            </w:r>
            <w:r w:rsidRPr="00CC4939">
              <w:rPr>
                <w:rFonts w:cs="Arial"/>
                <w:bCs/>
                <w:szCs w:val="22"/>
              </w:rPr>
              <w:fldChar w:fldCharType="separate"/>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t> </w:t>
            </w:r>
            <w:r w:rsidRPr="00CC4939">
              <w:rPr>
                <w:rFonts w:cs="Arial"/>
                <w:bCs/>
                <w:szCs w:val="22"/>
              </w:rPr>
              <w:fldChar w:fldCharType="end"/>
            </w:r>
          </w:p>
        </w:tc>
        <w:tc>
          <w:tcPr>
            <w:tcW w:w="5997" w:type="dxa"/>
          </w:tcPr>
          <w:p w:rsidR="0055210B" w:rsidRPr="00CE3A52" w:rsidRDefault="0055210B" w:rsidP="00C66DC3">
            <w:pPr>
              <w:tabs>
                <w:tab w:val="left" w:pos="142"/>
              </w:tabs>
              <w:ind w:left="279"/>
              <w:outlineLvl w:val="0"/>
              <w:rPr>
                <w:rFonts w:cs="Arial"/>
                <w:b/>
                <w:szCs w:val="22"/>
              </w:rPr>
            </w:pPr>
            <w:r w:rsidRPr="00CE3A52">
              <w:rPr>
                <w:rFonts w:cs="Arial"/>
                <w:b/>
                <w:szCs w:val="22"/>
              </w:rPr>
              <w:t>Obsah:</w:t>
            </w:r>
          </w:p>
          <w:p w:rsidR="0055210B" w:rsidRPr="00CE3A52" w:rsidRDefault="0055210B" w:rsidP="00C66DC3">
            <w:pPr>
              <w:tabs>
                <w:tab w:val="left" w:pos="142"/>
                <w:tab w:val="left" w:pos="786"/>
              </w:tabs>
              <w:ind w:left="786" w:hanging="426"/>
              <w:outlineLvl w:val="0"/>
              <w:rPr>
                <w:rFonts w:cs="Arial"/>
                <w:b/>
              </w:rPr>
            </w:pPr>
            <w:r>
              <w:rPr>
                <w:rFonts w:cs="Arial"/>
                <w:b/>
                <w:szCs w:val="22"/>
              </w:rPr>
              <w:fldChar w:fldCharType="begin">
                <w:ffData>
                  <w:name w:val=""/>
                  <w:enabled/>
                  <w:calcOnExit w:val="0"/>
                  <w:ddList>
                    <w:listEntry w:val="I."/>
                    <w:listEntry w:val=" "/>
                  </w:ddList>
                </w:ffData>
              </w:fldChar>
            </w:r>
            <w:r>
              <w:rPr>
                <w:rFonts w:cs="Arial"/>
                <w:b/>
                <w:szCs w:val="22"/>
              </w:rPr>
              <w:instrText xml:space="preserve"> FORMDROPDOWN </w:instrText>
            </w:r>
            <w:r>
              <w:rPr>
                <w:rFonts w:cs="Arial"/>
                <w:b/>
                <w:szCs w:val="22"/>
              </w:rPr>
            </w:r>
            <w:r>
              <w:rPr>
                <w:rFonts w:cs="Arial"/>
                <w:b/>
                <w:szCs w:val="22"/>
              </w:rPr>
              <w:fldChar w:fldCharType="end"/>
            </w:r>
            <w:r>
              <w:rPr>
                <w:rFonts w:cs="Arial"/>
                <w:b/>
              </w:rPr>
              <w:tab/>
            </w:r>
            <w:r>
              <w:rPr>
                <w:rFonts w:cs="Arial"/>
                <w:bCs/>
                <w:szCs w:val="22"/>
              </w:rPr>
              <w:fldChar w:fldCharType="begin">
                <w:ffData>
                  <w:name w:val=""/>
                  <w:enabled/>
                  <w:calcOnExit w:val="0"/>
                  <w:textInput>
                    <w:default w:val="Návrh usnesení"/>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szCs w:val="22"/>
              </w:rPr>
              <w:t>Návrh usnesení</w:t>
            </w:r>
            <w:r>
              <w:rPr>
                <w:rFonts w:cs="Arial"/>
                <w:bCs/>
                <w:szCs w:val="22"/>
              </w:rPr>
              <w:fldChar w:fldCharType="end"/>
            </w:r>
          </w:p>
          <w:p w:rsidR="0055210B" w:rsidRPr="00CE3A52" w:rsidRDefault="0055210B" w:rsidP="00C66DC3">
            <w:pPr>
              <w:tabs>
                <w:tab w:val="left" w:pos="142"/>
                <w:tab w:val="left" w:pos="786"/>
              </w:tabs>
              <w:ind w:left="786" w:hanging="426"/>
              <w:outlineLvl w:val="0"/>
              <w:rPr>
                <w:rFonts w:cs="Arial"/>
                <w:b/>
              </w:rPr>
            </w:pPr>
            <w:r>
              <w:rPr>
                <w:rFonts w:cs="Arial"/>
                <w:b/>
                <w:szCs w:val="22"/>
              </w:rPr>
              <w:fldChar w:fldCharType="begin">
                <w:ffData>
                  <w:name w:val=""/>
                  <w:enabled/>
                  <w:calcOnExit w:val="0"/>
                  <w:ddList>
                    <w:listEntry w:val="II."/>
                    <w:listEntry w:val=" "/>
                  </w:ddList>
                </w:ffData>
              </w:fldChar>
            </w:r>
            <w:r>
              <w:rPr>
                <w:rFonts w:cs="Arial"/>
                <w:b/>
                <w:szCs w:val="22"/>
              </w:rPr>
              <w:instrText xml:space="preserve"> FORMDROPDOWN </w:instrText>
            </w:r>
            <w:r>
              <w:rPr>
                <w:rFonts w:cs="Arial"/>
                <w:b/>
                <w:szCs w:val="22"/>
              </w:rPr>
            </w:r>
            <w:r>
              <w:rPr>
                <w:rFonts w:cs="Arial"/>
                <w:b/>
                <w:szCs w:val="22"/>
              </w:rPr>
              <w:fldChar w:fldCharType="end"/>
            </w:r>
            <w:r>
              <w:rPr>
                <w:rFonts w:cs="Arial"/>
                <w:b/>
              </w:rPr>
              <w:tab/>
            </w:r>
            <w:r>
              <w:rPr>
                <w:rFonts w:cs="Arial"/>
                <w:bCs/>
                <w:szCs w:val="22"/>
              </w:rPr>
              <w:fldChar w:fldCharType="begin">
                <w:ffData>
                  <w:name w:val=""/>
                  <w:enabled/>
                  <w:calcOnExit w:val="0"/>
                  <w:textInput>
                    <w:default w:val="Předkládací zpráva"/>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szCs w:val="22"/>
              </w:rPr>
              <w:t>Předkládací zpráva</w:t>
            </w:r>
            <w:r>
              <w:rPr>
                <w:rFonts w:cs="Arial"/>
                <w:bCs/>
                <w:szCs w:val="22"/>
              </w:rPr>
              <w:fldChar w:fldCharType="end"/>
            </w:r>
          </w:p>
          <w:p w:rsidR="0055210B" w:rsidRPr="00CE3A52" w:rsidRDefault="0055210B" w:rsidP="00C66DC3">
            <w:pPr>
              <w:tabs>
                <w:tab w:val="left" w:pos="142"/>
                <w:tab w:val="left" w:pos="786"/>
              </w:tabs>
              <w:ind w:left="786" w:hanging="426"/>
              <w:outlineLvl w:val="0"/>
              <w:rPr>
                <w:rFonts w:cs="Arial"/>
                <w:b/>
              </w:rPr>
            </w:pPr>
            <w:r>
              <w:rPr>
                <w:rFonts w:cs="Arial"/>
                <w:b/>
                <w:szCs w:val="22"/>
              </w:rPr>
              <w:fldChar w:fldCharType="begin">
                <w:ffData>
                  <w:name w:val=""/>
                  <w:enabled/>
                  <w:calcOnExit w:val="0"/>
                  <w:ddList>
                    <w:listEntry w:val="III."/>
                    <w:listEntry w:val=" "/>
                  </w:ddList>
                </w:ffData>
              </w:fldChar>
            </w:r>
            <w:r>
              <w:rPr>
                <w:rFonts w:cs="Arial"/>
                <w:b/>
                <w:szCs w:val="22"/>
              </w:rPr>
              <w:instrText xml:space="preserve"> FORMDROPDOWN </w:instrText>
            </w:r>
            <w:r>
              <w:rPr>
                <w:rFonts w:cs="Arial"/>
                <w:b/>
                <w:szCs w:val="22"/>
              </w:rPr>
            </w:r>
            <w:r>
              <w:rPr>
                <w:rFonts w:cs="Arial"/>
                <w:b/>
                <w:szCs w:val="22"/>
              </w:rPr>
              <w:fldChar w:fldCharType="end"/>
            </w:r>
            <w:r>
              <w:rPr>
                <w:rFonts w:cs="Arial"/>
                <w:b/>
              </w:rPr>
              <w:tab/>
            </w:r>
            <w:r>
              <w:rPr>
                <w:rFonts w:cs="Arial"/>
                <w:bCs/>
                <w:szCs w:val="22"/>
              </w:rPr>
              <w:t>(název vlastního písemného podkladu ve věci)</w:t>
            </w:r>
          </w:p>
          <w:p w:rsidR="0055210B" w:rsidRPr="00CE3A52" w:rsidRDefault="0055210B" w:rsidP="00C66DC3">
            <w:pPr>
              <w:tabs>
                <w:tab w:val="left" w:pos="142"/>
                <w:tab w:val="left" w:pos="786"/>
              </w:tabs>
              <w:ind w:left="786" w:hanging="426"/>
              <w:outlineLvl w:val="0"/>
              <w:rPr>
                <w:rFonts w:cs="Arial"/>
                <w:b/>
              </w:rPr>
            </w:pPr>
            <w:r>
              <w:rPr>
                <w:rFonts w:cs="Arial"/>
                <w:b/>
                <w:szCs w:val="22"/>
              </w:rPr>
              <w:fldChar w:fldCharType="begin">
                <w:ffData>
                  <w:name w:val=""/>
                  <w:enabled/>
                  <w:calcOnExit w:val="0"/>
                  <w:ddList>
                    <w:listEntry w:val="IV."/>
                    <w:listEntry w:val=" "/>
                  </w:ddList>
                </w:ffData>
              </w:fldChar>
            </w:r>
            <w:r>
              <w:rPr>
                <w:rFonts w:cs="Arial"/>
                <w:b/>
                <w:szCs w:val="22"/>
              </w:rPr>
              <w:instrText xml:space="preserve"> FORMDROPDOWN </w:instrText>
            </w:r>
            <w:r>
              <w:rPr>
                <w:rFonts w:cs="Arial"/>
                <w:b/>
                <w:szCs w:val="22"/>
              </w:rPr>
            </w:r>
            <w:r>
              <w:rPr>
                <w:rFonts w:cs="Arial"/>
                <w:b/>
                <w:szCs w:val="22"/>
              </w:rPr>
              <w:fldChar w:fldCharType="end"/>
            </w:r>
            <w:r>
              <w:rPr>
                <w:rFonts w:cs="Arial"/>
                <w:b/>
              </w:rPr>
              <w:tab/>
            </w:r>
            <w:r>
              <w:rPr>
                <w:rFonts w:cs="Arial"/>
                <w:bCs/>
                <w:szCs w:val="22"/>
              </w:rPr>
              <w:fldChar w:fldCharType="begin">
                <w:ffData>
                  <w:name w:val=""/>
                  <w:enabled/>
                  <w:calcOnExit w:val="0"/>
                  <w:textInput>
                    <w:default w:val="Vypořádání připomínkového řízení"/>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szCs w:val="22"/>
              </w:rPr>
              <w:t>Vypořádání připomínkového řízení</w:t>
            </w:r>
            <w:r>
              <w:rPr>
                <w:rFonts w:cs="Arial"/>
                <w:bCs/>
                <w:szCs w:val="22"/>
              </w:rPr>
              <w:fldChar w:fldCharType="end"/>
            </w:r>
          </w:p>
          <w:p w:rsidR="0055210B" w:rsidRPr="00E33349" w:rsidRDefault="0055210B" w:rsidP="00C66DC3">
            <w:pPr>
              <w:tabs>
                <w:tab w:val="left" w:pos="142"/>
                <w:tab w:val="left" w:pos="786"/>
              </w:tabs>
              <w:ind w:left="786" w:hanging="426"/>
              <w:outlineLvl w:val="0"/>
              <w:rPr>
                <w:rFonts w:cs="Arial"/>
                <w:b/>
                <w:strike/>
                <w:color w:val="FF0000"/>
              </w:rPr>
            </w:pPr>
            <w:r w:rsidRPr="00E33349">
              <w:rPr>
                <w:rFonts w:cs="Arial"/>
                <w:b/>
                <w:strike/>
                <w:color w:val="FF0000"/>
                <w:szCs w:val="22"/>
              </w:rPr>
              <w:fldChar w:fldCharType="begin">
                <w:ffData>
                  <w:name w:val=""/>
                  <w:enabled/>
                  <w:calcOnExit w:val="0"/>
                  <w:ddList>
                    <w:listEntry w:val="V."/>
                    <w:listEntry w:val="   "/>
                  </w:ddList>
                </w:ffData>
              </w:fldChar>
            </w:r>
            <w:r w:rsidRPr="00E33349">
              <w:rPr>
                <w:rFonts w:cs="Arial"/>
                <w:b/>
                <w:strike/>
                <w:color w:val="FF0000"/>
                <w:szCs w:val="22"/>
              </w:rPr>
              <w:instrText xml:space="preserve"> FORMDROPDOWN </w:instrText>
            </w:r>
            <w:r w:rsidRPr="00E33349">
              <w:rPr>
                <w:rFonts w:cs="Arial"/>
                <w:b/>
                <w:strike/>
                <w:color w:val="FF0000"/>
                <w:szCs w:val="22"/>
              </w:rPr>
            </w:r>
            <w:r w:rsidRPr="00E33349">
              <w:rPr>
                <w:rFonts w:cs="Arial"/>
                <w:b/>
                <w:strike/>
                <w:color w:val="FF0000"/>
                <w:szCs w:val="22"/>
              </w:rPr>
              <w:fldChar w:fldCharType="end"/>
            </w:r>
            <w:r w:rsidRPr="00E33349">
              <w:rPr>
                <w:rFonts w:cs="Arial"/>
                <w:b/>
                <w:strike/>
                <w:color w:val="FF0000"/>
              </w:rPr>
              <w:tab/>
            </w:r>
            <w:r w:rsidRPr="00E33349">
              <w:rPr>
                <w:rFonts w:cs="Arial"/>
                <w:bCs/>
                <w:strike/>
                <w:color w:val="FF0000"/>
                <w:szCs w:val="22"/>
              </w:rPr>
              <w:fldChar w:fldCharType="begin">
                <w:ffData>
                  <w:name w:val=""/>
                  <w:enabled/>
                  <w:calcOnExit w:val="0"/>
                  <w:textInput>
                    <w:default w:val="Návrh tiskové zprávy"/>
                  </w:textInput>
                </w:ffData>
              </w:fldChar>
            </w:r>
            <w:r w:rsidRPr="00E33349">
              <w:rPr>
                <w:rFonts w:cs="Arial"/>
                <w:bCs/>
                <w:strike/>
                <w:color w:val="FF0000"/>
                <w:szCs w:val="22"/>
              </w:rPr>
              <w:instrText xml:space="preserve"> FORMTEXT </w:instrText>
            </w:r>
            <w:r w:rsidRPr="00E33349">
              <w:rPr>
                <w:rFonts w:cs="Arial"/>
                <w:bCs/>
                <w:strike/>
                <w:color w:val="FF0000"/>
                <w:szCs w:val="22"/>
              </w:rPr>
            </w:r>
            <w:r w:rsidRPr="00E33349">
              <w:rPr>
                <w:rFonts w:cs="Arial"/>
                <w:bCs/>
                <w:strike/>
                <w:color w:val="FF0000"/>
                <w:szCs w:val="22"/>
              </w:rPr>
              <w:fldChar w:fldCharType="separate"/>
            </w:r>
            <w:r w:rsidRPr="00E33349">
              <w:rPr>
                <w:rFonts w:cs="Arial"/>
                <w:bCs/>
                <w:strike/>
                <w:color w:val="FF0000"/>
                <w:szCs w:val="22"/>
              </w:rPr>
              <w:t>Návrh tiskové zprávy</w:t>
            </w:r>
            <w:r w:rsidRPr="00E33349">
              <w:rPr>
                <w:rFonts w:cs="Arial"/>
                <w:bCs/>
                <w:strike/>
                <w:color w:val="FF0000"/>
                <w:szCs w:val="22"/>
              </w:rPr>
              <w:fldChar w:fldCharType="end"/>
            </w:r>
          </w:p>
          <w:p w:rsidR="0055210B" w:rsidRPr="00CE3A52" w:rsidRDefault="0055210B" w:rsidP="00C66DC3">
            <w:pPr>
              <w:tabs>
                <w:tab w:val="left" w:pos="142"/>
                <w:tab w:val="left" w:pos="786"/>
              </w:tabs>
              <w:ind w:left="786" w:hanging="426"/>
              <w:outlineLvl w:val="0"/>
              <w:rPr>
                <w:rFonts w:cs="Arial"/>
                <w:b/>
              </w:rPr>
            </w:pPr>
            <w:r>
              <w:rPr>
                <w:rFonts w:cs="Arial"/>
                <w:b/>
                <w:szCs w:val="22"/>
              </w:rPr>
              <w:fldChar w:fldCharType="begin">
                <w:ffData>
                  <w:name w:val=""/>
                  <w:enabled/>
                  <w:calcOnExit w:val="0"/>
                  <w:ddList>
                    <w:listEntry w:val="   "/>
                    <w:listEntry w:val="VI."/>
                  </w:ddList>
                </w:ffData>
              </w:fldChar>
            </w:r>
            <w:r>
              <w:rPr>
                <w:rFonts w:cs="Arial"/>
                <w:b/>
                <w:szCs w:val="22"/>
              </w:rPr>
              <w:instrText xml:space="preserve"> FORMDROPDOWN </w:instrText>
            </w:r>
            <w:r>
              <w:rPr>
                <w:rFonts w:cs="Arial"/>
                <w:b/>
                <w:szCs w:val="22"/>
              </w:rPr>
            </w:r>
            <w:r>
              <w:rPr>
                <w:rFonts w:cs="Arial"/>
                <w:b/>
                <w:szCs w:val="22"/>
              </w:rPr>
              <w:fldChar w:fldCharType="end"/>
            </w:r>
            <w:r>
              <w:rPr>
                <w:rFonts w:cs="Arial"/>
                <w:b/>
              </w:rPr>
              <w:tab/>
            </w:r>
            <w:r>
              <w:rPr>
                <w:rFonts w:cs="Arial"/>
                <w:bCs/>
                <w:szCs w:val="22"/>
              </w:rPr>
              <w:fldChar w:fldCharType="begin">
                <w:ffData>
                  <w:name w:val=""/>
                  <w:enabled/>
                  <w:calcOnExit w:val="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fldChar w:fldCharType="end"/>
            </w:r>
          </w:p>
          <w:p w:rsidR="0055210B" w:rsidRPr="00CE3A52" w:rsidRDefault="0055210B" w:rsidP="00C66DC3">
            <w:pPr>
              <w:tabs>
                <w:tab w:val="left" w:pos="142"/>
                <w:tab w:val="left" w:pos="786"/>
              </w:tabs>
              <w:ind w:left="786" w:hanging="426"/>
              <w:outlineLvl w:val="0"/>
              <w:rPr>
                <w:rFonts w:cs="Arial"/>
                <w:b/>
              </w:rPr>
            </w:pPr>
            <w:r>
              <w:rPr>
                <w:rFonts w:cs="Arial"/>
                <w:b/>
                <w:szCs w:val="22"/>
              </w:rPr>
              <w:fldChar w:fldCharType="begin">
                <w:ffData>
                  <w:name w:val=""/>
                  <w:enabled/>
                  <w:calcOnExit w:val="0"/>
                  <w:ddList>
                    <w:listEntry w:val="   "/>
                    <w:listEntry w:val="VII."/>
                  </w:ddList>
                </w:ffData>
              </w:fldChar>
            </w:r>
            <w:r>
              <w:rPr>
                <w:rFonts w:cs="Arial"/>
                <w:b/>
                <w:szCs w:val="22"/>
              </w:rPr>
              <w:instrText xml:space="preserve"> FORMDROPDOWN </w:instrText>
            </w:r>
            <w:r>
              <w:rPr>
                <w:rFonts w:cs="Arial"/>
                <w:b/>
                <w:szCs w:val="22"/>
              </w:rPr>
            </w:r>
            <w:r>
              <w:rPr>
                <w:rFonts w:cs="Arial"/>
                <w:b/>
                <w:szCs w:val="22"/>
              </w:rPr>
              <w:fldChar w:fldCharType="end"/>
            </w:r>
            <w:r>
              <w:rPr>
                <w:rFonts w:cs="Arial"/>
                <w:b/>
              </w:rPr>
              <w:tab/>
            </w:r>
            <w:r>
              <w:rPr>
                <w:rFonts w:cs="Arial"/>
                <w:bCs/>
                <w:szCs w:val="22"/>
              </w:rPr>
              <w:fldChar w:fldCharType="begin">
                <w:ffData>
                  <w:name w:val=""/>
                  <w:enabled/>
                  <w:calcOnExit w:val="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fldChar w:fldCharType="end"/>
            </w:r>
          </w:p>
          <w:p w:rsidR="0055210B" w:rsidRPr="00CE3A52" w:rsidRDefault="0055210B" w:rsidP="00C66DC3">
            <w:pPr>
              <w:tabs>
                <w:tab w:val="left" w:pos="142"/>
                <w:tab w:val="left" w:pos="786"/>
              </w:tabs>
              <w:ind w:left="786" w:hanging="426"/>
              <w:outlineLvl w:val="0"/>
              <w:rPr>
                <w:rFonts w:cs="Arial"/>
                <w:b/>
              </w:rPr>
            </w:pPr>
            <w:r>
              <w:rPr>
                <w:rFonts w:cs="Arial"/>
                <w:b/>
                <w:szCs w:val="22"/>
              </w:rPr>
              <w:fldChar w:fldCharType="begin">
                <w:ffData>
                  <w:name w:val=""/>
                  <w:enabled/>
                  <w:calcOnExit w:val="0"/>
                  <w:ddList>
                    <w:listEntry w:val="   "/>
                    <w:listEntry w:val="VIII."/>
                  </w:ddList>
                </w:ffData>
              </w:fldChar>
            </w:r>
            <w:r>
              <w:rPr>
                <w:rFonts w:cs="Arial"/>
                <w:b/>
                <w:szCs w:val="22"/>
              </w:rPr>
              <w:instrText xml:space="preserve"> FORMDROPDOWN </w:instrText>
            </w:r>
            <w:r>
              <w:rPr>
                <w:rFonts w:cs="Arial"/>
                <w:b/>
                <w:szCs w:val="22"/>
              </w:rPr>
            </w:r>
            <w:r>
              <w:rPr>
                <w:rFonts w:cs="Arial"/>
                <w:b/>
                <w:szCs w:val="22"/>
              </w:rPr>
              <w:fldChar w:fldCharType="end"/>
            </w:r>
            <w:r>
              <w:rPr>
                <w:rFonts w:cs="Arial"/>
                <w:b/>
              </w:rPr>
              <w:tab/>
            </w:r>
            <w:r w:rsidRPr="00CC4939">
              <w:rPr>
                <w:rFonts w:cs="Arial"/>
                <w:bCs/>
                <w:szCs w:val="22"/>
              </w:rPr>
              <w:fldChar w:fldCharType="begin">
                <w:ffData>
                  <w:name w:val=""/>
                  <w:enabled/>
                  <w:calcOnExit w:val="0"/>
                  <w:textInput/>
                </w:ffData>
              </w:fldChar>
            </w:r>
            <w:r w:rsidRPr="00CC4939">
              <w:rPr>
                <w:rFonts w:cs="Arial"/>
                <w:bCs/>
                <w:szCs w:val="22"/>
              </w:rPr>
              <w:instrText xml:space="preserve"> FORMTEXT </w:instrText>
            </w:r>
            <w:r w:rsidRPr="00CC4939">
              <w:rPr>
                <w:rFonts w:cs="Arial"/>
                <w:bCs/>
                <w:szCs w:val="22"/>
              </w:rPr>
            </w:r>
            <w:r w:rsidRPr="00CC4939">
              <w:rPr>
                <w:rFonts w:cs="Arial"/>
                <w:bCs/>
                <w:szCs w:val="22"/>
              </w:rPr>
              <w:fldChar w:fldCharType="separate"/>
            </w:r>
            <w:r w:rsidRPr="00CC4939">
              <w:rPr>
                <w:rFonts w:cs="Arial"/>
                <w:bCs/>
                <w:szCs w:val="22"/>
              </w:rPr>
              <w:t> </w:t>
            </w:r>
            <w:r w:rsidRPr="00CC4939">
              <w:rPr>
                <w:rFonts w:cs="Arial"/>
                <w:bCs/>
                <w:szCs w:val="22"/>
              </w:rPr>
              <w:t> </w:t>
            </w:r>
            <w:r w:rsidRPr="00CC4939">
              <w:rPr>
                <w:rFonts w:cs="Arial"/>
                <w:bCs/>
                <w:szCs w:val="22"/>
              </w:rPr>
              <w:t> </w:t>
            </w:r>
            <w:r w:rsidRPr="00CC4939">
              <w:rPr>
                <w:rFonts w:cs="Arial"/>
                <w:bCs/>
                <w:szCs w:val="22"/>
              </w:rPr>
              <w:t> </w:t>
            </w:r>
            <w:r w:rsidRPr="00CC4939">
              <w:rPr>
                <w:rFonts w:cs="Arial"/>
                <w:bCs/>
                <w:szCs w:val="22"/>
              </w:rPr>
              <w:t> </w:t>
            </w:r>
            <w:r w:rsidRPr="00CC4939">
              <w:rPr>
                <w:rFonts w:cs="Arial"/>
                <w:bCs/>
                <w:szCs w:val="22"/>
              </w:rPr>
              <w:fldChar w:fldCharType="end"/>
            </w:r>
          </w:p>
          <w:p w:rsidR="0055210B" w:rsidRDefault="0055210B" w:rsidP="00C66DC3">
            <w:pPr>
              <w:tabs>
                <w:tab w:val="left" w:pos="142"/>
                <w:tab w:val="left" w:pos="786"/>
              </w:tabs>
              <w:ind w:left="786" w:hanging="426"/>
              <w:outlineLvl w:val="0"/>
              <w:rPr>
                <w:rFonts w:cs="Arial"/>
                <w:bCs/>
                <w:szCs w:val="22"/>
              </w:rPr>
            </w:pPr>
            <w:r>
              <w:rPr>
                <w:rFonts w:cs="Arial"/>
                <w:b/>
                <w:szCs w:val="22"/>
              </w:rPr>
              <w:fldChar w:fldCharType="begin">
                <w:ffData>
                  <w:name w:val=""/>
                  <w:enabled/>
                  <w:calcOnExit w:val="0"/>
                  <w:ddList>
                    <w:listEntry w:val="   "/>
                    <w:listEntry w:val="IX."/>
                  </w:ddList>
                </w:ffData>
              </w:fldChar>
            </w:r>
            <w:r>
              <w:rPr>
                <w:rFonts w:cs="Arial"/>
                <w:b/>
                <w:szCs w:val="22"/>
              </w:rPr>
              <w:instrText xml:space="preserve"> FORMDROPDOWN </w:instrText>
            </w:r>
            <w:r>
              <w:rPr>
                <w:rFonts w:cs="Arial"/>
                <w:b/>
                <w:szCs w:val="22"/>
              </w:rPr>
            </w:r>
            <w:r>
              <w:rPr>
                <w:rFonts w:cs="Arial"/>
                <w:b/>
                <w:szCs w:val="22"/>
              </w:rPr>
              <w:fldChar w:fldCharType="end"/>
            </w:r>
            <w:r>
              <w:rPr>
                <w:rFonts w:cs="Arial"/>
                <w:b/>
              </w:rPr>
              <w:tab/>
            </w:r>
            <w:r w:rsidRPr="00CC4939">
              <w:rPr>
                <w:rFonts w:cs="Arial"/>
                <w:bCs/>
                <w:szCs w:val="22"/>
              </w:rPr>
              <w:fldChar w:fldCharType="begin">
                <w:ffData>
                  <w:name w:val=""/>
                  <w:enabled/>
                  <w:calcOnExit w:val="0"/>
                  <w:textInput/>
                </w:ffData>
              </w:fldChar>
            </w:r>
            <w:r w:rsidRPr="00CC4939">
              <w:rPr>
                <w:rFonts w:cs="Arial"/>
                <w:bCs/>
                <w:szCs w:val="22"/>
              </w:rPr>
              <w:instrText xml:space="preserve"> FORMTEXT </w:instrText>
            </w:r>
            <w:r w:rsidRPr="00CC4939">
              <w:rPr>
                <w:rFonts w:cs="Arial"/>
                <w:bCs/>
                <w:szCs w:val="22"/>
              </w:rPr>
            </w:r>
            <w:r w:rsidRPr="00CC4939">
              <w:rPr>
                <w:rFonts w:cs="Arial"/>
                <w:bCs/>
                <w:szCs w:val="22"/>
              </w:rPr>
              <w:fldChar w:fldCharType="separate"/>
            </w:r>
            <w:r w:rsidRPr="00CC4939">
              <w:rPr>
                <w:rFonts w:cs="Arial"/>
                <w:bCs/>
                <w:szCs w:val="22"/>
              </w:rPr>
              <w:t> </w:t>
            </w:r>
            <w:r w:rsidRPr="00CC4939">
              <w:rPr>
                <w:rFonts w:cs="Arial"/>
                <w:bCs/>
                <w:szCs w:val="22"/>
              </w:rPr>
              <w:t> </w:t>
            </w:r>
            <w:r w:rsidRPr="00CC4939">
              <w:rPr>
                <w:rFonts w:cs="Arial"/>
                <w:bCs/>
                <w:szCs w:val="22"/>
              </w:rPr>
              <w:t> </w:t>
            </w:r>
            <w:r w:rsidRPr="00CC4939">
              <w:rPr>
                <w:rFonts w:cs="Arial"/>
                <w:bCs/>
                <w:szCs w:val="22"/>
              </w:rPr>
              <w:t> </w:t>
            </w:r>
            <w:r w:rsidRPr="00CC4939">
              <w:rPr>
                <w:rFonts w:cs="Arial"/>
                <w:bCs/>
                <w:szCs w:val="22"/>
              </w:rPr>
              <w:t> </w:t>
            </w:r>
            <w:r w:rsidRPr="00CC4939">
              <w:rPr>
                <w:rFonts w:cs="Arial"/>
                <w:bCs/>
                <w:szCs w:val="22"/>
              </w:rPr>
              <w:fldChar w:fldCharType="end"/>
            </w:r>
          </w:p>
          <w:p w:rsidR="0055210B" w:rsidRPr="0076329A" w:rsidRDefault="0055210B" w:rsidP="00C66DC3">
            <w:pPr>
              <w:tabs>
                <w:tab w:val="left" w:pos="142"/>
                <w:tab w:val="left" w:pos="786"/>
              </w:tabs>
              <w:ind w:left="786" w:hanging="426"/>
              <w:outlineLvl w:val="0"/>
              <w:rPr>
                <w:rFonts w:cs="Arial"/>
                <w:szCs w:val="22"/>
              </w:rPr>
            </w:pPr>
            <w:r>
              <w:rPr>
                <w:rFonts w:cs="Arial"/>
                <w:b/>
                <w:szCs w:val="22"/>
              </w:rPr>
              <w:fldChar w:fldCharType="begin">
                <w:ffData>
                  <w:name w:val=""/>
                  <w:enabled/>
                  <w:calcOnExit w:val="0"/>
                  <w:ddList>
                    <w:listEntry w:val="   "/>
                    <w:listEntry w:val="IX."/>
                  </w:ddList>
                </w:ffData>
              </w:fldChar>
            </w:r>
            <w:r>
              <w:rPr>
                <w:rFonts w:cs="Arial"/>
                <w:b/>
                <w:szCs w:val="22"/>
              </w:rPr>
              <w:instrText xml:space="preserve"> FORMDROPDOWN </w:instrText>
            </w:r>
            <w:r>
              <w:rPr>
                <w:rFonts w:cs="Arial"/>
                <w:b/>
                <w:szCs w:val="22"/>
              </w:rPr>
            </w:r>
            <w:r>
              <w:rPr>
                <w:rFonts w:cs="Arial"/>
                <w:b/>
                <w:szCs w:val="22"/>
              </w:rPr>
              <w:fldChar w:fldCharType="end"/>
            </w:r>
            <w:r>
              <w:rPr>
                <w:rFonts w:cs="Arial"/>
                <w:b/>
              </w:rPr>
              <w:tab/>
            </w:r>
          </w:p>
        </w:tc>
      </w:tr>
    </w:tbl>
    <w:p w:rsidR="0055210B" w:rsidRPr="00CE3A52" w:rsidRDefault="0055210B" w:rsidP="0055210B">
      <w:pPr>
        <w:tabs>
          <w:tab w:val="left" w:pos="142"/>
        </w:tabs>
        <w:spacing w:before="600"/>
        <w:outlineLvl w:val="0"/>
        <w:rPr>
          <w:rFonts w:cs="Arial"/>
          <w:b/>
          <w:szCs w:val="22"/>
        </w:rPr>
      </w:pPr>
      <w:r w:rsidRPr="00CE3A52">
        <w:rPr>
          <w:rFonts w:cs="Arial"/>
          <w:b/>
          <w:szCs w:val="22"/>
        </w:rPr>
        <w:t>Předkládá:</w:t>
      </w:r>
    </w:p>
    <w:p w:rsidR="0055210B" w:rsidRPr="00CC4939" w:rsidRDefault="0055210B" w:rsidP="0055210B">
      <w:pPr>
        <w:tabs>
          <w:tab w:val="left" w:pos="142"/>
        </w:tabs>
        <w:outlineLvl w:val="0"/>
        <w:rPr>
          <w:rFonts w:cs="Arial"/>
          <w:bCs/>
          <w:szCs w:val="22"/>
        </w:rPr>
      </w:pPr>
      <w:r>
        <w:rPr>
          <w:rFonts w:cs="Arial"/>
          <w:bCs/>
          <w:szCs w:val="22"/>
        </w:rPr>
        <w:t>(jméno)</w:t>
      </w:r>
      <w:r>
        <w:rPr>
          <w:rFonts w:cs="Arial"/>
          <w:bCs/>
          <w:szCs w:val="22"/>
        </w:rPr>
        <w:tab/>
      </w:r>
    </w:p>
    <w:p w:rsidR="0055210B" w:rsidRDefault="0055210B" w:rsidP="0055210B">
      <w:pPr>
        <w:tabs>
          <w:tab w:val="left" w:pos="142"/>
        </w:tabs>
        <w:outlineLvl w:val="0"/>
        <w:rPr>
          <w:rFonts w:cs="Arial"/>
          <w:bCs/>
          <w:szCs w:val="22"/>
        </w:rPr>
      </w:pPr>
      <w:r>
        <w:rPr>
          <w:rFonts w:cs="Arial"/>
          <w:bCs/>
          <w:szCs w:val="22"/>
        </w:rPr>
        <w:t>(funkce)</w:t>
      </w:r>
    </w:p>
    <w:p w:rsidR="0055210B" w:rsidRDefault="0055210B" w:rsidP="0055210B">
      <w:pPr>
        <w:tabs>
          <w:tab w:val="left" w:pos="142"/>
        </w:tabs>
        <w:outlineLvl w:val="0"/>
        <w:rPr>
          <w:rFonts w:cs="Arial"/>
          <w:bCs/>
          <w:szCs w:val="22"/>
        </w:rPr>
      </w:pPr>
    </w:p>
    <w:p w:rsidR="0055210B" w:rsidRPr="0003517E" w:rsidRDefault="0055210B" w:rsidP="0055210B">
      <w:pPr>
        <w:tabs>
          <w:tab w:val="left" w:pos="142"/>
        </w:tabs>
        <w:outlineLvl w:val="0"/>
        <w:rPr>
          <w:rFonts w:cs="Arial"/>
          <w:bCs/>
          <w:szCs w:val="22"/>
        </w:rPr>
      </w:pPr>
    </w:p>
    <w:p w:rsidR="0055210B" w:rsidRDefault="0055210B" w:rsidP="0055210B">
      <w:pPr>
        <w:pStyle w:val="Zhlav"/>
        <w:jc w:val="right"/>
      </w:pPr>
      <w:r>
        <w:t>P ř í l o h a   č. 1/b Jednacího řádu vlády</w:t>
      </w:r>
    </w:p>
    <w:p w:rsidR="0055210B" w:rsidRDefault="0055210B" w:rsidP="0055210B">
      <w:pPr>
        <w:pStyle w:val="Zhlav"/>
        <w:jc w:val="center"/>
        <w:rPr>
          <w:b/>
        </w:rPr>
      </w:pPr>
      <w:r w:rsidRPr="00D754C0">
        <w:rPr>
          <w:b/>
        </w:rPr>
        <w:t>Vzor</w:t>
      </w:r>
    </w:p>
    <w:p w:rsidR="0055210B" w:rsidRDefault="0055210B" w:rsidP="0055210B">
      <w:pPr>
        <w:pStyle w:val="Zhlav"/>
        <w:jc w:val="center"/>
        <w:rPr>
          <w:b/>
        </w:rPr>
      </w:pPr>
      <w:r>
        <w:rPr>
          <w:b/>
        </w:rPr>
        <w:t>uspořádání obálky materiálu legislativní povahy pro jednání schůze vlády</w:t>
      </w:r>
    </w:p>
    <w:p w:rsidR="0055210B" w:rsidRDefault="00F655B0" w:rsidP="0055210B">
      <w:pPr>
        <w:pStyle w:val="Zhlav"/>
        <w:rPr>
          <w:b/>
        </w:rPr>
      </w:pPr>
      <w:r>
        <w:rPr>
          <w:noProof/>
        </w:rPr>
        <w:drawing>
          <wp:anchor distT="0" distB="0" distL="114300" distR="114300" simplePos="0" relativeHeight="251658240" behindDoc="1" locked="0" layoutInCell="1" allowOverlap="1">
            <wp:simplePos x="0" y="0"/>
            <wp:positionH relativeFrom="margin">
              <wp:posOffset>2540000</wp:posOffset>
            </wp:positionH>
            <wp:positionV relativeFrom="margin">
              <wp:posOffset>948055</wp:posOffset>
            </wp:positionV>
            <wp:extent cx="598805" cy="725170"/>
            <wp:effectExtent l="0" t="0" r="0" b="0"/>
            <wp:wrapNone/>
            <wp:docPr id="3" name="Obrázek 1" descr="vel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velky"/>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05"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210B" w:rsidRPr="00D83999" w:rsidRDefault="0055210B" w:rsidP="0055210B">
      <w:pPr>
        <w:pStyle w:val="Zhlav"/>
        <w:tabs>
          <w:tab w:val="clear" w:pos="4536"/>
          <w:tab w:val="clear" w:pos="9072"/>
          <w:tab w:val="left" w:pos="5832"/>
        </w:tabs>
        <w:jc w:val="left"/>
      </w:pPr>
      <w:r>
        <w:tab/>
      </w:r>
    </w:p>
    <w:p w:rsidR="0055210B" w:rsidRPr="001752AD" w:rsidRDefault="0055210B" w:rsidP="0055210B">
      <w:pPr>
        <w:tabs>
          <w:tab w:val="center" w:pos="4395"/>
        </w:tabs>
        <w:spacing w:before="960" w:after="480"/>
        <w:rPr>
          <w:rFonts w:cs="Arial"/>
          <w:bCs/>
          <w:szCs w:val="22"/>
        </w:rPr>
      </w:pPr>
      <w:r>
        <w:rPr>
          <w:rFonts w:cs="Arial"/>
          <w:bCs/>
          <w:szCs w:val="22"/>
        </w:rPr>
        <w:tab/>
      </w:r>
      <w:r w:rsidRPr="00B44EAD">
        <w:rPr>
          <w:rFonts w:cs="Arial"/>
          <w:bCs/>
          <w:szCs w:val="22"/>
        </w:rPr>
        <w:t>Vlá</w:t>
      </w:r>
      <w:r>
        <w:rPr>
          <w:rFonts w:cs="Arial"/>
          <w:bCs/>
          <w:szCs w:val="22"/>
        </w:rPr>
        <w:t>da České republiky</w:t>
      </w:r>
    </w:p>
    <w:p w:rsidR="0055210B" w:rsidRDefault="0055210B" w:rsidP="0055210B">
      <w:pPr>
        <w:rPr>
          <w:rFonts w:cs="Arial"/>
          <w:b/>
          <w:bCs/>
          <w:szCs w:val="22"/>
        </w:rPr>
      </w:pPr>
    </w:p>
    <w:p w:rsidR="0055210B" w:rsidRDefault="0055210B" w:rsidP="0055210B">
      <w:pPr>
        <w:rPr>
          <w:rFonts w:cs="Arial"/>
          <w:b/>
          <w:bCs/>
          <w:szCs w:val="22"/>
        </w:rPr>
      </w:pPr>
      <w:r>
        <w:rPr>
          <w:rFonts w:cs="Arial"/>
          <w:b/>
          <w:bCs/>
          <w:szCs w:val="22"/>
        </w:rPr>
        <w:fldChar w:fldCharType="begin">
          <w:ffData>
            <w:name w:val="Text9"/>
            <w:enabled/>
            <w:calcOnExit w:val="0"/>
            <w:statusText w:type="text" w:val="Předkladatel"/>
            <w:textInput>
              <w:default w:val="Předkladatel"/>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szCs w:val="22"/>
        </w:rPr>
        <w:t>Předkladatel</w:t>
      </w:r>
      <w:r>
        <w:rPr>
          <w:rFonts w:cs="Arial"/>
          <w:b/>
          <w:bCs/>
          <w:szCs w:val="22"/>
        </w:rPr>
        <w:fldChar w:fldCharType="end"/>
      </w:r>
    </w:p>
    <w:p w:rsidR="0055210B" w:rsidRDefault="0055210B" w:rsidP="0055210B">
      <w:pPr>
        <w:tabs>
          <w:tab w:val="left" w:pos="5940"/>
        </w:tabs>
        <w:ind w:left="-540" w:firstLine="540"/>
        <w:rPr>
          <w:rFonts w:cs="Arial"/>
          <w:b/>
          <w:bCs/>
          <w:szCs w:val="22"/>
        </w:rPr>
      </w:pPr>
      <w:r w:rsidRPr="00CE3A52">
        <w:rPr>
          <w:rFonts w:cs="Arial"/>
          <w:szCs w:val="22"/>
        </w:rPr>
        <w:t xml:space="preserve">Čj.: </w:t>
      </w:r>
      <w:r w:rsidRPr="00CC4939">
        <w:rPr>
          <w:rFonts w:cs="Arial"/>
          <w:bCs/>
          <w:szCs w:val="22"/>
        </w:rPr>
        <w:fldChar w:fldCharType="begin">
          <w:ffData>
            <w:name w:val=""/>
            <w:enabled/>
            <w:calcOnExit w:val="0"/>
            <w:textInput/>
          </w:ffData>
        </w:fldChar>
      </w:r>
      <w:r w:rsidRPr="00CC4939">
        <w:rPr>
          <w:rFonts w:cs="Arial"/>
          <w:bCs/>
          <w:szCs w:val="22"/>
        </w:rPr>
        <w:instrText xml:space="preserve"> FORMTEXT </w:instrText>
      </w:r>
      <w:r w:rsidRPr="00CC4939">
        <w:rPr>
          <w:rFonts w:cs="Arial"/>
          <w:bCs/>
          <w:szCs w:val="22"/>
        </w:rPr>
      </w:r>
      <w:r w:rsidRPr="00CC4939">
        <w:rPr>
          <w:rFonts w:cs="Arial"/>
          <w:bCs/>
          <w:szCs w:val="22"/>
        </w:rPr>
        <w:fldChar w:fldCharType="separate"/>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t> </w:t>
      </w:r>
      <w:r w:rsidRPr="00CC4939">
        <w:rPr>
          <w:rFonts w:cs="Arial"/>
          <w:bCs/>
          <w:szCs w:val="22"/>
        </w:rPr>
        <w:fldChar w:fldCharType="end"/>
      </w:r>
    </w:p>
    <w:p w:rsidR="0055210B" w:rsidRPr="00CD2A41" w:rsidRDefault="0055210B" w:rsidP="0055210B">
      <w:pPr>
        <w:tabs>
          <w:tab w:val="left" w:pos="5940"/>
        </w:tabs>
        <w:ind w:left="-540" w:firstLine="540"/>
        <w:rPr>
          <w:rFonts w:cs="Arial"/>
          <w:bCs/>
          <w:szCs w:val="22"/>
        </w:rPr>
      </w:pPr>
      <w:r w:rsidRPr="00CE3A52">
        <w:rPr>
          <w:rFonts w:cs="Arial"/>
          <w:szCs w:val="22"/>
        </w:rPr>
        <w:tab/>
        <w:t xml:space="preserve">V Praze dne </w:t>
      </w:r>
      <w:r>
        <w:rPr>
          <w:rFonts w:cs="Arial"/>
          <w:bCs/>
          <w:szCs w:val="22"/>
        </w:rPr>
        <w:fldChar w:fldCharType="begin">
          <w:ffData>
            <w:name w:val=""/>
            <w:enabled/>
            <w:calcOnExit w:val="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fldChar w:fldCharType="end"/>
      </w:r>
    </w:p>
    <w:p w:rsidR="0055210B" w:rsidRPr="00CE3A52" w:rsidRDefault="0055210B" w:rsidP="0055210B">
      <w:pPr>
        <w:tabs>
          <w:tab w:val="left" w:pos="5940"/>
        </w:tabs>
        <w:spacing w:after="600"/>
        <w:ind w:left="-540" w:firstLine="540"/>
        <w:rPr>
          <w:rFonts w:cs="Arial"/>
          <w:szCs w:val="22"/>
        </w:rPr>
      </w:pPr>
      <w:r w:rsidRPr="00CE3A52">
        <w:rPr>
          <w:rFonts w:cs="Arial"/>
          <w:b/>
          <w:szCs w:val="22"/>
        </w:rPr>
        <w:tab/>
      </w:r>
      <w:r w:rsidRPr="00CE3A52">
        <w:rPr>
          <w:rFonts w:cs="Arial"/>
          <w:szCs w:val="22"/>
        </w:rPr>
        <w:t>Výtisk č.:</w:t>
      </w:r>
      <w:r>
        <w:rPr>
          <w:rFonts w:cs="Arial"/>
          <w:szCs w:val="22"/>
        </w:rPr>
        <w:t xml:space="preserve"> </w:t>
      </w:r>
      <w:r>
        <w:rPr>
          <w:rFonts w:cs="Arial"/>
          <w:bCs/>
          <w:szCs w:val="22"/>
        </w:rPr>
        <w:fldChar w:fldCharType="begin">
          <w:ffData>
            <w:name w:val=""/>
            <w:enabled/>
            <w:calcOnExit w:val="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fldChar w:fldCharType="end"/>
      </w:r>
    </w:p>
    <w:p w:rsidR="0055210B" w:rsidRPr="00CE3A52" w:rsidRDefault="0055210B" w:rsidP="0055210B">
      <w:pPr>
        <w:spacing w:after="360"/>
        <w:jc w:val="center"/>
        <w:rPr>
          <w:rFonts w:cs="Arial"/>
          <w:b/>
          <w:bCs/>
          <w:sz w:val="28"/>
          <w:szCs w:val="28"/>
        </w:rPr>
      </w:pPr>
      <w:r>
        <w:rPr>
          <w:rFonts w:cs="Arial"/>
          <w:b/>
          <w:sz w:val="28"/>
          <w:szCs w:val="28"/>
        </w:rPr>
        <w:fldChar w:fldCharType="begin">
          <w:ffData>
            <w:name w:val=""/>
            <w:enabled/>
            <w:calcOnExit w:val="0"/>
            <w:ddList>
              <w:listEntry w:val="PRO SCHŮZI"/>
              <w:listEntry w:val="PRO INFORMACI ČLENŮ"/>
              <w:listEntry w:val="PRO JEDNÁNÍ LEGISLATIVNÍ RADY"/>
            </w:ddList>
          </w:ffData>
        </w:fldChar>
      </w:r>
      <w:r>
        <w:rPr>
          <w:rFonts w:cs="Arial"/>
          <w:b/>
          <w:sz w:val="28"/>
          <w:szCs w:val="28"/>
        </w:rPr>
        <w:instrText xml:space="preserve"> FORMDROPDOWN </w:instrText>
      </w:r>
      <w:r>
        <w:rPr>
          <w:rFonts w:cs="Arial"/>
          <w:b/>
          <w:sz w:val="28"/>
          <w:szCs w:val="28"/>
        </w:rPr>
      </w:r>
      <w:r>
        <w:rPr>
          <w:rFonts w:cs="Arial"/>
          <w:b/>
          <w:sz w:val="28"/>
          <w:szCs w:val="28"/>
        </w:rPr>
        <w:fldChar w:fldCharType="end"/>
      </w:r>
      <w:r>
        <w:rPr>
          <w:rFonts w:cs="Arial"/>
          <w:b/>
          <w:sz w:val="28"/>
          <w:szCs w:val="28"/>
        </w:rPr>
        <w:t xml:space="preserve"> </w:t>
      </w:r>
      <w:r w:rsidRPr="00CE3A52">
        <w:rPr>
          <w:rFonts w:cs="Arial"/>
          <w:b/>
          <w:bCs/>
          <w:sz w:val="28"/>
          <w:szCs w:val="28"/>
        </w:rPr>
        <w:t>VLÁDY</w:t>
      </w:r>
    </w:p>
    <w:p w:rsidR="0055210B" w:rsidRPr="00CC4939" w:rsidRDefault="0055210B" w:rsidP="0055210B">
      <w:pPr>
        <w:jc w:val="center"/>
        <w:outlineLvl w:val="0"/>
        <w:rPr>
          <w:rFonts w:cs="Arial"/>
          <w:sz w:val="28"/>
        </w:rPr>
      </w:pPr>
      <w:r>
        <w:rPr>
          <w:rFonts w:cs="Arial"/>
          <w:b/>
          <w:bCs/>
          <w:szCs w:val="22"/>
        </w:rPr>
        <w:fldChar w:fldCharType="begin">
          <w:ffData>
            <w:name w:val=""/>
            <w:enabled/>
            <w:calcOnExit w:val="0"/>
            <w:textInput>
              <w:default w:val="Název materiálu"/>
              <w:format w:val="Název materiálu"/>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szCs w:val="22"/>
        </w:rPr>
        <w:t>Název materiálu</w:t>
      </w:r>
      <w:r>
        <w:rPr>
          <w:rFonts w:cs="Arial"/>
          <w:b/>
          <w:bCs/>
          <w:szCs w:val="22"/>
        </w:rPr>
        <w:fldChar w:fldCharType="end"/>
      </w:r>
    </w:p>
    <w:p w:rsidR="0055210B" w:rsidRDefault="0055210B" w:rsidP="0055210B">
      <w:pPr>
        <w:tabs>
          <w:tab w:val="left" w:pos="142"/>
        </w:tabs>
        <w:rPr>
          <w:rFonts w:cs="Arial"/>
          <w:b/>
        </w:rPr>
      </w:pPr>
    </w:p>
    <w:p w:rsidR="0055210B" w:rsidRDefault="0055210B" w:rsidP="0055210B">
      <w:pPr>
        <w:tabs>
          <w:tab w:val="left" w:pos="142"/>
        </w:tabs>
        <w:rPr>
          <w:rFonts w:cs="Arial"/>
          <w:b/>
        </w:rPr>
      </w:pPr>
    </w:p>
    <w:p w:rsidR="0055210B" w:rsidRPr="00CE3A52" w:rsidRDefault="0055210B" w:rsidP="0055210B">
      <w:pPr>
        <w:tabs>
          <w:tab w:val="left" w:pos="142"/>
        </w:tabs>
        <w:rPr>
          <w:rFonts w:cs="Arial"/>
          <w:b/>
        </w:rPr>
      </w:pPr>
    </w:p>
    <w:tbl>
      <w:tblPr>
        <w:tblW w:w="10456" w:type="dxa"/>
        <w:tblBorders>
          <w:insideH w:val="single" w:sz="4" w:space="0" w:color="auto"/>
        </w:tblBorders>
        <w:tblLayout w:type="fixed"/>
        <w:tblLook w:val="01E0" w:firstRow="1" w:lastRow="1" w:firstColumn="1" w:lastColumn="1" w:noHBand="0" w:noVBand="0"/>
      </w:tblPr>
      <w:tblGrid>
        <w:gridCol w:w="4176"/>
        <w:gridCol w:w="6280"/>
      </w:tblGrid>
      <w:tr w:rsidR="0055210B" w:rsidRPr="00CB3961" w:rsidTr="00C66DC3">
        <w:trPr>
          <w:trHeight w:val="4041"/>
        </w:trPr>
        <w:tc>
          <w:tcPr>
            <w:tcW w:w="4176" w:type="dxa"/>
          </w:tcPr>
          <w:p w:rsidR="0055210B" w:rsidRDefault="0055210B" w:rsidP="00C66DC3">
            <w:pPr>
              <w:tabs>
                <w:tab w:val="left" w:pos="142"/>
              </w:tabs>
              <w:rPr>
                <w:rFonts w:cs="Arial"/>
                <w:b/>
                <w:szCs w:val="22"/>
              </w:rPr>
            </w:pPr>
            <w:r w:rsidRPr="00CE3A52">
              <w:rPr>
                <w:rFonts w:cs="Arial"/>
                <w:b/>
                <w:szCs w:val="22"/>
              </w:rPr>
              <w:t>Důvod předložení:</w:t>
            </w:r>
          </w:p>
          <w:p w:rsidR="0055210B" w:rsidRPr="00CC4939" w:rsidRDefault="0055210B" w:rsidP="00C66DC3">
            <w:pPr>
              <w:tabs>
                <w:tab w:val="left" w:pos="142"/>
              </w:tabs>
              <w:rPr>
                <w:rFonts w:cs="Arial"/>
              </w:rPr>
            </w:pPr>
            <w:r w:rsidRPr="00CC4939">
              <w:rPr>
                <w:rFonts w:cs="Arial"/>
                <w:bCs/>
                <w:szCs w:val="22"/>
              </w:rPr>
              <w:fldChar w:fldCharType="begin">
                <w:ffData>
                  <w:name w:val=""/>
                  <w:enabled/>
                  <w:calcOnExit w:val="0"/>
                  <w:textInput/>
                </w:ffData>
              </w:fldChar>
            </w:r>
            <w:r w:rsidRPr="00CC4939">
              <w:rPr>
                <w:rFonts w:cs="Arial"/>
                <w:bCs/>
                <w:szCs w:val="22"/>
              </w:rPr>
              <w:instrText xml:space="preserve"> FORMTEXT </w:instrText>
            </w:r>
            <w:r w:rsidRPr="00CC4939">
              <w:rPr>
                <w:rFonts w:cs="Arial"/>
                <w:bCs/>
                <w:szCs w:val="22"/>
              </w:rPr>
            </w:r>
            <w:r w:rsidRPr="00CC4939">
              <w:rPr>
                <w:rFonts w:cs="Arial"/>
                <w:bCs/>
                <w:szCs w:val="22"/>
              </w:rPr>
              <w:fldChar w:fldCharType="separate"/>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t> </w:t>
            </w:r>
            <w:r w:rsidRPr="00CC4939">
              <w:rPr>
                <w:rFonts w:cs="Arial"/>
                <w:bCs/>
                <w:szCs w:val="22"/>
              </w:rPr>
              <w:fldChar w:fldCharType="end"/>
            </w:r>
          </w:p>
        </w:tc>
        <w:tc>
          <w:tcPr>
            <w:tcW w:w="6280" w:type="dxa"/>
          </w:tcPr>
          <w:p w:rsidR="0055210B" w:rsidRPr="00CE3A52" w:rsidRDefault="0055210B" w:rsidP="00C66DC3">
            <w:pPr>
              <w:tabs>
                <w:tab w:val="left" w:pos="142"/>
              </w:tabs>
              <w:ind w:left="279"/>
              <w:outlineLvl w:val="0"/>
              <w:rPr>
                <w:rFonts w:cs="Arial"/>
                <w:b/>
                <w:szCs w:val="22"/>
              </w:rPr>
            </w:pPr>
            <w:r w:rsidRPr="00CE3A52">
              <w:rPr>
                <w:rFonts w:cs="Arial"/>
                <w:b/>
                <w:szCs w:val="22"/>
              </w:rPr>
              <w:t>Obsah:</w:t>
            </w:r>
          </w:p>
          <w:p w:rsidR="0055210B" w:rsidRPr="00CE3A52" w:rsidRDefault="0055210B" w:rsidP="00C66DC3">
            <w:pPr>
              <w:tabs>
                <w:tab w:val="left" w:pos="142"/>
                <w:tab w:val="left" w:pos="786"/>
              </w:tabs>
              <w:ind w:left="786" w:hanging="426"/>
              <w:outlineLvl w:val="0"/>
              <w:rPr>
                <w:rFonts w:cs="Arial"/>
                <w:b/>
              </w:rPr>
            </w:pPr>
            <w:r>
              <w:rPr>
                <w:rFonts w:cs="Arial"/>
                <w:b/>
                <w:szCs w:val="22"/>
              </w:rPr>
              <w:fldChar w:fldCharType="begin">
                <w:ffData>
                  <w:name w:val=""/>
                  <w:enabled/>
                  <w:calcOnExit w:val="0"/>
                  <w:ddList>
                    <w:listEntry w:val="I."/>
                    <w:listEntry w:val=" "/>
                  </w:ddList>
                </w:ffData>
              </w:fldChar>
            </w:r>
            <w:r>
              <w:rPr>
                <w:rFonts w:cs="Arial"/>
                <w:b/>
                <w:szCs w:val="22"/>
              </w:rPr>
              <w:instrText xml:space="preserve"> FORMDROPDOWN </w:instrText>
            </w:r>
            <w:r>
              <w:rPr>
                <w:rFonts w:cs="Arial"/>
                <w:b/>
                <w:szCs w:val="22"/>
              </w:rPr>
            </w:r>
            <w:r>
              <w:rPr>
                <w:rFonts w:cs="Arial"/>
                <w:b/>
                <w:szCs w:val="22"/>
              </w:rPr>
              <w:fldChar w:fldCharType="end"/>
            </w:r>
            <w:r>
              <w:rPr>
                <w:rFonts w:cs="Arial"/>
                <w:b/>
              </w:rPr>
              <w:tab/>
            </w:r>
            <w:r>
              <w:rPr>
                <w:rFonts w:cs="Arial"/>
                <w:bCs/>
                <w:szCs w:val="22"/>
              </w:rPr>
              <w:fldChar w:fldCharType="begin">
                <w:ffData>
                  <w:name w:val=""/>
                  <w:enabled/>
                  <w:calcOnExit w:val="0"/>
                  <w:textInput>
                    <w:default w:val="Návrh usnesení"/>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szCs w:val="22"/>
              </w:rPr>
              <w:t>Návrh usnesení</w:t>
            </w:r>
            <w:r>
              <w:rPr>
                <w:rFonts w:cs="Arial"/>
                <w:bCs/>
                <w:szCs w:val="22"/>
              </w:rPr>
              <w:fldChar w:fldCharType="end"/>
            </w:r>
          </w:p>
          <w:p w:rsidR="0055210B" w:rsidRPr="00CE3A52" w:rsidRDefault="0055210B" w:rsidP="00C66DC3">
            <w:pPr>
              <w:tabs>
                <w:tab w:val="left" w:pos="142"/>
                <w:tab w:val="left" w:pos="786"/>
              </w:tabs>
              <w:ind w:left="786" w:hanging="426"/>
              <w:outlineLvl w:val="0"/>
              <w:rPr>
                <w:rFonts w:cs="Arial"/>
                <w:b/>
              </w:rPr>
            </w:pPr>
            <w:r>
              <w:rPr>
                <w:rFonts w:cs="Arial"/>
                <w:b/>
                <w:szCs w:val="22"/>
              </w:rPr>
              <w:fldChar w:fldCharType="begin">
                <w:ffData>
                  <w:name w:val=""/>
                  <w:enabled/>
                  <w:calcOnExit w:val="0"/>
                  <w:ddList>
                    <w:listEntry w:val="II."/>
                    <w:listEntry w:val=" "/>
                  </w:ddList>
                </w:ffData>
              </w:fldChar>
            </w:r>
            <w:r>
              <w:rPr>
                <w:rFonts w:cs="Arial"/>
                <w:b/>
                <w:szCs w:val="22"/>
              </w:rPr>
              <w:instrText xml:space="preserve"> FORMDROPDOWN </w:instrText>
            </w:r>
            <w:r>
              <w:rPr>
                <w:rFonts w:cs="Arial"/>
                <w:b/>
                <w:szCs w:val="22"/>
              </w:rPr>
            </w:r>
            <w:r>
              <w:rPr>
                <w:rFonts w:cs="Arial"/>
                <w:b/>
                <w:szCs w:val="22"/>
              </w:rPr>
              <w:fldChar w:fldCharType="end"/>
            </w:r>
            <w:r>
              <w:rPr>
                <w:rFonts w:cs="Arial"/>
                <w:b/>
              </w:rPr>
              <w:tab/>
            </w:r>
            <w:r>
              <w:rPr>
                <w:rFonts w:cs="Arial"/>
                <w:bCs/>
                <w:szCs w:val="22"/>
              </w:rPr>
              <w:fldChar w:fldCharType="begin">
                <w:ffData>
                  <w:name w:val=""/>
                  <w:enabled/>
                  <w:calcOnExit w:val="0"/>
                  <w:textInput>
                    <w:default w:val="Předkládací zpráva"/>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szCs w:val="22"/>
              </w:rPr>
              <w:t>Předkládací zpráva</w:t>
            </w:r>
            <w:r>
              <w:rPr>
                <w:rFonts w:cs="Arial"/>
                <w:bCs/>
                <w:szCs w:val="22"/>
              </w:rPr>
              <w:fldChar w:fldCharType="end"/>
            </w:r>
          </w:p>
          <w:p w:rsidR="0055210B" w:rsidRDefault="0055210B" w:rsidP="00C66DC3">
            <w:pPr>
              <w:tabs>
                <w:tab w:val="left" w:pos="142"/>
                <w:tab w:val="left" w:pos="786"/>
              </w:tabs>
              <w:ind w:left="786" w:hanging="426"/>
              <w:outlineLvl w:val="0"/>
              <w:rPr>
                <w:rFonts w:cs="Arial"/>
                <w:bCs/>
                <w:szCs w:val="22"/>
              </w:rPr>
            </w:pPr>
            <w:r>
              <w:rPr>
                <w:rFonts w:cs="Arial"/>
                <w:b/>
                <w:szCs w:val="22"/>
              </w:rPr>
              <w:fldChar w:fldCharType="begin">
                <w:ffData>
                  <w:name w:val=""/>
                  <w:enabled/>
                  <w:calcOnExit w:val="0"/>
                  <w:ddList>
                    <w:listEntry w:val="III."/>
                    <w:listEntry w:val=" "/>
                  </w:ddList>
                </w:ffData>
              </w:fldChar>
            </w:r>
            <w:r>
              <w:rPr>
                <w:rFonts w:cs="Arial"/>
                <w:b/>
                <w:szCs w:val="22"/>
              </w:rPr>
              <w:instrText xml:space="preserve"> FORMDROPDOWN </w:instrText>
            </w:r>
            <w:r>
              <w:rPr>
                <w:rFonts w:cs="Arial"/>
                <w:b/>
                <w:szCs w:val="22"/>
              </w:rPr>
            </w:r>
            <w:r>
              <w:rPr>
                <w:rFonts w:cs="Arial"/>
                <w:b/>
                <w:szCs w:val="22"/>
              </w:rPr>
              <w:fldChar w:fldCharType="end"/>
            </w:r>
            <w:r>
              <w:rPr>
                <w:rFonts w:cs="Arial"/>
                <w:b/>
              </w:rPr>
              <w:tab/>
            </w:r>
            <w:r>
              <w:rPr>
                <w:rFonts w:cs="Arial"/>
                <w:bCs/>
                <w:szCs w:val="22"/>
              </w:rPr>
              <w:t>(název vlastního písemného podkladu ve věci)</w:t>
            </w:r>
          </w:p>
          <w:p w:rsidR="0055210B" w:rsidRDefault="0055210B" w:rsidP="00C66DC3">
            <w:pPr>
              <w:tabs>
                <w:tab w:val="left" w:pos="142"/>
                <w:tab w:val="left" w:pos="786"/>
              </w:tabs>
              <w:ind w:left="786" w:hanging="426"/>
              <w:outlineLvl w:val="0"/>
              <w:rPr>
                <w:rFonts w:cs="Arial"/>
                <w:bCs/>
                <w:szCs w:val="22"/>
              </w:rPr>
            </w:pPr>
            <w:r w:rsidRPr="00B179BD">
              <w:rPr>
                <w:rFonts w:cs="Arial"/>
                <w:b/>
                <w:bCs/>
                <w:szCs w:val="22"/>
              </w:rPr>
              <w:t>IV.</w:t>
            </w:r>
            <w:r>
              <w:rPr>
                <w:rFonts w:cs="Arial"/>
                <w:bCs/>
                <w:szCs w:val="22"/>
              </w:rPr>
              <w:t xml:space="preserve">  Důvodová zpráva/Odůvodnění</w:t>
            </w:r>
          </w:p>
          <w:p w:rsidR="0055210B" w:rsidRDefault="0055210B" w:rsidP="00C66DC3">
            <w:pPr>
              <w:tabs>
                <w:tab w:val="left" w:pos="142"/>
                <w:tab w:val="left" w:pos="786"/>
              </w:tabs>
              <w:ind w:left="786" w:hanging="426"/>
              <w:outlineLvl w:val="0"/>
              <w:rPr>
                <w:rFonts w:cs="Arial"/>
                <w:bCs/>
                <w:szCs w:val="22"/>
              </w:rPr>
            </w:pPr>
            <w:r w:rsidRPr="00B179BD">
              <w:rPr>
                <w:rFonts w:cs="Arial"/>
                <w:b/>
                <w:bCs/>
                <w:szCs w:val="22"/>
              </w:rPr>
              <w:t>V.</w:t>
            </w:r>
            <w:r>
              <w:rPr>
                <w:rFonts w:cs="Arial"/>
                <w:bCs/>
                <w:szCs w:val="22"/>
              </w:rPr>
              <w:t xml:space="preserve">   Závěrečná zpráva z hodnocení dopadů regulace</w:t>
            </w:r>
          </w:p>
          <w:p w:rsidR="0055210B" w:rsidRDefault="0055210B" w:rsidP="00C66DC3">
            <w:pPr>
              <w:tabs>
                <w:tab w:val="left" w:pos="142"/>
                <w:tab w:val="left" w:pos="786"/>
              </w:tabs>
              <w:ind w:left="786" w:hanging="426"/>
              <w:outlineLvl w:val="0"/>
              <w:rPr>
                <w:rFonts w:cs="Arial"/>
                <w:bCs/>
                <w:szCs w:val="22"/>
              </w:rPr>
            </w:pPr>
            <w:r w:rsidRPr="00DA0C88">
              <w:rPr>
                <w:rFonts w:cs="Arial"/>
                <w:b/>
                <w:bCs/>
                <w:szCs w:val="22"/>
              </w:rPr>
              <w:t>VI.</w:t>
            </w:r>
            <w:r>
              <w:rPr>
                <w:rFonts w:cs="Arial"/>
                <w:bCs/>
                <w:szCs w:val="22"/>
              </w:rPr>
              <w:t xml:space="preserve">  Platné znění právního předpisu s vyznačením navrhovaných změn</w:t>
            </w:r>
          </w:p>
          <w:p w:rsidR="0055210B" w:rsidRDefault="0055210B" w:rsidP="00C66DC3">
            <w:pPr>
              <w:tabs>
                <w:tab w:val="left" w:pos="142"/>
                <w:tab w:val="left" w:pos="786"/>
              </w:tabs>
              <w:ind w:left="786" w:hanging="426"/>
              <w:outlineLvl w:val="0"/>
              <w:rPr>
                <w:rFonts w:cs="Arial"/>
                <w:bCs/>
                <w:szCs w:val="22"/>
              </w:rPr>
            </w:pPr>
            <w:r w:rsidRPr="00DA0C88">
              <w:rPr>
                <w:rFonts w:cs="Arial"/>
                <w:b/>
                <w:bCs/>
                <w:szCs w:val="22"/>
              </w:rPr>
              <w:t>VII.</w:t>
            </w:r>
            <w:r>
              <w:rPr>
                <w:rFonts w:cs="Arial"/>
                <w:bCs/>
                <w:szCs w:val="22"/>
              </w:rPr>
              <w:t xml:space="preserve"> Návrh prováděcích právních předpisů</w:t>
            </w:r>
          </w:p>
          <w:p w:rsidR="0055210B" w:rsidRDefault="0055210B" w:rsidP="00C66DC3">
            <w:pPr>
              <w:tabs>
                <w:tab w:val="left" w:pos="142"/>
                <w:tab w:val="left" w:pos="786"/>
              </w:tabs>
              <w:ind w:left="786" w:hanging="426"/>
              <w:outlineLvl w:val="0"/>
              <w:rPr>
                <w:rFonts w:cs="Arial"/>
                <w:bCs/>
                <w:szCs w:val="22"/>
              </w:rPr>
            </w:pPr>
            <w:r w:rsidRPr="00DA0C88">
              <w:rPr>
                <w:rFonts w:cs="Arial"/>
                <w:b/>
                <w:bCs/>
                <w:szCs w:val="22"/>
              </w:rPr>
              <w:t>VIII.</w:t>
            </w:r>
            <w:r>
              <w:rPr>
                <w:rFonts w:cs="Arial"/>
                <w:bCs/>
                <w:szCs w:val="22"/>
              </w:rPr>
              <w:t xml:space="preserve"> Rozdílová tabulka</w:t>
            </w:r>
          </w:p>
          <w:p w:rsidR="0055210B" w:rsidRPr="00CE3A52" w:rsidRDefault="0055210B" w:rsidP="00C66DC3">
            <w:pPr>
              <w:tabs>
                <w:tab w:val="left" w:pos="142"/>
                <w:tab w:val="left" w:pos="786"/>
              </w:tabs>
              <w:ind w:left="786" w:hanging="426"/>
              <w:outlineLvl w:val="0"/>
              <w:rPr>
                <w:rFonts w:cs="Arial"/>
                <w:b/>
              </w:rPr>
            </w:pPr>
            <w:r w:rsidRPr="00DA0C88">
              <w:rPr>
                <w:rFonts w:cs="Arial"/>
                <w:b/>
                <w:bCs/>
                <w:szCs w:val="22"/>
              </w:rPr>
              <w:t>IX.</w:t>
            </w:r>
            <w:r>
              <w:rPr>
                <w:rFonts w:cs="Arial"/>
                <w:bCs/>
                <w:szCs w:val="22"/>
              </w:rPr>
              <w:t xml:space="preserve">   Srovnávací tabulka/tabulky</w:t>
            </w:r>
          </w:p>
          <w:p w:rsidR="0055210B" w:rsidRPr="00CE3A52" w:rsidRDefault="0055210B" w:rsidP="00C66DC3">
            <w:pPr>
              <w:tabs>
                <w:tab w:val="left" w:pos="142"/>
                <w:tab w:val="left" w:pos="786"/>
              </w:tabs>
              <w:ind w:left="786" w:hanging="426"/>
              <w:outlineLvl w:val="0"/>
              <w:rPr>
                <w:rFonts w:cs="Arial"/>
                <w:b/>
              </w:rPr>
            </w:pPr>
            <w:r>
              <w:rPr>
                <w:rFonts w:cs="Arial"/>
                <w:b/>
                <w:szCs w:val="22"/>
              </w:rPr>
              <w:t>X.</w:t>
            </w:r>
            <w:r>
              <w:rPr>
                <w:rFonts w:cs="Arial"/>
                <w:b/>
              </w:rPr>
              <w:tab/>
            </w:r>
            <w:r>
              <w:rPr>
                <w:rFonts w:cs="Arial"/>
                <w:bCs/>
                <w:szCs w:val="22"/>
              </w:rPr>
              <w:fldChar w:fldCharType="begin">
                <w:ffData>
                  <w:name w:val=""/>
                  <w:enabled/>
                  <w:calcOnExit w:val="0"/>
                  <w:textInput>
                    <w:default w:val="Vypořádání připomínkového řízení"/>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szCs w:val="22"/>
              </w:rPr>
              <w:t>Vypořádání připomínkového řízení</w:t>
            </w:r>
            <w:r>
              <w:rPr>
                <w:rFonts w:cs="Arial"/>
                <w:bCs/>
                <w:szCs w:val="22"/>
              </w:rPr>
              <w:fldChar w:fldCharType="end"/>
            </w:r>
          </w:p>
          <w:p w:rsidR="0055210B" w:rsidRPr="00E33349" w:rsidRDefault="0055210B" w:rsidP="00C66DC3">
            <w:pPr>
              <w:tabs>
                <w:tab w:val="left" w:pos="142"/>
                <w:tab w:val="left" w:pos="786"/>
              </w:tabs>
              <w:ind w:left="786" w:hanging="426"/>
              <w:outlineLvl w:val="0"/>
              <w:rPr>
                <w:rFonts w:cs="Arial"/>
                <w:b/>
                <w:strike/>
                <w:color w:val="FF0000"/>
              </w:rPr>
            </w:pPr>
            <w:r w:rsidRPr="00E33349">
              <w:rPr>
                <w:rFonts w:cs="Arial"/>
                <w:b/>
                <w:strike/>
                <w:color w:val="FF0000"/>
                <w:szCs w:val="22"/>
              </w:rPr>
              <w:t xml:space="preserve">XI.  </w:t>
            </w:r>
            <w:r w:rsidRPr="00E33349">
              <w:rPr>
                <w:rFonts w:cs="Arial"/>
                <w:bCs/>
                <w:strike/>
                <w:color w:val="FF0000"/>
                <w:szCs w:val="22"/>
              </w:rPr>
              <w:t xml:space="preserve"> </w:t>
            </w:r>
            <w:r w:rsidRPr="00E33349">
              <w:rPr>
                <w:rFonts w:cs="Arial"/>
                <w:bCs/>
                <w:strike/>
                <w:color w:val="FF0000"/>
                <w:szCs w:val="22"/>
              </w:rPr>
              <w:fldChar w:fldCharType="begin">
                <w:ffData>
                  <w:name w:val=""/>
                  <w:enabled/>
                  <w:calcOnExit w:val="0"/>
                  <w:textInput>
                    <w:default w:val="Návrh tiskové zprávy"/>
                  </w:textInput>
                </w:ffData>
              </w:fldChar>
            </w:r>
            <w:r w:rsidRPr="00E33349">
              <w:rPr>
                <w:rFonts w:cs="Arial"/>
                <w:bCs/>
                <w:strike/>
                <w:color w:val="FF0000"/>
                <w:szCs w:val="22"/>
              </w:rPr>
              <w:instrText xml:space="preserve"> FORMTEXT </w:instrText>
            </w:r>
            <w:r w:rsidRPr="00E33349">
              <w:rPr>
                <w:rFonts w:cs="Arial"/>
                <w:bCs/>
                <w:strike/>
                <w:color w:val="FF0000"/>
                <w:szCs w:val="22"/>
              </w:rPr>
            </w:r>
            <w:r w:rsidRPr="00E33349">
              <w:rPr>
                <w:rFonts w:cs="Arial"/>
                <w:bCs/>
                <w:strike/>
                <w:color w:val="FF0000"/>
                <w:szCs w:val="22"/>
              </w:rPr>
              <w:fldChar w:fldCharType="separate"/>
            </w:r>
            <w:r w:rsidRPr="00E33349">
              <w:rPr>
                <w:rFonts w:cs="Arial"/>
                <w:bCs/>
                <w:strike/>
                <w:color w:val="FF0000"/>
                <w:szCs w:val="22"/>
              </w:rPr>
              <w:t>Návrh tiskové zprávy</w:t>
            </w:r>
            <w:r w:rsidRPr="00E33349">
              <w:rPr>
                <w:rFonts w:cs="Arial"/>
                <w:bCs/>
                <w:strike/>
                <w:color w:val="FF0000"/>
                <w:szCs w:val="22"/>
              </w:rPr>
              <w:fldChar w:fldCharType="end"/>
            </w:r>
          </w:p>
          <w:p w:rsidR="0055210B" w:rsidRPr="00CE3A52" w:rsidRDefault="0055210B" w:rsidP="00C66DC3">
            <w:pPr>
              <w:tabs>
                <w:tab w:val="left" w:pos="142"/>
                <w:tab w:val="left" w:pos="786"/>
              </w:tabs>
              <w:ind w:left="786" w:hanging="426"/>
              <w:outlineLvl w:val="0"/>
              <w:rPr>
                <w:rFonts w:cs="Arial"/>
                <w:b/>
              </w:rPr>
            </w:pPr>
            <w:r>
              <w:rPr>
                <w:rFonts w:cs="Arial"/>
                <w:b/>
                <w:szCs w:val="22"/>
              </w:rPr>
              <w:fldChar w:fldCharType="begin">
                <w:ffData>
                  <w:name w:val=""/>
                  <w:enabled/>
                  <w:calcOnExit w:val="0"/>
                  <w:ddList>
                    <w:listEntry w:val="   "/>
                    <w:listEntry w:val="VI."/>
                  </w:ddList>
                </w:ffData>
              </w:fldChar>
            </w:r>
            <w:r>
              <w:rPr>
                <w:rFonts w:cs="Arial"/>
                <w:b/>
                <w:szCs w:val="22"/>
              </w:rPr>
              <w:instrText xml:space="preserve"> FORMDROPDOWN </w:instrText>
            </w:r>
            <w:r>
              <w:rPr>
                <w:rFonts w:cs="Arial"/>
                <w:b/>
                <w:szCs w:val="22"/>
              </w:rPr>
            </w:r>
            <w:r>
              <w:rPr>
                <w:rFonts w:cs="Arial"/>
                <w:b/>
                <w:szCs w:val="22"/>
              </w:rPr>
              <w:fldChar w:fldCharType="end"/>
            </w:r>
            <w:r>
              <w:rPr>
                <w:rFonts w:cs="Arial"/>
                <w:b/>
              </w:rPr>
              <w:tab/>
            </w:r>
            <w:r>
              <w:rPr>
                <w:rFonts w:cs="Arial"/>
                <w:bCs/>
                <w:szCs w:val="22"/>
              </w:rPr>
              <w:fldChar w:fldCharType="begin">
                <w:ffData>
                  <w:name w:val=""/>
                  <w:enabled/>
                  <w:calcOnExit w:val="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fldChar w:fldCharType="end"/>
            </w:r>
          </w:p>
          <w:p w:rsidR="0055210B" w:rsidRPr="00CE3A52" w:rsidRDefault="0055210B" w:rsidP="00C66DC3">
            <w:pPr>
              <w:tabs>
                <w:tab w:val="left" w:pos="142"/>
                <w:tab w:val="left" w:pos="786"/>
              </w:tabs>
              <w:ind w:left="786" w:hanging="426"/>
              <w:outlineLvl w:val="0"/>
              <w:rPr>
                <w:rFonts w:cs="Arial"/>
                <w:b/>
              </w:rPr>
            </w:pPr>
            <w:r>
              <w:rPr>
                <w:rFonts w:cs="Arial"/>
                <w:b/>
                <w:szCs w:val="22"/>
              </w:rPr>
              <w:fldChar w:fldCharType="begin">
                <w:ffData>
                  <w:name w:val=""/>
                  <w:enabled/>
                  <w:calcOnExit w:val="0"/>
                  <w:ddList>
                    <w:listEntry w:val="   "/>
                    <w:listEntry w:val="VII."/>
                  </w:ddList>
                </w:ffData>
              </w:fldChar>
            </w:r>
            <w:r>
              <w:rPr>
                <w:rFonts w:cs="Arial"/>
                <w:b/>
                <w:szCs w:val="22"/>
              </w:rPr>
              <w:instrText xml:space="preserve"> FORMDROPDOWN </w:instrText>
            </w:r>
            <w:r>
              <w:rPr>
                <w:rFonts w:cs="Arial"/>
                <w:b/>
                <w:szCs w:val="22"/>
              </w:rPr>
            </w:r>
            <w:r>
              <w:rPr>
                <w:rFonts w:cs="Arial"/>
                <w:b/>
                <w:szCs w:val="22"/>
              </w:rPr>
              <w:fldChar w:fldCharType="end"/>
            </w:r>
            <w:r>
              <w:rPr>
                <w:rFonts w:cs="Arial"/>
                <w:b/>
              </w:rPr>
              <w:tab/>
            </w:r>
            <w:r>
              <w:rPr>
                <w:rFonts w:cs="Arial"/>
                <w:bCs/>
                <w:szCs w:val="22"/>
              </w:rPr>
              <w:fldChar w:fldCharType="begin">
                <w:ffData>
                  <w:name w:val=""/>
                  <w:enabled/>
                  <w:calcOnExit w:val="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fldChar w:fldCharType="end"/>
            </w:r>
          </w:p>
          <w:p w:rsidR="0055210B" w:rsidRPr="00CE3A52" w:rsidRDefault="0055210B" w:rsidP="00C66DC3">
            <w:pPr>
              <w:tabs>
                <w:tab w:val="left" w:pos="142"/>
                <w:tab w:val="left" w:pos="786"/>
              </w:tabs>
              <w:ind w:left="786" w:hanging="426"/>
              <w:outlineLvl w:val="0"/>
              <w:rPr>
                <w:rFonts w:cs="Arial"/>
                <w:b/>
              </w:rPr>
            </w:pPr>
            <w:r>
              <w:rPr>
                <w:rFonts w:cs="Arial"/>
                <w:b/>
                <w:szCs w:val="22"/>
              </w:rPr>
              <w:fldChar w:fldCharType="begin">
                <w:ffData>
                  <w:name w:val=""/>
                  <w:enabled/>
                  <w:calcOnExit w:val="0"/>
                  <w:ddList>
                    <w:listEntry w:val="   "/>
                    <w:listEntry w:val="VIII."/>
                  </w:ddList>
                </w:ffData>
              </w:fldChar>
            </w:r>
            <w:r>
              <w:rPr>
                <w:rFonts w:cs="Arial"/>
                <w:b/>
                <w:szCs w:val="22"/>
              </w:rPr>
              <w:instrText xml:space="preserve"> FORMDROPDOWN </w:instrText>
            </w:r>
            <w:r>
              <w:rPr>
                <w:rFonts w:cs="Arial"/>
                <w:b/>
                <w:szCs w:val="22"/>
              </w:rPr>
            </w:r>
            <w:r>
              <w:rPr>
                <w:rFonts w:cs="Arial"/>
                <w:b/>
                <w:szCs w:val="22"/>
              </w:rPr>
              <w:fldChar w:fldCharType="end"/>
            </w:r>
            <w:r>
              <w:rPr>
                <w:rFonts w:cs="Arial"/>
                <w:b/>
              </w:rPr>
              <w:tab/>
            </w:r>
            <w:r w:rsidRPr="00CC4939">
              <w:rPr>
                <w:rFonts w:cs="Arial"/>
                <w:bCs/>
                <w:szCs w:val="22"/>
              </w:rPr>
              <w:fldChar w:fldCharType="begin">
                <w:ffData>
                  <w:name w:val=""/>
                  <w:enabled/>
                  <w:calcOnExit w:val="0"/>
                  <w:textInput/>
                </w:ffData>
              </w:fldChar>
            </w:r>
            <w:r w:rsidRPr="00CC4939">
              <w:rPr>
                <w:rFonts w:cs="Arial"/>
                <w:bCs/>
                <w:szCs w:val="22"/>
              </w:rPr>
              <w:instrText xml:space="preserve"> FORMTEXT </w:instrText>
            </w:r>
            <w:r w:rsidRPr="00CC4939">
              <w:rPr>
                <w:rFonts w:cs="Arial"/>
                <w:bCs/>
                <w:szCs w:val="22"/>
              </w:rPr>
            </w:r>
            <w:r w:rsidRPr="00CC4939">
              <w:rPr>
                <w:rFonts w:cs="Arial"/>
                <w:bCs/>
                <w:szCs w:val="22"/>
              </w:rPr>
              <w:fldChar w:fldCharType="separate"/>
            </w:r>
            <w:r w:rsidRPr="00CC4939">
              <w:rPr>
                <w:rFonts w:cs="Arial"/>
                <w:bCs/>
                <w:szCs w:val="22"/>
              </w:rPr>
              <w:t> </w:t>
            </w:r>
            <w:r w:rsidRPr="00CC4939">
              <w:rPr>
                <w:rFonts w:cs="Arial"/>
                <w:bCs/>
                <w:szCs w:val="22"/>
              </w:rPr>
              <w:t> </w:t>
            </w:r>
            <w:r w:rsidRPr="00CC4939">
              <w:rPr>
                <w:rFonts w:cs="Arial"/>
                <w:bCs/>
                <w:szCs w:val="22"/>
              </w:rPr>
              <w:t> </w:t>
            </w:r>
            <w:r w:rsidRPr="00CC4939">
              <w:rPr>
                <w:rFonts w:cs="Arial"/>
                <w:bCs/>
                <w:szCs w:val="22"/>
              </w:rPr>
              <w:t> </w:t>
            </w:r>
            <w:r w:rsidRPr="00CC4939">
              <w:rPr>
                <w:rFonts w:cs="Arial"/>
                <w:bCs/>
                <w:szCs w:val="22"/>
              </w:rPr>
              <w:t> </w:t>
            </w:r>
            <w:r w:rsidRPr="00CC4939">
              <w:rPr>
                <w:rFonts w:cs="Arial"/>
                <w:bCs/>
                <w:szCs w:val="22"/>
              </w:rPr>
              <w:fldChar w:fldCharType="end"/>
            </w:r>
          </w:p>
          <w:p w:rsidR="0055210B" w:rsidRPr="004C5580" w:rsidRDefault="0055210B" w:rsidP="00C66DC3">
            <w:pPr>
              <w:tabs>
                <w:tab w:val="left" w:pos="142"/>
                <w:tab w:val="left" w:pos="786"/>
              </w:tabs>
              <w:ind w:left="786" w:hanging="426"/>
              <w:outlineLvl w:val="0"/>
              <w:rPr>
                <w:rFonts w:cs="Arial"/>
                <w:bCs/>
                <w:szCs w:val="22"/>
              </w:rPr>
            </w:pPr>
            <w:r>
              <w:rPr>
                <w:rFonts w:cs="Arial"/>
                <w:b/>
                <w:szCs w:val="22"/>
              </w:rPr>
              <w:fldChar w:fldCharType="begin">
                <w:ffData>
                  <w:name w:val=""/>
                  <w:enabled/>
                  <w:calcOnExit w:val="0"/>
                  <w:ddList>
                    <w:listEntry w:val="   "/>
                    <w:listEntry w:val="IX."/>
                  </w:ddList>
                </w:ffData>
              </w:fldChar>
            </w:r>
            <w:r>
              <w:rPr>
                <w:rFonts w:cs="Arial"/>
                <w:b/>
                <w:szCs w:val="22"/>
              </w:rPr>
              <w:instrText xml:space="preserve"> FORMDROPDOWN </w:instrText>
            </w:r>
            <w:r>
              <w:rPr>
                <w:rFonts w:cs="Arial"/>
                <w:b/>
                <w:szCs w:val="22"/>
              </w:rPr>
            </w:r>
            <w:r>
              <w:rPr>
                <w:rFonts w:cs="Arial"/>
                <w:b/>
                <w:szCs w:val="22"/>
              </w:rPr>
              <w:fldChar w:fldCharType="end"/>
            </w:r>
            <w:r>
              <w:rPr>
                <w:rFonts w:cs="Arial"/>
                <w:b/>
              </w:rPr>
              <w:tab/>
            </w:r>
            <w:r w:rsidRPr="00CC4939">
              <w:rPr>
                <w:rFonts w:cs="Arial"/>
                <w:bCs/>
                <w:szCs w:val="22"/>
              </w:rPr>
              <w:fldChar w:fldCharType="begin">
                <w:ffData>
                  <w:name w:val=""/>
                  <w:enabled/>
                  <w:calcOnExit w:val="0"/>
                  <w:textInput/>
                </w:ffData>
              </w:fldChar>
            </w:r>
            <w:r w:rsidRPr="00CC4939">
              <w:rPr>
                <w:rFonts w:cs="Arial"/>
                <w:bCs/>
                <w:szCs w:val="22"/>
              </w:rPr>
              <w:instrText xml:space="preserve"> FORMTEXT </w:instrText>
            </w:r>
            <w:r w:rsidRPr="00CC4939">
              <w:rPr>
                <w:rFonts w:cs="Arial"/>
                <w:bCs/>
                <w:szCs w:val="22"/>
              </w:rPr>
            </w:r>
            <w:r w:rsidRPr="00CC4939">
              <w:rPr>
                <w:rFonts w:cs="Arial"/>
                <w:bCs/>
                <w:szCs w:val="22"/>
              </w:rPr>
              <w:fldChar w:fldCharType="separate"/>
            </w:r>
            <w:r w:rsidRPr="00CC4939">
              <w:rPr>
                <w:rFonts w:cs="Arial"/>
                <w:bCs/>
                <w:szCs w:val="22"/>
              </w:rPr>
              <w:t> </w:t>
            </w:r>
            <w:r w:rsidRPr="00CC4939">
              <w:rPr>
                <w:rFonts w:cs="Arial"/>
                <w:bCs/>
                <w:szCs w:val="22"/>
              </w:rPr>
              <w:t> </w:t>
            </w:r>
            <w:r w:rsidRPr="00CC4939">
              <w:rPr>
                <w:rFonts w:cs="Arial"/>
                <w:bCs/>
                <w:szCs w:val="22"/>
              </w:rPr>
              <w:t> </w:t>
            </w:r>
            <w:r w:rsidRPr="00CC4939">
              <w:rPr>
                <w:rFonts w:cs="Arial"/>
                <w:bCs/>
                <w:szCs w:val="22"/>
              </w:rPr>
              <w:t> </w:t>
            </w:r>
            <w:r w:rsidRPr="00CC4939">
              <w:rPr>
                <w:rFonts w:cs="Arial"/>
                <w:bCs/>
                <w:szCs w:val="22"/>
              </w:rPr>
              <w:t> </w:t>
            </w:r>
            <w:r w:rsidRPr="00CC4939">
              <w:rPr>
                <w:rFonts w:cs="Arial"/>
                <w:bCs/>
                <w:szCs w:val="22"/>
              </w:rPr>
              <w:fldChar w:fldCharType="end"/>
            </w:r>
          </w:p>
        </w:tc>
      </w:tr>
    </w:tbl>
    <w:p w:rsidR="0055210B" w:rsidRPr="00CE3A52" w:rsidRDefault="0055210B" w:rsidP="0055210B">
      <w:pPr>
        <w:tabs>
          <w:tab w:val="left" w:pos="142"/>
        </w:tabs>
        <w:spacing w:before="600"/>
        <w:outlineLvl w:val="0"/>
        <w:rPr>
          <w:rFonts w:cs="Arial"/>
          <w:b/>
          <w:szCs w:val="22"/>
        </w:rPr>
      </w:pPr>
      <w:r w:rsidRPr="00CE3A52">
        <w:rPr>
          <w:rFonts w:cs="Arial"/>
          <w:b/>
          <w:szCs w:val="22"/>
        </w:rPr>
        <w:t>Předkládá:</w:t>
      </w:r>
    </w:p>
    <w:p w:rsidR="0055210B" w:rsidRPr="00CC4939" w:rsidRDefault="0055210B" w:rsidP="0055210B">
      <w:pPr>
        <w:tabs>
          <w:tab w:val="left" w:pos="142"/>
        </w:tabs>
        <w:outlineLvl w:val="0"/>
        <w:rPr>
          <w:rFonts w:cs="Arial"/>
          <w:bCs/>
          <w:szCs w:val="22"/>
        </w:rPr>
      </w:pPr>
      <w:r>
        <w:rPr>
          <w:rFonts w:cs="Arial"/>
          <w:bCs/>
          <w:szCs w:val="22"/>
        </w:rPr>
        <w:t>(jméno)</w:t>
      </w:r>
    </w:p>
    <w:p w:rsidR="0055210B" w:rsidRDefault="0055210B" w:rsidP="0055210B">
      <w:pPr>
        <w:tabs>
          <w:tab w:val="left" w:pos="142"/>
        </w:tabs>
        <w:outlineLvl w:val="0"/>
        <w:rPr>
          <w:rFonts w:cs="Arial"/>
          <w:bCs/>
          <w:szCs w:val="22"/>
        </w:rPr>
      </w:pPr>
      <w:r>
        <w:rPr>
          <w:rFonts w:cs="Arial"/>
          <w:bCs/>
          <w:szCs w:val="22"/>
        </w:rPr>
        <w:t>(funkce)</w:t>
      </w:r>
    </w:p>
    <w:p w:rsidR="0055210B" w:rsidRDefault="0055210B" w:rsidP="0055210B">
      <w:pPr>
        <w:tabs>
          <w:tab w:val="left" w:pos="142"/>
        </w:tabs>
        <w:outlineLvl w:val="0"/>
        <w:rPr>
          <w:rFonts w:cs="Arial"/>
          <w:bCs/>
          <w:szCs w:val="22"/>
          <w:u w:val="single"/>
        </w:rPr>
      </w:pPr>
    </w:p>
    <w:p w:rsidR="0055210B" w:rsidRDefault="0055210B" w:rsidP="0055210B">
      <w:pPr>
        <w:tabs>
          <w:tab w:val="left" w:pos="142"/>
        </w:tabs>
        <w:outlineLvl w:val="0"/>
        <w:rPr>
          <w:rFonts w:cs="Arial"/>
          <w:bCs/>
          <w:szCs w:val="22"/>
        </w:rPr>
      </w:pPr>
      <w:r w:rsidRPr="00F64640">
        <w:rPr>
          <w:rFonts w:cs="Arial"/>
          <w:bCs/>
          <w:szCs w:val="22"/>
          <w:u w:val="single"/>
        </w:rPr>
        <w:t>Poznámka</w:t>
      </w:r>
      <w:r>
        <w:rPr>
          <w:rFonts w:cs="Arial"/>
          <w:bCs/>
          <w:szCs w:val="22"/>
        </w:rPr>
        <w:t>:</w:t>
      </w:r>
    </w:p>
    <w:p w:rsidR="0055210B" w:rsidRPr="00D83999" w:rsidRDefault="0055210B" w:rsidP="0055210B">
      <w:pPr>
        <w:tabs>
          <w:tab w:val="left" w:pos="142"/>
        </w:tabs>
        <w:jc w:val="both"/>
        <w:outlineLvl w:val="0"/>
        <w:rPr>
          <w:rFonts w:cs="Arial"/>
          <w:bCs/>
          <w:szCs w:val="22"/>
        </w:rPr>
      </w:pPr>
      <w:r>
        <w:rPr>
          <w:rFonts w:cs="Arial"/>
          <w:bCs/>
          <w:szCs w:val="22"/>
        </w:rPr>
        <w:t>Výčet bodů materiálu legislativní povahy</w:t>
      </w:r>
      <w:r w:rsidRPr="003D6D7E">
        <w:rPr>
          <w:rFonts w:cs="Arial"/>
          <w:bCs/>
          <w:szCs w:val="22"/>
        </w:rPr>
        <w:t xml:space="preserve"> </w:t>
      </w:r>
      <w:r>
        <w:rPr>
          <w:rFonts w:cs="Arial"/>
          <w:bCs/>
          <w:szCs w:val="22"/>
        </w:rPr>
        <w:t xml:space="preserve">uvedených výše v Obsahu, zejména bodů IV. až X., předkladatel uvede podle skutečného obsahu materiálu </w:t>
      </w:r>
      <w:r w:rsidRPr="00F42B34">
        <w:rPr>
          <w:rFonts w:cs="Arial"/>
          <w:bCs/>
          <w:strike/>
          <w:color w:val="FF0000"/>
          <w:szCs w:val="22"/>
        </w:rPr>
        <w:t>s tím, že návrh tiskové zprávy se v Obsahu uvede vždy jako poslední část materiálu</w:t>
      </w:r>
      <w:r>
        <w:rPr>
          <w:rFonts w:cs="Arial"/>
          <w:bCs/>
          <w:szCs w:val="22"/>
        </w:rPr>
        <w:t>.</w:t>
      </w:r>
    </w:p>
    <w:p w:rsidR="0055210B" w:rsidRDefault="0055210B" w:rsidP="0055210B">
      <w:pPr>
        <w:pStyle w:val="Zhlav"/>
        <w:jc w:val="right"/>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rPr>
          <w:rFonts w:cs="Arial"/>
          <w:strike/>
        </w:rPr>
      </w:pPr>
    </w:p>
    <w:p w:rsidR="0055210B" w:rsidRDefault="0055210B" w:rsidP="0055210B">
      <w:pPr>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55210B">
      <w:pPr>
        <w:ind w:left="4248" w:firstLine="369"/>
        <w:rPr>
          <w:rFonts w:cs="Arial"/>
          <w:strike/>
        </w:rPr>
      </w:pPr>
    </w:p>
    <w:p w:rsidR="0055210B" w:rsidRDefault="0055210B" w:rsidP="006920B3">
      <w:pPr>
        <w:pStyle w:val="Normlnweb"/>
        <w:jc w:val="right"/>
        <w:rPr>
          <w:rFonts w:ascii="Arial" w:hAnsi="Arial" w:cs="Arial"/>
          <w:color w:val="000000"/>
          <w:sz w:val="24"/>
          <w:szCs w:val="24"/>
        </w:rPr>
      </w:pPr>
    </w:p>
    <w:p w:rsidR="0055210B" w:rsidRDefault="0055210B" w:rsidP="006920B3">
      <w:pPr>
        <w:pStyle w:val="Normlnweb"/>
        <w:jc w:val="right"/>
        <w:rPr>
          <w:rFonts w:ascii="Arial" w:hAnsi="Arial" w:cs="Arial"/>
          <w:color w:val="000000"/>
          <w:sz w:val="24"/>
          <w:szCs w:val="24"/>
        </w:rPr>
      </w:pPr>
    </w:p>
    <w:p w:rsidR="0055210B" w:rsidRDefault="0055210B" w:rsidP="006920B3">
      <w:pPr>
        <w:pStyle w:val="Normlnweb"/>
        <w:jc w:val="right"/>
        <w:rPr>
          <w:rFonts w:ascii="Arial" w:hAnsi="Arial" w:cs="Arial"/>
          <w:color w:val="000000"/>
          <w:sz w:val="24"/>
          <w:szCs w:val="24"/>
        </w:rPr>
      </w:pPr>
    </w:p>
    <w:p w:rsidR="0055210B" w:rsidRDefault="0055210B" w:rsidP="0055210B">
      <w:pPr>
        <w:rPr>
          <w:rFonts w:cs="Arial"/>
        </w:rPr>
      </w:pPr>
    </w:p>
    <w:p w:rsidR="0055210B" w:rsidRDefault="0055210B" w:rsidP="0055210B">
      <w:pPr>
        <w:pStyle w:val="Zhlav"/>
        <w:jc w:val="right"/>
      </w:pPr>
      <w:r>
        <w:t>P ř í l o h a  č. 2 Jednacího řádu vlády</w:t>
      </w:r>
    </w:p>
    <w:p w:rsidR="0055210B" w:rsidRPr="00D754C0" w:rsidRDefault="0055210B" w:rsidP="0055210B">
      <w:pPr>
        <w:pStyle w:val="Zhlav"/>
        <w:jc w:val="center"/>
        <w:rPr>
          <w:b/>
          <w:szCs w:val="24"/>
        </w:rPr>
      </w:pPr>
      <w:r w:rsidRPr="00D754C0">
        <w:rPr>
          <w:b/>
          <w:szCs w:val="24"/>
        </w:rPr>
        <w:t>Vzor</w:t>
      </w:r>
    </w:p>
    <w:p w:rsidR="0055210B" w:rsidRPr="009159DE" w:rsidRDefault="0055210B" w:rsidP="0055210B">
      <w:pPr>
        <w:spacing w:before="960" w:line="276" w:lineRule="auto"/>
        <w:jc w:val="center"/>
        <w:rPr>
          <w:rFonts w:cs="Arial"/>
          <w:b/>
          <w:sz w:val="32"/>
          <w:szCs w:val="28"/>
        </w:rPr>
      </w:pPr>
      <w:r>
        <w:rPr>
          <w:rFonts w:cs="Arial"/>
          <w:b/>
          <w:sz w:val="32"/>
          <w:szCs w:val="28"/>
        </w:rPr>
        <w:t xml:space="preserve">NÁVRH </w:t>
      </w:r>
      <w:r w:rsidRPr="009159DE">
        <w:rPr>
          <w:rFonts w:cs="Arial"/>
          <w:b/>
          <w:sz w:val="32"/>
          <w:szCs w:val="28"/>
        </w:rPr>
        <w:t>USNESENÍ</w:t>
      </w:r>
    </w:p>
    <w:p w:rsidR="0055210B" w:rsidRPr="00376238" w:rsidRDefault="0055210B" w:rsidP="0055210B">
      <w:pPr>
        <w:spacing w:line="276" w:lineRule="auto"/>
        <w:jc w:val="center"/>
        <w:rPr>
          <w:rFonts w:cs="Arial"/>
          <w:b/>
          <w:sz w:val="28"/>
          <w:szCs w:val="28"/>
        </w:rPr>
      </w:pPr>
      <w:r w:rsidRPr="00376238">
        <w:rPr>
          <w:rFonts w:cs="Arial"/>
          <w:b/>
          <w:sz w:val="28"/>
          <w:szCs w:val="28"/>
        </w:rPr>
        <w:t>VLÁDY ČESKÉ REPUBLIKY</w:t>
      </w:r>
    </w:p>
    <w:p w:rsidR="0055210B" w:rsidRDefault="0055210B" w:rsidP="0055210B">
      <w:pPr>
        <w:jc w:val="center"/>
        <w:rPr>
          <w:rFonts w:cs="Arial"/>
        </w:rPr>
      </w:pPr>
      <w:r w:rsidRPr="003375EF">
        <w:rPr>
          <w:rFonts w:cs="Arial"/>
        </w:rPr>
        <w:t xml:space="preserve">ze dne </w:t>
      </w:r>
      <w:r>
        <w:rPr>
          <w:rFonts w:cs="Arial"/>
        </w:rPr>
        <w:t xml:space="preserve">   č.</w:t>
      </w:r>
    </w:p>
    <w:p w:rsidR="0055210B" w:rsidRPr="003375EF" w:rsidRDefault="0055210B" w:rsidP="0055210B">
      <w:pPr>
        <w:jc w:val="center"/>
        <w:rPr>
          <w:rFonts w:cs="Arial"/>
        </w:rPr>
      </w:pPr>
    </w:p>
    <w:p w:rsidR="0055210B" w:rsidRDefault="0055210B" w:rsidP="0055210B">
      <w:pPr>
        <w:spacing w:after="240"/>
        <w:jc w:val="center"/>
        <w:rPr>
          <w:rFonts w:cs="Arial"/>
          <w:b/>
          <w:bCs/>
        </w:rPr>
      </w:pPr>
      <w:r w:rsidRPr="00D923D9">
        <w:rPr>
          <w:rFonts w:cs="Arial"/>
          <w:b/>
          <w:bCs/>
        </w:rPr>
        <w:t xml:space="preserve">Název </w:t>
      </w:r>
      <w:r>
        <w:rPr>
          <w:rFonts w:cs="Arial"/>
          <w:b/>
          <w:bCs/>
        </w:rPr>
        <w:t xml:space="preserve">usnesení  </w:t>
      </w:r>
    </w:p>
    <w:p w:rsidR="0055210B" w:rsidRPr="00D923D9" w:rsidRDefault="0055210B" w:rsidP="0055210B">
      <w:pPr>
        <w:spacing w:after="240"/>
        <w:rPr>
          <w:rFonts w:cs="Arial"/>
          <w:b/>
          <w:szCs w:val="24"/>
        </w:rPr>
      </w:pPr>
    </w:p>
    <w:p w:rsidR="0055210B" w:rsidRPr="00C82156" w:rsidRDefault="0055210B" w:rsidP="0055210B">
      <w:pPr>
        <w:spacing w:after="360"/>
        <w:rPr>
          <w:rFonts w:cs="Arial"/>
          <w:b/>
        </w:rPr>
      </w:pPr>
      <w:r w:rsidRPr="00C82156">
        <w:rPr>
          <w:rFonts w:cs="Arial"/>
          <w:b/>
        </w:rPr>
        <w:t>Vláda</w:t>
      </w:r>
    </w:p>
    <w:p w:rsidR="0055210B" w:rsidRPr="007978F9" w:rsidRDefault="0055210B" w:rsidP="0055210B">
      <w:pPr>
        <w:pStyle w:val="StylI"/>
      </w:pPr>
      <w:r>
        <w:rPr>
          <w:b/>
        </w:rPr>
        <w:t>s</w:t>
      </w:r>
      <w:r w:rsidRPr="004345EE">
        <w:rPr>
          <w:b/>
        </w:rPr>
        <w:t>chvaluje</w:t>
      </w:r>
      <w:r>
        <w:rPr>
          <w:b/>
        </w:rPr>
        <w:t xml:space="preserve"> / souhlasí / bere na vědomí</w:t>
      </w:r>
      <w:r w:rsidRPr="004345EE">
        <w:t xml:space="preserve"> </w:t>
      </w:r>
      <w:r w:rsidRPr="007978F9">
        <w:t xml:space="preserve">(vláda vyjadřuje své stanovisko ve věci, která je zpravidla hlavním předmětem usnesení) </w:t>
      </w:r>
    </w:p>
    <w:p w:rsidR="0055210B" w:rsidRPr="00131FCA" w:rsidRDefault="0055210B" w:rsidP="0055210B">
      <w:pPr>
        <w:pStyle w:val="Styl10"/>
        <w:rPr>
          <w:i/>
        </w:rPr>
      </w:pPr>
      <w:r w:rsidRPr="00131FCA">
        <w:rPr>
          <w:i/>
        </w:rPr>
        <w:t>(</w:t>
      </w:r>
      <w:r>
        <w:rPr>
          <w:i/>
        </w:rPr>
        <w:t>text</w:t>
      </w:r>
      <w:r w:rsidRPr="00131FCA">
        <w:rPr>
          <w:i/>
        </w:rPr>
        <w:t>)</w:t>
      </w:r>
    </w:p>
    <w:p w:rsidR="0055210B" w:rsidRPr="004345EE" w:rsidRDefault="0055210B" w:rsidP="0055210B">
      <w:pPr>
        <w:pStyle w:val="Styla"/>
        <w:numPr>
          <w:ilvl w:val="2"/>
          <w:numId w:val="27"/>
        </w:numPr>
        <w:ind w:left="357" w:hanging="357"/>
      </w:pPr>
      <w:r>
        <w:t>(</w:t>
      </w:r>
      <w:r>
        <w:rPr>
          <w:i/>
        </w:rPr>
        <w:t>text</w:t>
      </w:r>
      <w:r w:rsidRPr="0012304B">
        <w:t>.)</w:t>
      </w:r>
      <w:r>
        <w:t>,</w:t>
      </w:r>
    </w:p>
    <w:p w:rsidR="0055210B" w:rsidRPr="00540301" w:rsidRDefault="0055210B" w:rsidP="0055210B">
      <w:pPr>
        <w:pStyle w:val="Stylaa"/>
        <w:numPr>
          <w:ilvl w:val="3"/>
          <w:numId w:val="27"/>
        </w:numPr>
        <w:ind w:left="357" w:hanging="357"/>
      </w:pPr>
      <w:r>
        <w:rPr>
          <w:i/>
        </w:rPr>
        <w:t>(text</w:t>
      </w:r>
      <w:r w:rsidRPr="0012304B">
        <w:rPr>
          <w:i/>
        </w:rPr>
        <w:t>)</w:t>
      </w:r>
      <w:r>
        <w:rPr>
          <w:i/>
        </w:rPr>
        <w:t>,</w:t>
      </w:r>
    </w:p>
    <w:p w:rsidR="0055210B" w:rsidRPr="004345EE" w:rsidRDefault="0055210B" w:rsidP="0055210B">
      <w:pPr>
        <w:pStyle w:val="Styla"/>
        <w:numPr>
          <w:ilvl w:val="2"/>
          <w:numId w:val="27"/>
        </w:numPr>
        <w:ind w:left="357" w:hanging="357"/>
      </w:pPr>
      <w:r>
        <w:rPr>
          <w:i/>
        </w:rPr>
        <w:t>(text</w:t>
      </w:r>
      <w:r>
        <w:rPr>
          <w:bCs/>
          <w:i/>
        </w:rPr>
        <w:t>.),</w:t>
      </w:r>
    </w:p>
    <w:p w:rsidR="0055210B" w:rsidRPr="00B72D76" w:rsidRDefault="0055210B" w:rsidP="0055210B">
      <w:pPr>
        <w:pStyle w:val="Stylaa"/>
        <w:numPr>
          <w:ilvl w:val="3"/>
          <w:numId w:val="27"/>
        </w:numPr>
        <w:ind w:left="357" w:hanging="357"/>
        <w:rPr>
          <w:i/>
        </w:rPr>
      </w:pPr>
      <w:r w:rsidRPr="00B72D76">
        <w:rPr>
          <w:i/>
        </w:rPr>
        <w:t>(</w:t>
      </w:r>
      <w:r>
        <w:rPr>
          <w:i/>
        </w:rPr>
        <w:t>text</w:t>
      </w:r>
      <w:r w:rsidRPr="00B72D76">
        <w:rPr>
          <w:i/>
        </w:rPr>
        <w:t>.)</w:t>
      </w:r>
      <w:r>
        <w:rPr>
          <w:i/>
        </w:rPr>
        <w:t>;</w:t>
      </w:r>
    </w:p>
    <w:p w:rsidR="0055210B" w:rsidRPr="007978F9" w:rsidRDefault="0055210B" w:rsidP="0055210B">
      <w:pPr>
        <w:pStyle w:val="StylI"/>
        <w:rPr>
          <w:b/>
        </w:rPr>
      </w:pPr>
      <w:r>
        <w:rPr>
          <w:b/>
        </w:rPr>
        <w:t>zrušuje / mění</w:t>
      </w:r>
      <w:r>
        <w:t xml:space="preserve"> </w:t>
      </w:r>
      <w:r w:rsidRPr="007978F9">
        <w:t>(vláda v návaznosti na bod I provádí změny či rušení navazujících ro</w:t>
      </w:r>
      <w:r>
        <w:t>z</w:t>
      </w:r>
      <w:r w:rsidRPr="007978F9">
        <w:t>hodnu</w:t>
      </w:r>
      <w:r>
        <w:t xml:space="preserve">tí </w:t>
      </w:r>
      <w:r w:rsidRPr="007978F9">
        <w:t>či dokumentů, například usnesení vlády</w:t>
      </w:r>
      <w:r w:rsidRPr="007978F9">
        <w:rPr>
          <w:bCs/>
        </w:rPr>
        <w:t>)</w:t>
      </w:r>
      <w:r>
        <w:rPr>
          <w:bCs/>
        </w:rPr>
        <w:t>;</w:t>
      </w:r>
    </w:p>
    <w:p w:rsidR="0055210B" w:rsidRPr="00E259BE" w:rsidRDefault="0055210B" w:rsidP="0055210B">
      <w:pPr>
        <w:pStyle w:val="StylI"/>
        <w:rPr>
          <w:b/>
        </w:rPr>
      </w:pPr>
      <w:r>
        <w:rPr>
          <w:b/>
        </w:rPr>
        <w:t>ukládá / doporučuje / pověřuje / jmenuje / odvolává / navrhuje Poslanecké sněmovně</w:t>
      </w:r>
      <w:r w:rsidRPr="004345EE">
        <w:rPr>
          <w:i/>
        </w:rPr>
        <w:t xml:space="preserve"> </w:t>
      </w:r>
      <w:r w:rsidRPr="007978F9">
        <w:t>(vl</w:t>
      </w:r>
      <w:r w:rsidRPr="007978F9">
        <w:t>á</w:t>
      </w:r>
      <w:r w:rsidRPr="007978F9">
        <w:t>da v návaznosti na bod I a II form</w:t>
      </w:r>
      <w:r>
        <w:t>ul</w:t>
      </w:r>
      <w:r w:rsidRPr="007978F9">
        <w:t>uje své volní akty</w:t>
      </w:r>
      <w:r w:rsidRPr="007978F9">
        <w:rPr>
          <w:bCs/>
        </w:rPr>
        <w:t>)</w:t>
      </w:r>
      <w:r>
        <w:rPr>
          <w:bCs/>
        </w:rPr>
        <w:t>;</w:t>
      </w:r>
    </w:p>
    <w:p w:rsidR="0055210B" w:rsidRDefault="0055210B" w:rsidP="0055210B">
      <w:pPr>
        <w:pStyle w:val="StylI"/>
        <w:rPr>
          <w:b/>
        </w:rPr>
      </w:pPr>
      <w:r>
        <w:rPr>
          <w:b/>
        </w:rPr>
        <w:t>pověřuje</w:t>
      </w:r>
    </w:p>
    <w:p w:rsidR="0055210B" w:rsidRDefault="0055210B" w:rsidP="0055210B">
      <w:pPr>
        <w:pStyle w:val="StylI"/>
        <w:numPr>
          <w:ilvl w:val="0"/>
          <w:numId w:val="30"/>
        </w:numPr>
      </w:pPr>
      <w:r>
        <w:t>předsedu vlády</w:t>
      </w:r>
    </w:p>
    <w:p w:rsidR="0055210B" w:rsidRDefault="0055210B" w:rsidP="0055210B">
      <w:pPr>
        <w:pStyle w:val="StylI"/>
        <w:numPr>
          <w:ilvl w:val="0"/>
          <w:numId w:val="30"/>
        </w:numPr>
      </w:pPr>
      <w:r>
        <w:t>místopředsedu vlády/ministra</w:t>
      </w:r>
    </w:p>
    <w:p w:rsidR="0055210B" w:rsidRPr="004361C4" w:rsidRDefault="0055210B" w:rsidP="0055210B">
      <w:pPr>
        <w:pStyle w:val="StylI"/>
        <w:ind w:left="360" w:hanging="360"/>
      </w:pPr>
      <w:r w:rsidRPr="004361C4">
        <w:rPr>
          <w:b/>
        </w:rPr>
        <w:t xml:space="preserve">zmocňuje </w:t>
      </w:r>
      <w:r w:rsidRPr="004361C4">
        <w:t>předsedu vlády, aby na základě odůvodněné žádosti místopředsedy vlády/ministra pověřil plněním úkolu podle bodu  …  tohoto usnesení jiného člena vlády.</w:t>
      </w:r>
    </w:p>
    <w:p w:rsidR="0055210B" w:rsidRDefault="0055210B" w:rsidP="0055210B">
      <w:pPr>
        <w:spacing w:before="600"/>
        <w:rPr>
          <w:rFonts w:cs="Arial"/>
          <w:b/>
          <w:u w:val="single"/>
        </w:rPr>
      </w:pPr>
    </w:p>
    <w:p w:rsidR="0055210B" w:rsidRDefault="0055210B" w:rsidP="0055210B">
      <w:pPr>
        <w:spacing w:before="600"/>
        <w:rPr>
          <w:rFonts w:cs="Arial"/>
          <w:b/>
          <w:u w:val="single"/>
        </w:rPr>
      </w:pPr>
    </w:p>
    <w:p w:rsidR="0055210B" w:rsidRPr="00395F66" w:rsidRDefault="0055210B" w:rsidP="0055210B">
      <w:pPr>
        <w:spacing w:before="600"/>
        <w:rPr>
          <w:rFonts w:cs="Arial"/>
          <w:u w:val="single"/>
        </w:rPr>
      </w:pPr>
      <w:r w:rsidRPr="00395F66">
        <w:rPr>
          <w:rFonts w:cs="Arial"/>
          <w:u w:val="single"/>
        </w:rPr>
        <w:lastRenderedPageBreak/>
        <w:t>Provede:/Provedou:</w:t>
      </w:r>
    </w:p>
    <w:p w:rsidR="0055210B" w:rsidRDefault="0055210B" w:rsidP="0055210B">
      <w:pPr>
        <w:jc w:val="both"/>
        <w:rPr>
          <w:rFonts w:cs="Arial"/>
          <w:bCs/>
        </w:rPr>
      </w:pPr>
      <w:r>
        <w:rPr>
          <w:rFonts w:cs="Arial"/>
          <w:bCs/>
        </w:rPr>
        <w:t>(výčet všech subjektů, kterými jsou bezprostředně ukládány usnesením úkoly nebo pro j</w:t>
      </w:r>
      <w:r>
        <w:rPr>
          <w:rFonts w:cs="Arial"/>
          <w:bCs/>
        </w:rPr>
        <w:t>e</w:t>
      </w:r>
      <w:r>
        <w:rPr>
          <w:rFonts w:cs="Arial"/>
          <w:bCs/>
        </w:rPr>
        <w:t>jichž činnost bezprostředně nějaké úkoly z usnesení vyplývají; zpravidla se jedná o členy vlády, vedoucí ostatních ústředních orgánů státní správy, zmocněnce vlády apod.)</w:t>
      </w:r>
    </w:p>
    <w:p w:rsidR="0055210B" w:rsidRPr="009C085D" w:rsidRDefault="0055210B" w:rsidP="0055210B">
      <w:pPr>
        <w:jc w:val="both"/>
        <w:rPr>
          <w:rFonts w:cs="Arial"/>
          <w:bCs/>
        </w:rPr>
      </w:pPr>
    </w:p>
    <w:p w:rsidR="0055210B" w:rsidRPr="00395F66" w:rsidRDefault="0055210B" w:rsidP="0055210B">
      <w:pPr>
        <w:spacing w:before="240"/>
        <w:rPr>
          <w:rFonts w:cs="Arial"/>
          <w:u w:val="single"/>
        </w:rPr>
      </w:pPr>
      <w:r w:rsidRPr="00395F66">
        <w:rPr>
          <w:rFonts w:cs="Arial"/>
          <w:u w:val="single"/>
        </w:rPr>
        <w:t>Na vědomí:</w:t>
      </w:r>
    </w:p>
    <w:p w:rsidR="0055210B" w:rsidRDefault="0055210B" w:rsidP="0055210B">
      <w:pPr>
        <w:jc w:val="both"/>
        <w:rPr>
          <w:rFonts w:cs="Arial"/>
          <w:bCs/>
        </w:rPr>
      </w:pPr>
      <w:r>
        <w:rPr>
          <w:rFonts w:cs="Arial"/>
          <w:bCs/>
        </w:rPr>
        <w:t>(výčet subjektů, kterým se zašle vyhotovení usnesení, pokud nejsou příjemci usnesení podle stabilního rozdělovníku, případně subjektů, jejichž činnosti se usnesení bezprostředně týká)</w:t>
      </w:r>
    </w:p>
    <w:p w:rsidR="0055210B" w:rsidRDefault="0055210B" w:rsidP="0055210B">
      <w:pPr>
        <w:rPr>
          <w:rFonts w:cs="Arial"/>
          <w:bCs/>
        </w:rPr>
      </w:pPr>
    </w:p>
    <w:p w:rsidR="0055210B" w:rsidRDefault="0055210B" w:rsidP="0055210B">
      <w:pPr>
        <w:rPr>
          <w:rFonts w:cs="Arial"/>
          <w:bCs/>
        </w:rPr>
      </w:pPr>
      <w:r>
        <w:rPr>
          <w:rFonts w:cs="Arial"/>
          <w:bCs/>
        </w:rPr>
        <w:t>Titul, jméno a příjmení</w:t>
      </w:r>
      <w:r>
        <w:rPr>
          <w:rFonts w:cs="Arial"/>
          <w:bCs/>
        </w:rPr>
        <w:br/>
        <w:t>předseda vlády</w:t>
      </w:r>
    </w:p>
    <w:p w:rsidR="0055210B" w:rsidRPr="004361C4" w:rsidRDefault="0055210B" w:rsidP="0055210B">
      <w:pPr>
        <w:spacing w:before="120"/>
        <w:rPr>
          <w:u w:val="single"/>
        </w:rPr>
      </w:pPr>
      <w:r>
        <w:rPr>
          <w:rFonts w:cs="Arial"/>
          <w:bCs/>
        </w:rPr>
        <w:br w:type="page"/>
      </w:r>
      <w:r w:rsidRPr="004361C4">
        <w:rPr>
          <w:u w:val="single"/>
        </w:rPr>
        <w:lastRenderedPageBreak/>
        <w:t>Poznámky:</w:t>
      </w:r>
    </w:p>
    <w:p w:rsidR="0055210B" w:rsidRPr="004361C4" w:rsidRDefault="0055210B" w:rsidP="0055210B">
      <w:pPr>
        <w:numPr>
          <w:ilvl w:val="0"/>
          <w:numId w:val="31"/>
        </w:numPr>
        <w:spacing w:before="120"/>
        <w:jc w:val="both"/>
        <w:rPr>
          <w:rFonts w:cs="Arial"/>
          <w:bCs/>
        </w:rPr>
      </w:pPr>
      <w:r w:rsidRPr="004361C4">
        <w:rPr>
          <w:rFonts w:cs="Arial"/>
          <w:bCs/>
        </w:rPr>
        <w:t>Tento vzor usnesení vlády postihuje pouze základní strukturu usnesení jako aktu řízení. V případě potřeby je nutné volit členitější strukturu a bohatší slovní zásobu. Podle potřeby je též možné doplnit usnesení vlády jednou nebo více přílohami, a to zejména v případech, kdy text obsažený v přílohách je rozsáhlý a činil by samotný text usnesení nepřehledným.</w:t>
      </w:r>
    </w:p>
    <w:p w:rsidR="0055210B" w:rsidRPr="004361C4" w:rsidRDefault="0055210B" w:rsidP="0055210B">
      <w:pPr>
        <w:numPr>
          <w:ilvl w:val="0"/>
          <w:numId w:val="31"/>
        </w:numPr>
        <w:spacing w:before="120"/>
        <w:jc w:val="both"/>
        <w:rPr>
          <w:rFonts w:cs="Arial"/>
          <w:bCs/>
        </w:rPr>
      </w:pPr>
      <w:r w:rsidRPr="004361C4">
        <w:rPr>
          <w:rFonts w:cs="Arial"/>
          <w:bCs/>
        </w:rPr>
        <w:t>Tento vzor usnesení se přiměřeně použije i u návrhů, kterými se předkládají Parlamentu České republiky k vyslovení souhlasu s ratifikací mezinárodní smlouvy.</w:t>
      </w:r>
    </w:p>
    <w:p w:rsidR="0055210B" w:rsidRPr="007E5F3F" w:rsidRDefault="0055210B" w:rsidP="0055210B">
      <w:pPr>
        <w:spacing w:before="120"/>
        <w:jc w:val="both"/>
        <w:rPr>
          <w:rFonts w:cs="Arial"/>
          <w:bCs/>
        </w:rPr>
      </w:pPr>
    </w:p>
    <w:p w:rsidR="0055210B" w:rsidRPr="007E5F3F" w:rsidRDefault="0055210B" w:rsidP="0055210B">
      <w:pPr>
        <w:rPr>
          <w:rFonts w:cs="Arial"/>
          <w:bCs/>
        </w:rPr>
      </w:pPr>
    </w:p>
    <w:p w:rsidR="0055210B" w:rsidRPr="007E5F3F" w:rsidRDefault="0055210B" w:rsidP="0055210B">
      <w:pPr>
        <w:rPr>
          <w:rFonts w:cs="Arial"/>
          <w:bCs/>
        </w:rPr>
      </w:pPr>
      <w:r w:rsidRPr="007E5F3F">
        <w:rPr>
          <w:rFonts w:cs="Arial"/>
          <w:bCs/>
        </w:rPr>
        <w:t>Vzor obálky přílohy k usnesení je uveden dále.</w:t>
      </w:r>
    </w:p>
    <w:p w:rsidR="0055210B" w:rsidRPr="007E5F3F" w:rsidRDefault="0055210B" w:rsidP="0055210B">
      <w:pPr>
        <w:rPr>
          <w:rFonts w:cs="Arial"/>
          <w:bCs/>
        </w:rPr>
      </w:pPr>
    </w:p>
    <w:p w:rsidR="0055210B" w:rsidRPr="007E5F3F" w:rsidRDefault="0055210B" w:rsidP="0055210B">
      <w:pPr>
        <w:rPr>
          <w:rFonts w:cs="Arial"/>
          <w:bCs/>
        </w:rPr>
      </w:pPr>
    </w:p>
    <w:p w:rsidR="0055210B" w:rsidRPr="00FA60F2" w:rsidRDefault="0055210B" w:rsidP="0055210B">
      <w:pPr>
        <w:jc w:val="center"/>
        <w:rPr>
          <w:rFonts w:cs="Arial"/>
          <w:b/>
          <w:bCs/>
          <w:sz w:val="22"/>
          <w:szCs w:val="22"/>
        </w:rPr>
      </w:pPr>
      <w:r w:rsidRPr="00FA60F2">
        <w:rPr>
          <w:rFonts w:cs="Arial"/>
          <w:b/>
          <w:bCs/>
          <w:sz w:val="22"/>
          <w:szCs w:val="22"/>
        </w:rPr>
        <w:t>Vzor</w:t>
      </w:r>
    </w:p>
    <w:p w:rsidR="0055210B" w:rsidRPr="00FA60F2" w:rsidRDefault="0055210B" w:rsidP="0055210B">
      <w:pPr>
        <w:rPr>
          <w:rFonts w:cs="Arial"/>
          <w:bCs/>
          <w:sz w:val="22"/>
          <w:szCs w:val="22"/>
        </w:rPr>
      </w:pPr>
    </w:p>
    <w:p w:rsidR="0055210B" w:rsidRPr="00FA60F2" w:rsidRDefault="0055210B" w:rsidP="0055210B">
      <w:pPr>
        <w:rPr>
          <w:rFonts w:cs="Arial"/>
          <w:bCs/>
          <w:sz w:val="22"/>
          <w:szCs w:val="22"/>
        </w:rPr>
      </w:pPr>
    </w:p>
    <w:p w:rsidR="0055210B" w:rsidRPr="00FA60F2" w:rsidRDefault="0055210B" w:rsidP="0055210B">
      <w:pPr>
        <w:pStyle w:val="Zkladntext"/>
        <w:outlineLvl w:val="0"/>
        <w:rPr>
          <w:rFonts w:ascii="Times New Roman" w:hAnsi="Times New Roman"/>
          <w:sz w:val="22"/>
          <w:szCs w:val="22"/>
        </w:rPr>
      </w:pPr>
    </w:p>
    <w:p w:rsidR="0055210B" w:rsidRPr="00FA60F2" w:rsidRDefault="0055210B" w:rsidP="0055210B">
      <w:pPr>
        <w:pStyle w:val="Zkladntext"/>
        <w:outlineLvl w:val="0"/>
        <w:rPr>
          <w:sz w:val="22"/>
          <w:szCs w:val="22"/>
        </w:rPr>
      </w:pPr>
      <w:r w:rsidRPr="00FA60F2">
        <w:rPr>
          <w:rFonts w:ascii="Times New Roman" w:hAnsi="Times New Roman"/>
          <w:sz w:val="22"/>
          <w:szCs w:val="22"/>
        </w:rPr>
        <w:t xml:space="preserve">                                                                                          </w:t>
      </w:r>
      <w:r w:rsidRPr="00FA60F2">
        <w:rPr>
          <w:sz w:val="22"/>
          <w:szCs w:val="22"/>
        </w:rPr>
        <w:t xml:space="preserve">Příloha </w:t>
      </w:r>
    </w:p>
    <w:p w:rsidR="0055210B" w:rsidRPr="00FA60F2" w:rsidRDefault="0055210B" w:rsidP="0055210B">
      <w:pPr>
        <w:pStyle w:val="Zkladntext"/>
        <w:outlineLvl w:val="0"/>
        <w:rPr>
          <w:sz w:val="22"/>
          <w:szCs w:val="22"/>
        </w:rPr>
      </w:pPr>
      <w:r w:rsidRPr="00FA60F2">
        <w:rPr>
          <w:rFonts w:ascii="Times New Roman" w:hAnsi="Times New Roman"/>
          <w:sz w:val="22"/>
          <w:szCs w:val="22"/>
        </w:rPr>
        <w:t xml:space="preserve">                                                                                          </w:t>
      </w:r>
      <w:r w:rsidRPr="00FA60F2">
        <w:rPr>
          <w:sz w:val="22"/>
          <w:szCs w:val="22"/>
        </w:rPr>
        <w:t>usnesení vlády</w:t>
      </w:r>
    </w:p>
    <w:p w:rsidR="0055210B" w:rsidRPr="00FA60F2" w:rsidRDefault="0055210B" w:rsidP="0055210B">
      <w:pPr>
        <w:pStyle w:val="Zkladntext"/>
        <w:outlineLvl w:val="0"/>
        <w:rPr>
          <w:sz w:val="22"/>
          <w:szCs w:val="22"/>
        </w:rPr>
      </w:pPr>
      <w:r w:rsidRPr="00FA60F2">
        <w:rPr>
          <w:rFonts w:ascii="Times New Roman" w:hAnsi="Times New Roman"/>
          <w:sz w:val="22"/>
          <w:szCs w:val="22"/>
        </w:rPr>
        <w:t xml:space="preserve">                                                                                          </w:t>
      </w:r>
      <w:r w:rsidRPr="00FA60F2">
        <w:rPr>
          <w:sz w:val="22"/>
          <w:szCs w:val="22"/>
        </w:rPr>
        <w:t>ze dne ........ č. ...</w:t>
      </w:r>
    </w:p>
    <w:p w:rsidR="0055210B" w:rsidRPr="00FA60F2" w:rsidRDefault="0055210B" w:rsidP="0055210B">
      <w:pPr>
        <w:pStyle w:val="Zkladntext"/>
        <w:rPr>
          <w:sz w:val="22"/>
          <w:szCs w:val="22"/>
        </w:rPr>
      </w:pPr>
    </w:p>
    <w:p w:rsidR="0055210B" w:rsidRPr="00FA60F2" w:rsidRDefault="0055210B" w:rsidP="0055210B">
      <w:pPr>
        <w:pStyle w:val="Zkladntext"/>
        <w:jc w:val="center"/>
        <w:outlineLvl w:val="0"/>
        <w:rPr>
          <w:b/>
          <w:sz w:val="22"/>
          <w:szCs w:val="22"/>
        </w:rPr>
      </w:pPr>
      <w:r w:rsidRPr="00FA60F2">
        <w:rPr>
          <w:b/>
          <w:sz w:val="22"/>
          <w:szCs w:val="22"/>
        </w:rPr>
        <w:t>Název</w:t>
      </w:r>
    </w:p>
    <w:p w:rsidR="0055210B" w:rsidRPr="00FA60F2" w:rsidRDefault="0055210B" w:rsidP="0055210B">
      <w:pPr>
        <w:pStyle w:val="Zkladntext"/>
        <w:jc w:val="center"/>
        <w:rPr>
          <w:sz w:val="22"/>
          <w:szCs w:val="22"/>
        </w:rPr>
      </w:pPr>
    </w:p>
    <w:p w:rsidR="0055210B" w:rsidRPr="00FA60F2" w:rsidRDefault="0055210B" w:rsidP="0055210B">
      <w:pPr>
        <w:pStyle w:val="Zkladntext"/>
        <w:rPr>
          <w:sz w:val="22"/>
          <w:szCs w:val="22"/>
        </w:rPr>
      </w:pPr>
      <w:r w:rsidRPr="00FA60F2">
        <w:rPr>
          <w:sz w:val="22"/>
          <w:szCs w:val="22"/>
        </w:rPr>
        <w:t>„Vlastní text“</w:t>
      </w:r>
    </w:p>
    <w:p w:rsidR="0055210B" w:rsidRPr="00FA60F2" w:rsidRDefault="0055210B" w:rsidP="0055210B">
      <w:pPr>
        <w:pStyle w:val="Zkladntext"/>
        <w:rPr>
          <w:rFonts w:cs="Arial"/>
          <w:sz w:val="22"/>
          <w:szCs w:val="22"/>
        </w:rPr>
      </w:pPr>
    </w:p>
    <w:p w:rsidR="0055210B" w:rsidRPr="00FA60F2" w:rsidRDefault="0055210B" w:rsidP="0055210B">
      <w:pPr>
        <w:rPr>
          <w:rFonts w:cs="Arial"/>
          <w:bCs/>
          <w:sz w:val="22"/>
          <w:szCs w:val="22"/>
        </w:rPr>
      </w:pPr>
    </w:p>
    <w:p w:rsidR="0055210B" w:rsidRPr="00375109" w:rsidRDefault="0055210B" w:rsidP="0055210B">
      <w:pPr>
        <w:pStyle w:val="Normlnweb"/>
        <w:jc w:val="right"/>
        <w:rPr>
          <w:rFonts w:ascii="Arial" w:hAnsi="Arial" w:cs="Arial"/>
          <w:color w:val="000000"/>
          <w:sz w:val="24"/>
          <w:szCs w:val="24"/>
          <w:lang w:val="en-US"/>
        </w:rPr>
      </w:pPr>
    </w:p>
    <w:p w:rsidR="0055210B" w:rsidRDefault="0055210B" w:rsidP="001B6026">
      <w:pPr>
        <w:ind w:left="4248" w:firstLine="369"/>
        <w:rPr>
          <w:rFonts w:cs="Arial"/>
        </w:rPr>
      </w:pPr>
    </w:p>
    <w:p w:rsidR="0055210B" w:rsidRDefault="0055210B" w:rsidP="001B6026">
      <w:pPr>
        <w:ind w:left="4248" w:firstLine="369"/>
        <w:rPr>
          <w:rFonts w:cs="Arial"/>
        </w:rPr>
      </w:pPr>
    </w:p>
    <w:p w:rsidR="001B6026" w:rsidRDefault="001B6026" w:rsidP="001B6026">
      <w:pPr>
        <w:jc w:val="both"/>
      </w:pPr>
    </w:p>
    <w:p w:rsidR="001B6026" w:rsidRDefault="001B6026" w:rsidP="001B6026">
      <w:pPr>
        <w:jc w:val="both"/>
      </w:pPr>
    </w:p>
    <w:p w:rsidR="001B6026" w:rsidRDefault="001B6026" w:rsidP="001B6026">
      <w:pPr>
        <w:jc w:val="both"/>
      </w:pPr>
    </w:p>
    <w:p w:rsidR="001B6026" w:rsidRDefault="001B6026" w:rsidP="001B6026">
      <w:pPr>
        <w:jc w:val="both"/>
      </w:pPr>
    </w:p>
    <w:p w:rsidR="001B6026" w:rsidRDefault="001B6026" w:rsidP="001B6026">
      <w:pPr>
        <w:jc w:val="both"/>
      </w:pPr>
    </w:p>
    <w:p w:rsidR="001B6026" w:rsidRDefault="001B6026" w:rsidP="001B6026">
      <w:pPr>
        <w:jc w:val="both"/>
      </w:pPr>
    </w:p>
    <w:p w:rsidR="001B6026" w:rsidRDefault="001B6026" w:rsidP="001B6026">
      <w:pPr>
        <w:jc w:val="both"/>
      </w:pPr>
    </w:p>
    <w:p w:rsidR="001B6026" w:rsidRDefault="001B6026" w:rsidP="001B6026">
      <w:pPr>
        <w:jc w:val="both"/>
      </w:pPr>
    </w:p>
    <w:p w:rsidR="001B6026" w:rsidRDefault="001B6026" w:rsidP="001B6026">
      <w:pPr>
        <w:jc w:val="both"/>
      </w:pPr>
    </w:p>
    <w:p w:rsidR="001B6026" w:rsidRDefault="001B6026" w:rsidP="001B6026">
      <w:pPr>
        <w:jc w:val="both"/>
      </w:pPr>
    </w:p>
    <w:p w:rsidR="001B6026" w:rsidRDefault="001B6026" w:rsidP="001B6026">
      <w:pPr>
        <w:jc w:val="both"/>
      </w:pPr>
    </w:p>
    <w:p w:rsidR="001B6026" w:rsidRDefault="001B6026" w:rsidP="001B6026">
      <w:pPr>
        <w:jc w:val="both"/>
      </w:pPr>
    </w:p>
    <w:p w:rsidR="001B6026" w:rsidRDefault="001B6026" w:rsidP="001B6026">
      <w:pPr>
        <w:jc w:val="both"/>
      </w:pPr>
    </w:p>
    <w:p w:rsidR="001B6026" w:rsidRDefault="001B6026" w:rsidP="001B6026">
      <w:pPr>
        <w:jc w:val="both"/>
      </w:pPr>
    </w:p>
    <w:p w:rsidR="001B6026" w:rsidRDefault="001B6026" w:rsidP="001B6026">
      <w:pPr>
        <w:jc w:val="both"/>
      </w:pPr>
    </w:p>
    <w:p w:rsidR="001B6026" w:rsidRDefault="001B6026" w:rsidP="001B6026">
      <w:pPr>
        <w:jc w:val="both"/>
      </w:pPr>
    </w:p>
    <w:p w:rsidR="001B6026" w:rsidRDefault="001B6026" w:rsidP="001B6026">
      <w:pPr>
        <w:jc w:val="both"/>
      </w:pPr>
    </w:p>
    <w:p w:rsidR="001B6026" w:rsidRDefault="001B6026" w:rsidP="001B6026">
      <w:pPr>
        <w:jc w:val="both"/>
      </w:pPr>
    </w:p>
    <w:p w:rsidR="001B6026" w:rsidRDefault="001B6026" w:rsidP="001B6026">
      <w:pPr>
        <w:jc w:val="both"/>
        <w:sectPr w:rsidR="001B6026" w:rsidSect="00027005">
          <w:pgSz w:w="11906" w:h="16838"/>
          <w:pgMar w:top="1417" w:right="1417" w:bottom="1417" w:left="1417" w:header="708" w:footer="708" w:gutter="0"/>
          <w:pgNumType w:start="1"/>
          <w:cols w:space="708"/>
          <w:titlePg/>
        </w:sectPr>
      </w:pPr>
    </w:p>
    <w:p w:rsidR="005D7699" w:rsidRPr="005D7699" w:rsidRDefault="005D7699" w:rsidP="005D7699">
      <w:pPr>
        <w:pStyle w:val="Normlnweb"/>
        <w:jc w:val="right"/>
        <w:rPr>
          <w:rFonts w:ascii="Arial" w:hAnsi="Arial" w:cs="Arial"/>
          <w:sz w:val="24"/>
          <w:szCs w:val="24"/>
        </w:rPr>
      </w:pPr>
      <w:r w:rsidRPr="005D7699">
        <w:rPr>
          <w:rFonts w:ascii="Arial" w:hAnsi="Arial" w:cs="Arial"/>
          <w:sz w:val="24"/>
          <w:szCs w:val="24"/>
        </w:rPr>
        <w:lastRenderedPageBreak/>
        <w:t>P ř í l o h a   č. 3 Jednacího řádu vlády</w:t>
      </w:r>
    </w:p>
    <w:p w:rsidR="005D7699" w:rsidRDefault="005D7699" w:rsidP="005D7699">
      <w:pPr>
        <w:pStyle w:val="Normlnweb"/>
        <w:jc w:val="center"/>
        <w:outlineLvl w:val="0"/>
        <w:rPr>
          <w:rFonts w:ascii="Arial" w:hAnsi="Arial" w:cs="Arial"/>
          <w:b/>
          <w:bCs/>
          <w:sz w:val="24"/>
          <w:szCs w:val="24"/>
        </w:rPr>
      </w:pPr>
    </w:p>
    <w:p w:rsidR="005D7699" w:rsidRPr="005D7699" w:rsidRDefault="005D7699" w:rsidP="005D7699">
      <w:pPr>
        <w:pStyle w:val="Normlnweb"/>
        <w:jc w:val="center"/>
        <w:outlineLvl w:val="0"/>
        <w:rPr>
          <w:rFonts w:ascii="Arial" w:hAnsi="Arial" w:cs="Arial"/>
          <w:b/>
          <w:sz w:val="24"/>
          <w:szCs w:val="24"/>
        </w:rPr>
      </w:pPr>
      <w:r w:rsidRPr="005D7699">
        <w:rPr>
          <w:rFonts w:ascii="Arial" w:hAnsi="Arial" w:cs="Arial"/>
          <w:b/>
          <w:bCs/>
          <w:sz w:val="24"/>
          <w:szCs w:val="24"/>
        </w:rPr>
        <w:t xml:space="preserve">Z Á S A D Y </w:t>
      </w:r>
    </w:p>
    <w:p w:rsidR="005D7699" w:rsidRPr="005D7699" w:rsidRDefault="005D7699" w:rsidP="005D7699">
      <w:pPr>
        <w:pStyle w:val="Normlnweb"/>
        <w:jc w:val="center"/>
        <w:outlineLvl w:val="0"/>
        <w:rPr>
          <w:rFonts w:ascii="Arial" w:hAnsi="Arial" w:cs="Arial"/>
          <w:b/>
          <w:sz w:val="24"/>
          <w:szCs w:val="24"/>
        </w:rPr>
      </w:pPr>
      <w:r w:rsidRPr="005D7699">
        <w:rPr>
          <w:rFonts w:ascii="Arial" w:hAnsi="Arial" w:cs="Arial"/>
          <w:b/>
          <w:bCs/>
          <w:sz w:val="24"/>
          <w:szCs w:val="24"/>
        </w:rPr>
        <w:t>pro pořizování zvukového záznamu z jednání schůze vlády</w:t>
      </w:r>
    </w:p>
    <w:p w:rsidR="005D7699" w:rsidRPr="005D7699" w:rsidRDefault="005D7699" w:rsidP="005D7699">
      <w:pPr>
        <w:pStyle w:val="Normlnweb"/>
        <w:spacing w:after="240" w:afterAutospacing="0"/>
        <w:jc w:val="center"/>
        <w:outlineLvl w:val="0"/>
        <w:rPr>
          <w:rFonts w:ascii="Arial" w:hAnsi="Arial" w:cs="Arial"/>
          <w:b/>
          <w:sz w:val="24"/>
          <w:szCs w:val="24"/>
        </w:rPr>
      </w:pPr>
      <w:r w:rsidRPr="005D7699">
        <w:rPr>
          <w:rFonts w:ascii="Arial" w:hAnsi="Arial" w:cs="Arial"/>
          <w:b/>
          <w:bCs/>
          <w:sz w:val="24"/>
          <w:szCs w:val="24"/>
        </w:rPr>
        <w:t>a jeho využívání</w:t>
      </w:r>
    </w:p>
    <w:p w:rsidR="005D7699" w:rsidRDefault="005D7699" w:rsidP="005D7699">
      <w:pPr>
        <w:pStyle w:val="Normlnweb"/>
        <w:jc w:val="center"/>
        <w:outlineLvl w:val="0"/>
        <w:rPr>
          <w:rFonts w:ascii="Arial" w:hAnsi="Arial" w:cs="Arial"/>
          <w:b/>
          <w:bCs/>
          <w:sz w:val="24"/>
          <w:szCs w:val="24"/>
        </w:rPr>
      </w:pPr>
    </w:p>
    <w:p w:rsidR="005D7699" w:rsidRPr="005D7699" w:rsidRDefault="005D7699" w:rsidP="005D7699">
      <w:pPr>
        <w:pStyle w:val="Normlnweb"/>
        <w:jc w:val="center"/>
        <w:outlineLvl w:val="0"/>
        <w:rPr>
          <w:rFonts w:ascii="Arial" w:hAnsi="Arial" w:cs="Arial"/>
          <w:b/>
          <w:sz w:val="24"/>
          <w:szCs w:val="24"/>
        </w:rPr>
      </w:pPr>
      <w:r w:rsidRPr="005D7699">
        <w:rPr>
          <w:rFonts w:ascii="Arial" w:hAnsi="Arial" w:cs="Arial"/>
          <w:b/>
          <w:bCs/>
          <w:sz w:val="24"/>
          <w:szCs w:val="24"/>
        </w:rPr>
        <w:t xml:space="preserve">I. </w:t>
      </w:r>
    </w:p>
    <w:p w:rsidR="005D7699" w:rsidRPr="005D7699" w:rsidRDefault="005D7699" w:rsidP="005D7699">
      <w:pPr>
        <w:pStyle w:val="Normlnweb"/>
        <w:jc w:val="center"/>
        <w:rPr>
          <w:rFonts w:ascii="Arial" w:hAnsi="Arial" w:cs="Arial"/>
          <w:b/>
          <w:sz w:val="24"/>
          <w:szCs w:val="24"/>
        </w:rPr>
      </w:pPr>
      <w:r w:rsidRPr="005D7699">
        <w:rPr>
          <w:rFonts w:ascii="Arial" w:hAnsi="Arial" w:cs="Arial"/>
          <w:b/>
          <w:bCs/>
          <w:sz w:val="24"/>
          <w:szCs w:val="24"/>
        </w:rPr>
        <w:t>Úvodní ustanovení</w:t>
      </w:r>
    </w:p>
    <w:p w:rsidR="005D7699" w:rsidRPr="005D7699" w:rsidRDefault="005D7699" w:rsidP="005D7699">
      <w:pPr>
        <w:pStyle w:val="Normlnweb"/>
        <w:ind w:firstLine="709"/>
        <w:jc w:val="both"/>
        <w:rPr>
          <w:rFonts w:ascii="Arial" w:hAnsi="Arial" w:cs="Arial"/>
          <w:sz w:val="24"/>
          <w:szCs w:val="24"/>
        </w:rPr>
      </w:pPr>
      <w:r w:rsidRPr="005D7699">
        <w:rPr>
          <w:rFonts w:ascii="Arial" w:hAnsi="Arial" w:cs="Arial"/>
          <w:sz w:val="24"/>
          <w:szCs w:val="24"/>
        </w:rPr>
        <w:t>1. Z jednání schůze vlády se pořizuje zvukový záznam, který je určen pouze pro vnitřní potřebu vlády.</w:t>
      </w:r>
    </w:p>
    <w:p w:rsidR="005D7699" w:rsidRPr="005D7699" w:rsidRDefault="005D7699" w:rsidP="005D7699">
      <w:pPr>
        <w:pStyle w:val="Normlnweb"/>
        <w:ind w:firstLine="709"/>
        <w:jc w:val="both"/>
        <w:rPr>
          <w:rFonts w:ascii="Arial" w:hAnsi="Arial" w:cs="Arial"/>
          <w:sz w:val="24"/>
          <w:szCs w:val="24"/>
        </w:rPr>
      </w:pPr>
      <w:r w:rsidRPr="005D7699">
        <w:rPr>
          <w:rFonts w:ascii="Arial" w:hAnsi="Arial" w:cs="Arial"/>
          <w:sz w:val="24"/>
          <w:szCs w:val="24"/>
        </w:rPr>
        <w:t>2. Zvukový záznam se nepořizuje z jednání schůze vlády nebo té jeho části, která byla vládou označena za uzavřenou nebo ve které jsou projednávány utajované informace.</w:t>
      </w:r>
    </w:p>
    <w:p w:rsidR="005D7699" w:rsidRPr="005D7699" w:rsidRDefault="005D7699" w:rsidP="005D7699">
      <w:pPr>
        <w:pStyle w:val="Normlnweb"/>
        <w:rPr>
          <w:rFonts w:ascii="Arial" w:hAnsi="Arial" w:cs="Arial"/>
          <w:sz w:val="24"/>
          <w:szCs w:val="24"/>
        </w:rPr>
      </w:pPr>
    </w:p>
    <w:p w:rsidR="005D7699" w:rsidRPr="005D7699" w:rsidRDefault="005D7699" w:rsidP="005D7699">
      <w:pPr>
        <w:pStyle w:val="Normlnweb"/>
        <w:jc w:val="center"/>
        <w:outlineLvl w:val="0"/>
        <w:rPr>
          <w:rFonts w:ascii="Arial" w:hAnsi="Arial" w:cs="Arial"/>
          <w:b/>
          <w:sz w:val="24"/>
          <w:szCs w:val="24"/>
        </w:rPr>
      </w:pPr>
      <w:r w:rsidRPr="005D7699">
        <w:rPr>
          <w:rFonts w:ascii="Arial" w:hAnsi="Arial" w:cs="Arial"/>
          <w:b/>
          <w:bCs/>
          <w:sz w:val="24"/>
          <w:szCs w:val="24"/>
        </w:rPr>
        <w:t>II.</w:t>
      </w:r>
    </w:p>
    <w:p w:rsidR="005D7699" w:rsidRPr="005D7699" w:rsidRDefault="005D7699" w:rsidP="005D7699">
      <w:pPr>
        <w:pStyle w:val="Normlnweb"/>
        <w:jc w:val="center"/>
        <w:rPr>
          <w:rFonts w:ascii="Arial" w:hAnsi="Arial" w:cs="Arial"/>
          <w:b/>
          <w:sz w:val="24"/>
          <w:szCs w:val="24"/>
        </w:rPr>
      </w:pPr>
      <w:r w:rsidRPr="005D7699">
        <w:rPr>
          <w:rFonts w:ascii="Arial" w:hAnsi="Arial" w:cs="Arial"/>
          <w:b/>
          <w:bCs/>
          <w:sz w:val="24"/>
          <w:szCs w:val="24"/>
        </w:rPr>
        <w:t>Podmínky pro pořizování zvukového záznamu z jednání schůze vlády</w:t>
      </w:r>
      <w:r w:rsidRPr="005D7699">
        <w:rPr>
          <w:rFonts w:ascii="Arial" w:hAnsi="Arial" w:cs="Arial"/>
          <w:b/>
          <w:bCs/>
          <w:sz w:val="24"/>
          <w:szCs w:val="24"/>
        </w:rPr>
        <w:br/>
        <w:t>a jeho využívání</w:t>
      </w:r>
    </w:p>
    <w:p w:rsidR="005D7699" w:rsidRPr="005D7699" w:rsidRDefault="005D7699" w:rsidP="005D7699">
      <w:pPr>
        <w:pStyle w:val="Normlnweb"/>
        <w:ind w:firstLine="708"/>
        <w:jc w:val="both"/>
        <w:rPr>
          <w:rFonts w:ascii="Arial" w:hAnsi="Arial" w:cs="Arial"/>
          <w:sz w:val="24"/>
          <w:szCs w:val="24"/>
        </w:rPr>
      </w:pPr>
      <w:r w:rsidRPr="005D7699">
        <w:rPr>
          <w:rFonts w:ascii="Arial" w:hAnsi="Arial" w:cs="Arial"/>
          <w:sz w:val="24"/>
          <w:szCs w:val="24"/>
        </w:rPr>
        <w:t>1. Zvukový záznam je pořizován na dvou technických zařízeních umístěných v místnosti jednání schůze vlády.</w:t>
      </w:r>
    </w:p>
    <w:p w:rsidR="005D7699" w:rsidRPr="005D7699" w:rsidRDefault="005D7699" w:rsidP="005D7699">
      <w:pPr>
        <w:pStyle w:val="Normlnweb"/>
        <w:ind w:firstLine="708"/>
        <w:jc w:val="both"/>
        <w:rPr>
          <w:rFonts w:ascii="Arial" w:hAnsi="Arial" w:cs="Arial"/>
          <w:sz w:val="24"/>
          <w:szCs w:val="24"/>
        </w:rPr>
      </w:pPr>
      <w:r w:rsidRPr="005D7699">
        <w:rPr>
          <w:rFonts w:ascii="Arial" w:hAnsi="Arial" w:cs="Arial"/>
          <w:sz w:val="24"/>
          <w:szCs w:val="24"/>
        </w:rPr>
        <w:t>2.  Všechny zvukové záznamy jsou uchovávány na elektronickém nosiči dat a na úložišti dat v Odboru vládní agendy Úřadu vlády. Přístup k nim mají pouze pověření zaměstnanci nebo státní zaměstnanci Odboru vládní agendy Úřadu vlády.</w:t>
      </w:r>
    </w:p>
    <w:p w:rsidR="005D7699" w:rsidRPr="005D7699" w:rsidRDefault="005D7699" w:rsidP="005D7699">
      <w:pPr>
        <w:pStyle w:val="Normlnweb"/>
        <w:ind w:firstLine="708"/>
        <w:jc w:val="both"/>
        <w:rPr>
          <w:rFonts w:ascii="Arial" w:hAnsi="Arial" w:cs="Arial"/>
          <w:sz w:val="24"/>
          <w:szCs w:val="24"/>
        </w:rPr>
      </w:pPr>
      <w:r w:rsidRPr="005D7699">
        <w:rPr>
          <w:rFonts w:ascii="Arial" w:hAnsi="Arial" w:cs="Arial"/>
          <w:sz w:val="24"/>
          <w:szCs w:val="24"/>
        </w:rPr>
        <w:t xml:space="preserve">3.  Zvukové záznamové zařízení obsluhuje pověřený zaměstnanec nebo státní zaměstnanec Odboru vládní agendy Úřadu vlády. Při pořizování zvukového záznamu tento zaměstnanec zaznamenává na programu schůze vlády k jednotlivým bodům podle časomíry na technickém zařízení čas jejich zahájení a rovněž průběžně poznamenává </w:t>
      </w:r>
      <w:r w:rsidRPr="005D7699">
        <w:rPr>
          <w:rFonts w:ascii="Arial" w:hAnsi="Arial" w:cs="Arial"/>
          <w:strike/>
          <w:sz w:val="24"/>
          <w:szCs w:val="24"/>
        </w:rPr>
        <w:t>j</w:t>
      </w:r>
      <w:r w:rsidRPr="005D7699">
        <w:rPr>
          <w:rFonts w:ascii="Arial" w:hAnsi="Arial" w:cs="Arial"/>
          <w:sz w:val="24"/>
          <w:szCs w:val="24"/>
        </w:rPr>
        <w:t>ednotlivá vystoupení členů vlády a dalších osob přítomných na schůzi vlády podle čl. VI tohoto jednacího řádu. Tento písemný záznam se uchovává spolu se zvukovým záznamem.</w:t>
      </w:r>
    </w:p>
    <w:p w:rsidR="005D7699" w:rsidRPr="005D7699" w:rsidRDefault="005D7699" w:rsidP="005D7699">
      <w:pPr>
        <w:pStyle w:val="Normlnweb"/>
        <w:ind w:firstLine="708"/>
        <w:jc w:val="both"/>
        <w:rPr>
          <w:rFonts w:ascii="Arial" w:hAnsi="Arial" w:cs="Arial"/>
          <w:sz w:val="24"/>
          <w:szCs w:val="24"/>
        </w:rPr>
      </w:pPr>
      <w:r w:rsidRPr="005D7699">
        <w:rPr>
          <w:rFonts w:ascii="Arial" w:hAnsi="Arial" w:cs="Arial"/>
          <w:strike/>
          <w:sz w:val="24"/>
          <w:szCs w:val="24"/>
        </w:rPr>
        <w:t>4</w:t>
      </w:r>
      <w:r w:rsidRPr="005D7699">
        <w:rPr>
          <w:rFonts w:ascii="Arial" w:hAnsi="Arial" w:cs="Arial"/>
          <w:sz w:val="24"/>
          <w:szCs w:val="24"/>
        </w:rPr>
        <w:t xml:space="preserve">.  Doslovné přepisy částí průběhu jednání schůze vlády jsou pořizovány </w:t>
      </w:r>
      <w:r w:rsidRPr="005D7699">
        <w:rPr>
          <w:rFonts w:ascii="Arial" w:hAnsi="Arial" w:cs="Arial"/>
          <w:sz w:val="24"/>
          <w:szCs w:val="24"/>
        </w:rPr>
        <w:br/>
        <w:t>na písemný pokyn předsedy vlády nebo vedoucího Úřadu vlády na základě požadavků členů vlády.</w:t>
      </w:r>
    </w:p>
    <w:p w:rsidR="005D7699" w:rsidRPr="005D7699" w:rsidRDefault="005D7699" w:rsidP="005D7699">
      <w:pPr>
        <w:pStyle w:val="Normlnweb"/>
        <w:ind w:firstLine="708"/>
        <w:jc w:val="both"/>
        <w:rPr>
          <w:rFonts w:ascii="Arial" w:hAnsi="Arial" w:cs="Arial"/>
          <w:sz w:val="24"/>
          <w:szCs w:val="24"/>
        </w:rPr>
      </w:pPr>
      <w:r w:rsidRPr="005D7699">
        <w:rPr>
          <w:rFonts w:ascii="Arial" w:hAnsi="Arial" w:cs="Arial"/>
          <w:sz w:val="24"/>
          <w:szCs w:val="24"/>
        </w:rPr>
        <w:lastRenderedPageBreak/>
        <w:t xml:space="preserve">5.  Právo poslechu zvukového záznamu mají členové vlády a vedoucí Úřadu vlády. Osoby, které jsou zaměstnanci nebo státními zaměstnanci příslušných ministerstev anebo jim podřízených správních úřadů nebo Úřadu vlády, mohou být </w:t>
      </w:r>
      <w:r w:rsidRPr="005D7699">
        <w:rPr>
          <w:rFonts w:ascii="Arial" w:hAnsi="Arial" w:cs="Arial"/>
          <w:sz w:val="24"/>
          <w:szCs w:val="24"/>
        </w:rPr>
        <w:br/>
        <w:t>k poslechu zvukového záznamu pověřeny příslušným členem vlády. Pověřující člen vlády těmto osobám určí, která část zvukového záznamu má být jimi vyslechnuta. Poslech zvukového záznamu na základě písemného pokynu vedoucího Úřadu vlády a evidenci pověřených osob zajišťuje zaměstnanec nebo státní zaměstnanec Odboru vládní agendy Úřadu vlády.</w:t>
      </w:r>
    </w:p>
    <w:p w:rsidR="005D7699" w:rsidRPr="005D7699" w:rsidRDefault="005D7699" w:rsidP="005D7699">
      <w:pPr>
        <w:pStyle w:val="Normlnweb"/>
        <w:tabs>
          <w:tab w:val="left" w:pos="1080"/>
          <w:tab w:val="left" w:pos="1260"/>
        </w:tabs>
        <w:ind w:firstLine="708"/>
        <w:jc w:val="both"/>
        <w:rPr>
          <w:rFonts w:ascii="Arial" w:hAnsi="Arial" w:cs="Arial"/>
          <w:sz w:val="24"/>
          <w:szCs w:val="24"/>
        </w:rPr>
      </w:pPr>
      <w:r w:rsidRPr="005D7699">
        <w:rPr>
          <w:rFonts w:ascii="Arial" w:hAnsi="Arial" w:cs="Arial"/>
          <w:sz w:val="24"/>
          <w:szCs w:val="24"/>
        </w:rPr>
        <w:t>6. Poskytování zvukových záznamů se nepovoluje; výjimku může povolit pouze předseda vlády.</w:t>
      </w:r>
    </w:p>
    <w:p w:rsidR="001B6026" w:rsidRPr="009C5A9C" w:rsidRDefault="001B6026" w:rsidP="001B6026">
      <w:pPr>
        <w:pStyle w:val="Normlnweb"/>
        <w:ind w:firstLine="708"/>
        <w:jc w:val="both"/>
        <w:rPr>
          <w:rFonts w:ascii="Arial" w:hAnsi="Arial" w:cs="Arial"/>
          <w:color w:val="000000"/>
          <w:sz w:val="24"/>
          <w:szCs w:val="24"/>
        </w:rPr>
      </w:pPr>
    </w:p>
    <w:p w:rsidR="001B6026" w:rsidRPr="009C5A9C" w:rsidRDefault="001B6026" w:rsidP="001B6026">
      <w:pPr>
        <w:pStyle w:val="Normlnweb"/>
        <w:ind w:firstLine="709"/>
        <w:jc w:val="both"/>
        <w:rPr>
          <w:rFonts w:ascii="Arial" w:hAnsi="Arial" w:cs="Arial"/>
          <w:color w:val="000000"/>
          <w:sz w:val="24"/>
          <w:szCs w:val="24"/>
        </w:rPr>
      </w:pPr>
    </w:p>
    <w:p w:rsidR="001B6026" w:rsidRPr="009C5A9C" w:rsidRDefault="001B6026" w:rsidP="001B6026">
      <w:pPr>
        <w:pStyle w:val="Normlnweb"/>
        <w:jc w:val="both"/>
        <w:rPr>
          <w:rFonts w:ascii="Arial" w:hAnsi="Arial" w:cs="Arial"/>
          <w:color w:val="000000"/>
          <w:sz w:val="24"/>
          <w:szCs w:val="24"/>
        </w:rPr>
      </w:pPr>
    </w:p>
    <w:p w:rsidR="001B6026" w:rsidRPr="009C5A9C" w:rsidRDefault="001B6026" w:rsidP="001B6026">
      <w:pPr>
        <w:pStyle w:val="Normlnweb"/>
        <w:rPr>
          <w:rFonts w:ascii="Arial" w:hAnsi="Arial" w:cs="Arial"/>
          <w:color w:val="000000"/>
          <w:sz w:val="24"/>
          <w:szCs w:val="24"/>
        </w:rPr>
      </w:pPr>
    </w:p>
    <w:p w:rsidR="001B6026" w:rsidRPr="009C5A9C" w:rsidRDefault="001B6026" w:rsidP="001B6026">
      <w:pPr>
        <w:pStyle w:val="Normlnweb"/>
        <w:rPr>
          <w:rFonts w:ascii="Arial" w:hAnsi="Arial" w:cs="Arial"/>
          <w:color w:val="000000"/>
          <w:sz w:val="24"/>
          <w:szCs w:val="24"/>
        </w:rPr>
      </w:pPr>
    </w:p>
    <w:p w:rsidR="001B6026" w:rsidRDefault="001B6026" w:rsidP="001B6026">
      <w:pPr>
        <w:pStyle w:val="Normlnweb"/>
        <w:rPr>
          <w:rFonts w:ascii="Arial" w:hAnsi="Arial" w:cs="Arial"/>
          <w:color w:val="000000"/>
          <w:sz w:val="24"/>
          <w:szCs w:val="24"/>
        </w:rPr>
      </w:pPr>
    </w:p>
    <w:p w:rsidR="001B6026" w:rsidRDefault="001B6026" w:rsidP="001B6026">
      <w:pPr>
        <w:pStyle w:val="Normlnweb"/>
        <w:rPr>
          <w:rFonts w:ascii="Arial" w:hAnsi="Arial" w:cs="Arial"/>
          <w:color w:val="000000"/>
          <w:sz w:val="24"/>
          <w:szCs w:val="24"/>
        </w:rPr>
      </w:pPr>
    </w:p>
    <w:p w:rsidR="001B6026" w:rsidRDefault="001B6026" w:rsidP="001B6026">
      <w:pPr>
        <w:pStyle w:val="Normlnweb"/>
        <w:rPr>
          <w:rFonts w:ascii="Arial" w:hAnsi="Arial" w:cs="Arial"/>
          <w:color w:val="000000"/>
          <w:sz w:val="24"/>
          <w:szCs w:val="24"/>
        </w:rPr>
      </w:pPr>
    </w:p>
    <w:p w:rsidR="001B6026" w:rsidRPr="009C5A9C" w:rsidRDefault="001B6026" w:rsidP="001B6026">
      <w:pPr>
        <w:pStyle w:val="Normlnweb"/>
        <w:rPr>
          <w:rFonts w:ascii="Arial" w:hAnsi="Arial" w:cs="Arial"/>
          <w:color w:val="000000"/>
          <w:sz w:val="24"/>
          <w:szCs w:val="24"/>
        </w:rPr>
      </w:pPr>
    </w:p>
    <w:p w:rsidR="001B6026" w:rsidRPr="009C5A9C" w:rsidRDefault="001B6026" w:rsidP="001B6026">
      <w:pPr>
        <w:pStyle w:val="Normlnweb"/>
        <w:rPr>
          <w:rFonts w:ascii="Arial" w:hAnsi="Arial" w:cs="Arial"/>
          <w:color w:val="000000"/>
          <w:sz w:val="24"/>
          <w:szCs w:val="24"/>
        </w:rPr>
      </w:pPr>
    </w:p>
    <w:p w:rsidR="001B6026" w:rsidRPr="009C5A9C" w:rsidRDefault="001B6026" w:rsidP="001B6026">
      <w:pPr>
        <w:pStyle w:val="Normlnweb"/>
        <w:rPr>
          <w:rFonts w:ascii="Arial" w:hAnsi="Arial" w:cs="Arial"/>
          <w:color w:val="000000"/>
          <w:sz w:val="24"/>
          <w:szCs w:val="24"/>
        </w:rPr>
      </w:pPr>
    </w:p>
    <w:p w:rsidR="001B6026" w:rsidRPr="009C5A9C" w:rsidRDefault="001B6026" w:rsidP="001B6026">
      <w:pPr>
        <w:pStyle w:val="Normlnweb"/>
        <w:rPr>
          <w:rFonts w:ascii="Arial" w:hAnsi="Arial" w:cs="Arial"/>
          <w:color w:val="000000"/>
          <w:sz w:val="24"/>
          <w:szCs w:val="24"/>
        </w:rPr>
      </w:pPr>
    </w:p>
    <w:p w:rsidR="001B6026" w:rsidRPr="009C5A9C" w:rsidRDefault="001B6026" w:rsidP="001B6026">
      <w:pPr>
        <w:pStyle w:val="Normlnweb"/>
        <w:rPr>
          <w:rFonts w:ascii="Arial" w:hAnsi="Arial" w:cs="Arial"/>
          <w:color w:val="000000"/>
          <w:sz w:val="24"/>
          <w:szCs w:val="24"/>
        </w:rPr>
      </w:pPr>
    </w:p>
    <w:p w:rsidR="001B6026" w:rsidRPr="009C5A9C" w:rsidRDefault="001B6026" w:rsidP="001B6026">
      <w:pPr>
        <w:pStyle w:val="Normlnweb"/>
        <w:rPr>
          <w:rFonts w:ascii="Arial" w:hAnsi="Arial" w:cs="Arial"/>
          <w:color w:val="000000"/>
          <w:sz w:val="24"/>
          <w:szCs w:val="24"/>
        </w:rPr>
      </w:pPr>
    </w:p>
    <w:p w:rsidR="001B6026" w:rsidRDefault="001B6026" w:rsidP="001B6026">
      <w:pPr>
        <w:pStyle w:val="Normlnweb"/>
        <w:rPr>
          <w:rFonts w:ascii="Arial" w:hAnsi="Arial" w:cs="Arial"/>
          <w:color w:val="000000"/>
          <w:sz w:val="24"/>
          <w:szCs w:val="24"/>
        </w:rPr>
        <w:sectPr w:rsidR="001B6026" w:rsidSect="00027005">
          <w:pgSz w:w="11906" w:h="16838"/>
          <w:pgMar w:top="1417" w:right="1417" w:bottom="1417" w:left="1417" w:header="708" w:footer="708" w:gutter="0"/>
          <w:pgNumType w:start="1"/>
          <w:cols w:space="708"/>
          <w:titlePg/>
        </w:sectPr>
      </w:pPr>
    </w:p>
    <w:p w:rsidR="001B6026" w:rsidRPr="009C5A9C" w:rsidRDefault="001B6026" w:rsidP="001B6026">
      <w:pPr>
        <w:pStyle w:val="Normlnweb"/>
        <w:ind w:left="4248" w:firstLine="708"/>
        <w:rPr>
          <w:rFonts w:ascii="Arial" w:hAnsi="Arial" w:cs="Arial"/>
          <w:color w:val="000000"/>
          <w:sz w:val="24"/>
          <w:szCs w:val="24"/>
        </w:rPr>
      </w:pPr>
      <w:r w:rsidRPr="009C5A9C">
        <w:rPr>
          <w:rFonts w:ascii="Arial" w:hAnsi="Arial" w:cs="Arial"/>
          <w:color w:val="000000"/>
          <w:sz w:val="24"/>
          <w:szCs w:val="24"/>
        </w:rPr>
        <w:lastRenderedPageBreak/>
        <w:t>P ř í l o h a</w:t>
      </w:r>
      <w:r>
        <w:rPr>
          <w:rFonts w:ascii="Arial" w:hAnsi="Arial" w:cs="Arial"/>
          <w:color w:val="000000"/>
          <w:sz w:val="24"/>
          <w:szCs w:val="24"/>
        </w:rPr>
        <w:t xml:space="preserve">  </w:t>
      </w:r>
      <w:r w:rsidRPr="009C5A9C">
        <w:rPr>
          <w:rFonts w:ascii="Arial" w:hAnsi="Arial" w:cs="Arial"/>
          <w:color w:val="000000"/>
          <w:sz w:val="24"/>
          <w:szCs w:val="24"/>
        </w:rPr>
        <w:t xml:space="preserve"> č. 4 Jednacího řádu vlády</w:t>
      </w:r>
    </w:p>
    <w:p w:rsidR="001B6026" w:rsidRPr="009C5A9C" w:rsidRDefault="001B6026" w:rsidP="001B6026">
      <w:pPr>
        <w:pStyle w:val="Normlnweb"/>
        <w:spacing w:after="240" w:afterAutospacing="0"/>
        <w:jc w:val="center"/>
        <w:rPr>
          <w:rFonts w:ascii="Arial" w:hAnsi="Arial" w:cs="Arial"/>
          <w:color w:val="000000"/>
          <w:sz w:val="24"/>
          <w:szCs w:val="24"/>
        </w:rPr>
      </w:pPr>
      <w:r w:rsidRPr="009C5A9C">
        <w:rPr>
          <w:rFonts w:ascii="Arial" w:hAnsi="Arial" w:cs="Arial"/>
          <w:color w:val="000000"/>
          <w:sz w:val="24"/>
          <w:szCs w:val="24"/>
        </w:rPr>
        <w:br/>
      </w:r>
      <w:r w:rsidRPr="009C5A9C">
        <w:rPr>
          <w:rFonts w:ascii="Arial" w:hAnsi="Arial" w:cs="Arial"/>
          <w:b/>
          <w:bCs/>
          <w:color w:val="000000"/>
          <w:sz w:val="24"/>
          <w:szCs w:val="24"/>
        </w:rPr>
        <w:t xml:space="preserve">D o d a t e k </w:t>
      </w:r>
      <w:r w:rsidRPr="009C5A9C">
        <w:rPr>
          <w:rFonts w:ascii="Arial" w:hAnsi="Arial" w:cs="Arial"/>
          <w:b/>
          <w:bCs/>
          <w:color w:val="000000"/>
          <w:sz w:val="24"/>
          <w:szCs w:val="24"/>
        </w:rPr>
        <w:br/>
        <w:t>k Jednacímu řádu vlády, platný v době krizové situace</w:t>
      </w:r>
      <w:r w:rsidRPr="009C5A9C">
        <w:rPr>
          <w:rFonts w:ascii="Arial" w:hAnsi="Arial" w:cs="Arial"/>
          <w:b/>
          <w:bCs/>
          <w:color w:val="000000"/>
          <w:sz w:val="24"/>
          <w:szCs w:val="24"/>
        </w:rPr>
        <w:br/>
      </w:r>
    </w:p>
    <w:p w:rsidR="001B6026" w:rsidRPr="009C5A9C" w:rsidRDefault="001B6026" w:rsidP="001B6026">
      <w:pPr>
        <w:pStyle w:val="Normlnweb"/>
        <w:spacing w:after="240" w:afterAutospacing="0"/>
        <w:ind w:firstLine="851"/>
        <w:jc w:val="both"/>
        <w:rPr>
          <w:rFonts w:ascii="Arial" w:hAnsi="Arial" w:cs="Arial"/>
          <w:color w:val="000000"/>
          <w:sz w:val="24"/>
          <w:szCs w:val="24"/>
        </w:rPr>
      </w:pPr>
      <w:r w:rsidRPr="009C5A9C">
        <w:rPr>
          <w:rFonts w:ascii="Arial" w:hAnsi="Arial" w:cs="Arial"/>
          <w:color w:val="000000"/>
          <w:sz w:val="24"/>
          <w:szCs w:val="24"/>
        </w:rPr>
        <w:t>Tento dodatek vstupuje v platnost při hrozbě vzniku krizové situace a po vyhlášení nouzového stavu, stavu ohrožení státu nebo válečného stavu, kdy je potřebné brát ohled na limitovaný čas, který je pro jednání vlády a její rozhodování k dispozici. To je zvláště důležité v počátečních fázích krizové situace, kdy je potřebné přijmout opatření pro rychlý a efektivní přechod na činnost v době krizové situace. V tomto případě se použije ustanovení Jednacího řádu vlády přiměřeně s tím, že:</w:t>
      </w:r>
    </w:p>
    <w:p w:rsidR="001B6026" w:rsidRDefault="001B6026" w:rsidP="001B6026">
      <w:pPr>
        <w:pStyle w:val="Normlnweb"/>
        <w:numPr>
          <w:ilvl w:val="0"/>
          <w:numId w:val="15"/>
        </w:numPr>
        <w:spacing w:before="240" w:beforeAutospacing="0"/>
        <w:ind w:left="357" w:hanging="357"/>
        <w:jc w:val="both"/>
        <w:rPr>
          <w:rFonts w:ascii="Arial" w:hAnsi="Arial" w:cs="Arial"/>
          <w:color w:val="000000"/>
          <w:sz w:val="24"/>
          <w:szCs w:val="24"/>
        </w:rPr>
      </w:pPr>
      <w:r w:rsidRPr="009C5A9C">
        <w:rPr>
          <w:rFonts w:ascii="Arial" w:hAnsi="Arial" w:cs="Arial"/>
          <w:color w:val="000000"/>
          <w:sz w:val="24"/>
          <w:szCs w:val="24"/>
        </w:rPr>
        <w:t xml:space="preserve">V případech živelních pohrom, ekologických nebo průmyslových havárií, nehod nebo jiného nebezpečí, které ve značném rozsahu ohrožují životy, zdraví nebo majetkové hodnoty anebo vnitřní pořádek a bezpečnost, může vláda vyhlásit nouzový stav pro omezené nebo pro celé území státu na určitou dobu, nejdéle na dobu </w:t>
      </w:r>
      <w:r w:rsidRPr="00F42B34">
        <w:rPr>
          <w:rFonts w:ascii="Arial" w:hAnsi="Arial" w:cs="Arial"/>
          <w:strike/>
          <w:color w:val="FF0000"/>
          <w:sz w:val="24"/>
          <w:szCs w:val="24"/>
        </w:rPr>
        <w:t>30ti</w:t>
      </w:r>
      <w:r w:rsidRPr="009C5A9C">
        <w:rPr>
          <w:rFonts w:ascii="Arial" w:hAnsi="Arial" w:cs="Arial"/>
          <w:color w:val="000000"/>
          <w:sz w:val="24"/>
          <w:szCs w:val="24"/>
        </w:rPr>
        <w:t xml:space="preserve"> </w:t>
      </w:r>
      <w:r w:rsidR="00F42B34" w:rsidRPr="00F42B34">
        <w:rPr>
          <w:rFonts w:ascii="Arial" w:hAnsi="Arial" w:cs="Arial"/>
          <w:b/>
          <w:color w:val="FF0000"/>
          <w:sz w:val="24"/>
          <w:szCs w:val="24"/>
        </w:rPr>
        <w:t>30</w:t>
      </w:r>
      <w:r w:rsidR="00F42B34">
        <w:rPr>
          <w:rFonts w:ascii="Arial" w:hAnsi="Arial" w:cs="Arial"/>
          <w:color w:val="000000"/>
          <w:sz w:val="24"/>
          <w:szCs w:val="24"/>
        </w:rPr>
        <w:t xml:space="preserve"> </w:t>
      </w:r>
      <w:r w:rsidRPr="009C5A9C">
        <w:rPr>
          <w:rFonts w:ascii="Arial" w:hAnsi="Arial" w:cs="Arial"/>
          <w:color w:val="000000"/>
          <w:sz w:val="24"/>
          <w:szCs w:val="24"/>
        </w:rPr>
        <w:t>dnů. Je-li nebezpečí z prodlení, může vyhlásit nouzový stav předseda vlády. Jeho rozhodnutí vláda do 24 hodin od vyhlášení schválí nebo zruší. Současně s vyhlášením nouzového stavu se vymezí, která práva a v jakém rozsahu se omezují a které povinnosti a v jakém rozsahu se ukládají. Rozhodnutí o nouzovém stavu se zveřejní v hromadných sdělovacích prostředcích a</w:t>
      </w:r>
      <w:r>
        <w:rPr>
          <w:rFonts w:ascii="Arial" w:hAnsi="Arial" w:cs="Arial"/>
          <w:color w:val="000000"/>
          <w:sz w:val="24"/>
          <w:szCs w:val="24"/>
        </w:rPr>
        <w:t> </w:t>
      </w:r>
      <w:r w:rsidRPr="009C5A9C">
        <w:rPr>
          <w:rFonts w:ascii="Arial" w:hAnsi="Arial" w:cs="Arial"/>
          <w:color w:val="000000"/>
          <w:sz w:val="24"/>
          <w:szCs w:val="24"/>
        </w:rPr>
        <w:t>vyhlašuje se stejně jako zákon. Účinnost nabývá okamžikem, který se v</w:t>
      </w:r>
      <w:r>
        <w:rPr>
          <w:rFonts w:ascii="Arial" w:hAnsi="Arial" w:cs="Arial"/>
          <w:color w:val="000000"/>
          <w:sz w:val="24"/>
          <w:szCs w:val="24"/>
        </w:rPr>
        <w:t> </w:t>
      </w:r>
      <w:r w:rsidRPr="009C5A9C">
        <w:rPr>
          <w:rFonts w:ascii="Arial" w:hAnsi="Arial" w:cs="Arial"/>
          <w:color w:val="000000"/>
          <w:sz w:val="24"/>
          <w:szCs w:val="24"/>
        </w:rPr>
        <w:t>rozhodnutí stanoví.</w:t>
      </w:r>
    </w:p>
    <w:p w:rsidR="001B6026" w:rsidRDefault="001B6026" w:rsidP="001B6026">
      <w:pPr>
        <w:pStyle w:val="Normlnweb"/>
        <w:numPr>
          <w:ilvl w:val="0"/>
          <w:numId w:val="15"/>
        </w:numPr>
        <w:spacing w:before="240" w:beforeAutospacing="0"/>
        <w:ind w:left="357" w:hanging="357"/>
        <w:jc w:val="both"/>
        <w:rPr>
          <w:rFonts w:ascii="Arial" w:hAnsi="Arial" w:cs="Arial"/>
          <w:color w:val="000000"/>
          <w:sz w:val="24"/>
          <w:szCs w:val="24"/>
        </w:rPr>
      </w:pPr>
      <w:r w:rsidRPr="009C5A9C">
        <w:rPr>
          <w:rFonts w:ascii="Arial" w:hAnsi="Arial" w:cs="Arial"/>
          <w:color w:val="000000"/>
          <w:sz w:val="24"/>
          <w:szCs w:val="24"/>
        </w:rPr>
        <w:t>BRS se podílí na zajišťování bezpečnosti v rozsahu pověření vládou (usnesení vlády z 10. června 1998 č. 391, o Bezpečnostní radě státu a</w:t>
      </w:r>
      <w:r>
        <w:rPr>
          <w:rFonts w:ascii="Arial" w:hAnsi="Arial" w:cs="Arial"/>
          <w:color w:val="000000"/>
          <w:sz w:val="24"/>
          <w:szCs w:val="24"/>
        </w:rPr>
        <w:t> </w:t>
      </w:r>
      <w:r w:rsidRPr="009C5A9C">
        <w:rPr>
          <w:rFonts w:ascii="Arial" w:hAnsi="Arial" w:cs="Arial"/>
          <w:color w:val="000000"/>
          <w:sz w:val="24"/>
          <w:szCs w:val="24"/>
        </w:rPr>
        <w:t>o</w:t>
      </w:r>
      <w:r>
        <w:rPr>
          <w:rFonts w:ascii="Arial" w:hAnsi="Arial" w:cs="Arial"/>
          <w:color w:val="000000"/>
          <w:sz w:val="24"/>
          <w:szCs w:val="24"/>
        </w:rPr>
        <w:t> </w:t>
      </w:r>
      <w:r w:rsidRPr="009C5A9C">
        <w:rPr>
          <w:rFonts w:ascii="Arial" w:hAnsi="Arial" w:cs="Arial"/>
          <w:color w:val="000000"/>
          <w:sz w:val="24"/>
          <w:szCs w:val="24"/>
        </w:rPr>
        <w:t>plánování opatření k zajištění bezpečnosti České republiky, ve znění pozdějších usnesení).</w:t>
      </w:r>
    </w:p>
    <w:p w:rsidR="001B6026" w:rsidRDefault="001B6026" w:rsidP="001B6026">
      <w:pPr>
        <w:pStyle w:val="Normlnweb"/>
        <w:numPr>
          <w:ilvl w:val="0"/>
          <w:numId w:val="15"/>
        </w:numPr>
        <w:spacing w:before="240" w:beforeAutospacing="0"/>
        <w:ind w:left="357" w:hanging="357"/>
        <w:jc w:val="both"/>
        <w:rPr>
          <w:rFonts w:ascii="Arial" w:hAnsi="Arial" w:cs="Arial"/>
          <w:color w:val="000000"/>
          <w:sz w:val="24"/>
          <w:szCs w:val="24"/>
        </w:rPr>
      </w:pPr>
      <w:r w:rsidRPr="009C5A9C">
        <w:rPr>
          <w:rFonts w:ascii="Arial" w:hAnsi="Arial" w:cs="Arial"/>
          <w:color w:val="000000"/>
          <w:sz w:val="24"/>
          <w:szCs w:val="24"/>
        </w:rPr>
        <w:t>U materiálu, který je předkládán vládě a který obsahuje rozhodnutí BRS, nahrazuje připomínkové řízení předchozí projednání v BRS.</w:t>
      </w:r>
    </w:p>
    <w:p w:rsidR="001B6026" w:rsidRDefault="001B6026" w:rsidP="001B6026">
      <w:pPr>
        <w:pStyle w:val="Normlnweb"/>
        <w:numPr>
          <w:ilvl w:val="0"/>
          <w:numId w:val="15"/>
        </w:numPr>
        <w:spacing w:before="240" w:beforeAutospacing="0"/>
        <w:ind w:left="357" w:hanging="357"/>
        <w:jc w:val="both"/>
        <w:rPr>
          <w:rFonts w:ascii="Arial" w:hAnsi="Arial" w:cs="Arial"/>
          <w:color w:val="000000"/>
          <w:sz w:val="24"/>
          <w:szCs w:val="24"/>
        </w:rPr>
      </w:pPr>
      <w:r w:rsidRPr="009C5A9C">
        <w:rPr>
          <w:rFonts w:ascii="Arial" w:hAnsi="Arial" w:cs="Arial"/>
          <w:color w:val="000000"/>
          <w:sz w:val="24"/>
          <w:szCs w:val="24"/>
        </w:rPr>
        <w:t xml:space="preserve">Rozhodnutí BRS je přílohou návrhu usnesení vlády. Předkládací zpráva obsahuje informaci o výsledcích projednávání návrhu na zasedání BRS. </w:t>
      </w:r>
    </w:p>
    <w:p w:rsidR="001B6026" w:rsidRDefault="001B6026" w:rsidP="001B6026">
      <w:pPr>
        <w:pStyle w:val="Normlnweb"/>
        <w:numPr>
          <w:ilvl w:val="0"/>
          <w:numId w:val="15"/>
        </w:numPr>
        <w:spacing w:before="240" w:beforeAutospacing="0"/>
        <w:ind w:left="357" w:hanging="357"/>
        <w:jc w:val="both"/>
        <w:rPr>
          <w:rFonts w:ascii="Arial" w:hAnsi="Arial" w:cs="Arial"/>
          <w:color w:val="000000"/>
          <w:sz w:val="24"/>
          <w:szCs w:val="24"/>
        </w:rPr>
      </w:pPr>
      <w:r w:rsidRPr="009C5A9C">
        <w:rPr>
          <w:rFonts w:ascii="Arial" w:hAnsi="Arial" w:cs="Arial"/>
          <w:color w:val="000000"/>
          <w:sz w:val="24"/>
          <w:szCs w:val="24"/>
        </w:rPr>
        <w:t>Svolání schůze vlády se uskuteční podle potřeby tak, že předseda vlády určí členům vlády nezbytné údaje k obsahu, času a místu konání schůze vlády.</w:t>
      </w:r>
    </w:p>
    <w:p w:rsidR="001B6026" w:rsidRDefault="001B6026" w:rsidP="001B6026">
      <w:pPr>
        <w:pStyle w:val="Normlnweb"/>
        <w:numPr>
          <w:ilvl w:val="0"/>
          <w:numId w:val="15"/>
        </w:numPr>
        <w:spacing w:before="240" w:beforeAutospacing="0"/>
        <w:ind w:left="357" w:hanging="357"/>
        <w:jc w:val="both"/>
        <w:rPr>
          <w:rFonts w:ascii="Arial" w:hAnsi="Arial" w:cs="Arial"/>
          <w:color w:val="000000"/>
          <w:sz w:val="24"/>
          <w:szCs w:val="24"/>
        </w:rPr>
      </w:pPr>
      <w:r w:rsidRPr="009C5A9C">
        <w:rPr>
          <w:rFonts w:ascii="Arial" w:hAnsi="Arial" w:cs="Arial"/>
          <w:color w:val="000000"/>
          <w:sz w:val="24"/>
          <w:szCs w:val="24"/>
        </w:rPr>
        <w:t>V případě, kdy hrozí nebezpečí z prodlení, se mohou lhůty pro přípravu materiálu pro jednání schůze vlády a jejich předkládání vládě z rozhodnutí předsedy vlády zkrátit a správnost formulace usnesení vlády se uzavře přímo na jednání vlády.</w:t>
      </w:r>
    </w:p>
    <w:p w:rsidR="001B6026" w:rsidRPr="009C5A9C" w:rsidRDefault="001B6026" w:rsidP="001B6026">
      <w:pPr>
        <w:pStyle w:val="Normlnweb"/>
        <w:numPr>
          <w:ilvl w:val="0"/>
          <w:numId w:val="15"/>
        </w:numPr>
        <w:spacing w:before="240" w:beforeAutospacing="0"/>
        <w:ind w:left="357" w:hanging="357"/>
        <w:jc w:val="both"/>
        <w:rPr>
          <w:rFonts w:ascii="Arial" w:hAnsi="Arial" w:cs="Arial"/>
          <w:color w:val="000000"/>
          <w:sz w:val="24"/>
          <w:szCs w:val="24"/>
        </w:rPr>
      </w:pPr>
      <w:r w:rsidRPr="009C5A9C">
        <w:rPr>
          <w:rFonts w:ascii="Arial" w:hAnsi="Arial" w:cs="Arial"/>
          <w:color w:val="000000"/>
          <w:sz w:val="24"/>
          <w:szCs w:val="24"/>
        </w:rPr>
        <w:t>Materiál pro jednání schůze vlády, který má legislativní povahu, se předkládá se stanoviskem předsedy Legislativní rady vlády.</w:t>
      </w:r>
    </w:p>
    <w:p w:rsidR="001B6026" w:rsidRDefault="001B6026" w:rsidP="001B6026">
      <w:pPr>
        <w:spacing w:before="120" w:line="360" w:lineRule="auto"/>
        <w:ind w:firstLine="57"/>
        <w:jc w:val="both"/>
        <w:rPr>
          <w:rFonts w:cs="Arial"/>
        </w:rPr>
      </w:pPr>
    </w:p>
    <w:p w:rsidR="001B6026" w:rsidRDefault="001B6026" w:rsidP="0051308B">
      <w:pPr>
        <w:spacing w:before="120" w:line="360" w:lineRule="auto"/>
        <w:rPr>
          <w:rFonts w:cs="Arial"/>
        </w:rPr>
        <w:sectPr w:rsidR="001B6026" w:rsidSect="00027005">
          <w:pgSz w:w="11906" w:h="16838"/>
          <w:pgMar w:top="1417" w:right="1417" w:bottom="1417" w:left="1417" w:header="708" w:footer="708" w:gutter="0"/>
          <w:pgNumType w:start="1"/>
          <w:cols w:space="708"/>
          <w:titlePg/>
        </w:sectPr>
      </w:pPr>
    </w:p>
    <w:p w:rsidR="001B6026" w:rsidRDefault="001B6026" w:rsidP="0051308B">
      <w:pPr>
        <w:pStyle w:val="Normlnweb"/>
        <w:jc w:val="right"/>
        <w:rPr>
          <w:rFonts w:ascii="Arial" w:hAnsi="Arial" w:cs="Arial"/>
          <w:color w:val="000000"/>
          <w:sz w:val="24"/>
          <w:szCs w:val="24"/>
        </w:rPr>
      </w:pPr>
      <w:r w:rsidRPr="009C5A9C">
        <w:rPr>
          <w:rFonts w:ascii="Arial" w:hAnsi="Arial" w:cs="Arial"/>
          <w:color w:val="000000"/>
          <w:sz w:val="24"/>
          <w:szCs w:val="24"/>
        </w:rPr>
        <w:lastRenderedPageBreak/>
        <w:t>P</w:t>
      </w:r>
      <w:r>
        <w:rPr>
          <w:rFonts w:ascii="Arial" w:hAnsi="Arial" w:cs="Arial"/>
          <w:color w:val="000000"/>
          <w:sz w:val="24"/>
          <w:szCs w:val="24"/>
        </w:rPr>
        <w:t xml:space="preserve"> </w:t>
      </w:r>
      <w:r w:rsidRPr="009C5A9C">
        <w:rPr>
          <w:rFonts w:ascii="Arial" w:hAnsi="Arial" w:cs="Arial"/>
          <w:color w:val="000000"/>
          <w:sz w:val="24"/>
          <w:szCs w:val="24"/>
        </w:rPr>
        <w:t>ř</w:t>
      </w:r>
      <w:r>
        <w:rPr>
          <w:rFonts w:ascii="Arial" w:hAnsi="Arial" w:cs="Arial"/>
          <w:color w:val="000000"/>
          <w:sz w:val="24"/>
          <w:szCs w:val="24"/>
        </w:rPr>
        <w:t xml:space="preserve"> </w:t>
      </w:r>
      <w:r w:rsidRPr="009C5A9C">
        <w:rPr>
          <w:rFonts w:ascii="Arial" w:hAnsi="Arial" w:cs="Arial"/>
          <w:color w:val="000000"/>
          <w:sz w:val="24"/>
          <w:szCs w:val="24"/>
        </w:rPr>
        <w:t>í</w:t>
      </w:r>
      <w:r>
        <w:rPr>
          <w:rFonts w:ascii="Arial" w:hAnsi="Arial" w:cs="Arial"/>
          <w:color w:val="000000"/>
          <w:sz w:val="24"/>
          <w:szCs w:val="24"/>
        </w:rPr>
        <w:t xml:space="preserve"> </w:t>
      </w:r>
      <w:r w:rsidRPr="009C5A9C">
        <w:rPr>
          <w:rFonts w:ascii="Arial" w:hAnsi="Arial" w:cs="Arial"/>
          <w:color w:val="000000"/>
          <w:sz w:val="24"/>
          <w:szCs w:val="24"/>
        </w:rPr>
        <w:t>l</w:t>
      </w:r>
      <w:r>
        <w:rPr>
          <w:rFonts w:ascii="Arial" w:hAnsi="Arial" w:cs="Arial"/>
          <w:color w:val="000000"/>
          <w:sz w:val="24"/>
          <w:szCs w:val="24"/>
        </w:rPr>
        <w:t xml:space="preserve"> </w:t>
      </w:r>
      <w:r w:rsidRPr="009C5A9C">
        <w:rPr>
          <w:rFonts w:ascii="Arial" w:hAnsi="Arial" w:cs="Arial"/>
          <w:color w:val="000000"/>
          <w:sz w:val="24"/>
          <w:szCs w:val="24"/>
        </w:rPr>
        <w:t>o</w:t>
      </w:r>
      <w:r>
        <w:rPr>
          <w:rFonts w:ascii="Arial" w:hAnsi="Arial" w:cs="Arial"/>
          <w:color w:val="000000"/>
          <w:sz w:val="24"/>
          <w:szCs w:val="24"/>
        </w:rPr>
        <w:t xml:space="preserve"> </w:t>
      </w:r>
      <w:r w:rsidRPr="009C5A9C">
        <w:rPr>
          <w:rFonts w:ascii="Arial" w:hAnsi="Arial" w:cs="Arial"/>
          <w:color w:val="000000"/>
          <w:sz w:val="24"/>
          <w:szCs w:val="24"/>
        </w:rPr>
        <w:t>h</w:t>
      </w:r>
      <w:r>
        <w:rPr>
          <w:rFonts w:ascii="Arial" w:hAnsi="Arial" w:cs="Arial"/>
          <w:color w:val="000000"/>
          <w:sz w:val="24"/>
          <w:szCs w:val="24"/>
        </w:rPr>
        <w:t xml:space="preserve"> </w:t>
      </w:r>
      <w:r w:rsidRPr="009C5A9C">
        <w:rPr>
          <w:rFonts w:ascii="Arial" w:hAnsi="Arial" w:cs="Arial"/>
          <w:color w:val="000000"/>
          <w:sz w:val="24"/>
          <w:szCs w:val="24"/>
        </w:rPr>
        <w:t>a</w:t>
      </w:r>
      <w:r>
        <w:rPr>
          <w:rFonts w:ascii="Arial" w:hAnsi="Arial" w:cs="Arial"/>
          <w:color w:val="000000"/>
          <w:sz w:val="24"/>
          <w:szCs w:val="24"/>
        </w:rPr>
        <w:t xml:space="preserve">  </w:t>
      </w:r>
      <w:r w:rsidRPr="009C5A9C">
        <w:rPr>
          <w:rFonts w:ascii="Arial" w:hAnsi="Arial" w:cs="Arial"/>
          <w:color w:val="000000"/>
          <w:sz w:val="24"/>
          <w:szCs w:val="24"/>
        </w:rPr>
        <w:t xml:space="preserve"> č. 5 Jednacího řádu vlády</w:t>
      </w:r>
    </w:p>
    <w:p w:rsidR="001B6026" w:rsidRPr="009C5A9C" w:rsidRDefault="001B6026" w:rsidP="001B6026">
      <w:pPr>
        <w:pStyle w:val="Normlnweb"/>
        <w:jc w:val="right"/>
        <w:rPr>
          <w:rFonts w:ascii="Arial" w:hAnsi="Arial" w:cs="Arial"/>
          <w:color w:val="000000"/>
          <w:sz w:val="24"/>
          <w:szCs w:val="24"/>
        </w:rPr>
      </w:pPr>
    </w:p>
    <w:p w:rsidR="001B6026" w:rsidRPr="009C5A9C" w:rsidRDefault="001B6026" w:rsidP="001B6026">
      <w:pPr>
        <w:pStyle w:val="Nadpis3"/>
        <w:rPr>
          <w:color w:val="000000"/>
          <w:szCs w:val="24"/>
        </w:rPr>
      </w:pPr>
      <w:r w:rsidRPr="009C5A9C">
        <w:rPr>
          <w:color w:val="000000"/>
          <w:szCs w:val="24"/>
        </w:rPr>
        <w:t xml:space="preserve">Materiály zasílané ke stanovisku omezenému okruhu připomínkových míst, popřípadě předkládané vládě bez připomínkového řízení </w:t>
      </w:r>
    </w:p>
    <w:p w:rsidR="00B30FE0" w:rsidRDefault="00B30FE0" w:rsidP="001B6026">
      <w:pPr>
        <w:pStyle w:val="Normlnweb"/>
        <w:rPr>
          <w:rFonts w:ascii="Arial" w:hAnsi="Arial" w:cs="Arial"/>
          <w:color w:val="000000"/>
          <w:sz w:val="24"/>
          <w:szCs w:val="24"/>
        </w:rPr>
      </w:pPr>
    </w:p>
    <w:tbl>
      <w:tblPr>
        <w:tblW w:w="8955"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75" w:type="dxa"/>
          <w:left w:w="75" w:type="dxa"/>
          <w:bottom w:w="75" w:type="dxa"/>
          <w:right w:w="75" w:type="dxa"/>
        </w:tblCellMar>
        <w:tblLook w:val="0000" w:firstRow="0" w:lastRow="0" w:firstColumn="0" w:lastColumn="0" w:noHBand="0" w:noVBand="0"/>
      </w:tblPr>
      <w:tblGrid>
        <w:gridCol w:w="4952"/>
        <w:gridCol w:w="4003"/>
      </w:tblGrid>
      <w:tr w:rsidR="00B30FE0" w:rsidRPr="009C5A9C" w:rsidTr="0035029C">
        <w:trPr>
          <w:trHeight w:val="555"/>
          <w:tblCellSpacing w:w="0" w:type="dxa"/>
        </w:trPr>
        <w:tc>
          <w:tcPr>
            <w:tcW w:w="4952" w:type="dxa"/>
            <w:shd w:val="clear" w:color="auto" w:fill="auto"/>
            <w:vAlign w:val="center"/>
          </w:tcPr>
          <w:p w:rsidR="00B30FE0" w:rsidRPr="009C5A9C" w:rsidRDefault="00B30FE0" w:rsidP="00C66DC3">
            <w:pPr>
              <w:pStyle w:val="Normlnweb"/>
              <w:jc w:val="center"/>
              <w:rPr>
                <w:rFonts w:ascii="Verdana" w:hAnsi="Verdana" w:cs="Arial"/>
                <w:color w:val="000000"/>
                <w:sz w:val="24"/>
                <w:szCs w:val="24"/>
              </w:rPr>
            </w:pPr>
            <w:r w:rsidRPr="009C5A9C">
              <w:rPr>
                <w:rFonts w:ascii="Arial" w:hAnsi="Arial" w:cs="Arial"/>
                <w:b/>
                <w:bCs/>
                <w:color w:val="000000"/>
                <w:sz w:val="24"/>
                <w:szCs w:val="24"/>
              </w:rPr>
              <w:t>Druh materiálu</w:t>
            </w:r>
          </w:p>
        </w:tc>
        <w:tc>
          <w:tcPr>
            <w:tcW w:w="4003" w:type="dxa"/>
            <w:shd w:val="clear" w:color="auto" w:fill="auto"/>
            <w:vAlign w:val="center"/>
          </w:tcPr>
          <w:p w:rsidR="00B30FE0" w:rsidRPr="009C5A9C" w:rsidRDefault="00B30FE0" w:rsidP="00C66DC3">
            <w:pPr>
              <w:pStyle w:val="Normlnweb"/>
              <w:jc w:val="center"/>
              <w:rPr>
                <w:rFonts w:ascii="Verdana" w:hAnsi="Verdana" w:cs="Arial"/>
                <w:color w:val="000000"/>
                <w:sz w:val="24"/>
                <w:szCs w:val="24"/>
              </w:rPr>
            </w:pPr>
            <w:r w:rsidRPr="009C5A9C">
              <w:rPr>
                <w:rFonts w:ascii="Arial" w:hAnsi="Arial" w:cs="Arial"/>
                <w:b/>
                <w:bCs/>
                <w:color w:val="000000"/>
                <w:sz w:val="24"/>
                <w:szCs w:val="24"/>
              </w:rPr>
              <w:t>Připomínkové místo</w:t>
            </w:r>
          </w:p>
        </w:tc>
      </w:tr>
      <w:tr w:rsidR="00E33349" w:rsidRPr="009C5A9C" w:rsidTr="00F42B34">
        <w:trPr>
          <w:trHeight w:val="555"/>
          <w:tblCellSpacing w:w="0" w:type="dxa"/>
        </w:trPr>
        <w:tc>
          <w:tcPr>
            <w:tcW w:w="4952" w:type="dxa"/>
            <w:shd w:val="clear" w:color="auto" w:fill="auto"/>
            <w:vAlign w:val="center"/>
          </w:tcPr>
          <w:p w:rsidR="00E33349" w:rsidRPr="0035029C" w:rsidRDefault="00E33349" w:rsidP="00F42B34">
            <w:pPr>
              <w:pStyle w:val="Normlnweb"/>
              <w:jc w:val="both"/>
              <w:rPr>
                <w:rFonts w:ascii="Arial" w:hAnsi="Arial" w:cs="Arial"/>
                <w:b/>
                <w:bCs/>
                <w:color w:val="FF0000"/>
                <w:sz w:val="24"/>
                <w:szCs w:val="24"/>
              </w:rPr>
            </w:pPr>
            <w:r w:rsidRPr="0035029C">
              <w:rPr>
                <w:rFonts w:ascii="Arial" w:hAnsi="Arial" w:cs="Arial"/>
                <w:b/>
                <w:bCs/>
                <w:color w:val="FF0000"/>
                <w:sz w:val="24"/>
                <w:szCs w:val="24"/>
              </w:rPr>
              <w:t>Materiály pro schůzi vlády obsahující pouze návrh na jmenování osoby do funkce</w:t>
            </w:r>
            <w:r w:rsidR="00027005" w:rsidRPr="0035029C">
              <w:rPr>
                <w:rFonts w:ascii="Arial" w:hAnsi="Arial" w:cs="Arial"/>
                <w:b/>
                <w:bCs/>
                <w:color w:val="FF0000"/>
                <w:sz w:val="24"/>
                <w:szCs w:val="24"/>
              </w:rPr>
              <w:t xml:space="preserve"> či udělení hodnosti</w:t>
            </w:r>
            <w:r w:rsidRPr="0035029C">
              <w:rPr>
                <w:rFonts w:ascii="Arial" w:hAnsi="Arial" w:cs="Arial"/>
                <w:b/>
                <w:bCs/>
                <w:color w:val="FF0000"/>
                <w:sz w:val="24"/>
                <w:szCs w:val="24"/>
              </w:rPr>
              <w:t xml:space="preserve"> </w:t>
            </w:r>
            <w:r w:rsidR="00027005" w:rsidRPr="0035029C">
              <w:rPr>
                <w:rFonts w:ascii="Arial" w:hAnsi="Arial" w:cs="Arial"/>
                <w:b/>
                <w:bCs/>
                <w:color w:val="FF0000"/>
                <w:sz w:val="24"/>
                <w:szCs w:val="24"/>
              </w:rPr>
              <w:t xml:space="preserve">vládou </w:t>
            </w:r>
            <w:r w:rsidRPr="0035029C">
              <w:rPr>
                <w:rFonts w:ascii="Arial" w:hAnsi="Arial" w:cs="Arial"/>
                <w:b/>
                <w:bCs/>
                <w:color w:val="FF0000"/>
                <w:sz w:val="24"/>
                <w:szCs w:val="24"/>
              </w:rPr>
              <w:t>nebo její nominaci na jmenování</w:t>
            </w:r>
            <w:r w:rsidR="00027005" w:rsidRPr="0035029C">
              <w:rPr>
                <w:rFonts w:ascii="Arial" w:hAnsi="Arial" w:cs="Arial"/>
                <w:b/>
                <w:bCs/>
                <w:color w:val="FF0000"/>
                <w:sz w:val="24"/>
                <w:szCs w:val="24"/>
              </w:rPr>
              <w:t xml:space="preserve"> do funkce či udělení hodnosti</w:t>
            </w:r>
            <w:r w:rsidRPr="0035029C">
              <w:rPr>
                <w:rFonts w:ascii="Arial" w:hAnsi="Arial" w:cs="Arial"/>
                <w:b/>
                <w:bCs/>
                <w:color w:val="FF0000"/>
                <w:sz w:val="24"/>
                <w:szCs w:val="24"/>
              </w:rPr>
              <w:t xml:space="preserve"> </w:t>
            </w:r>
            <w:r w:rsidR="00027005" w:rsidRPr="0035029C">
              <w:rPr>
                <w:rFonts w:ascii="Arial" w:hAnsi="Arial" w:cs="Arial"/>
                <w:b/>
                <w:bCs/>
                <w:color w:val="FF0000"/>
                <w:sz w:val="24"/>
                <w:szCs w:val="24"/>
              </w:rPr>
              <w:t xml:space="preserve">jiným orgánem </w:t>
            </w:r>
          </w:p>
        </w:tc>
        <w:tc>
          <w:tcPr>
            <w:tcW w:w="4003" w:type="dxa"/>
            <w:shd w:val="clear" w:color="auto" w:fill="auto"/>
          </w:tcPr>
          <w:p w:rsidR="00E33349" w:rsidRPr="0035029C" w:rsidRDefault="00027005" w:rsidP="00F42B34">
            <w:pPr>
              <w:pStyle w:val="Normlnweb"/>
              <w:rPr>
                <w:rFonts w:ascii="Arial" w:hAnsi="Arial" w:cs="Arial"/>
                <w:b/>
                <w:bCs/>
                <w:color w:val="FF0000"/>
                <w:sz w:val="24"/>
                <w:szCs w:val="24"/>
              </w:rPr>
            </w:pPr>
            <w:r w:rsidRPr="0035029C">
              <w:rPr>
                <w:rFonts w:ascii="Arial" w:hAnsi="Arial" w:cs="Arial"/>
                <w:b/>
                <w:color w:val="FF0000"/>
                <w:sz w:val="24"/>
                <w:szCs w:val="24"/>
              </w:rPr>
              <w:t>Bez projednání v připomínkovém řízení.</w:t>
            </w:r>
          </w:p>
        </w:tc>
      </w:tr>
      <w:tr w:rsidR="00B30FE0" w:rsidRPr="009C5A9C" w:rsidTr="0035029C">
        <w:trPr>
          <w:trHeight w:val="1860"/>
          <w:tblCellSpacing w:w="0" w:type="dxa"/>
        </w:trPr>
        <w:tc>
          <w:tcPr>
            <w:tcW w:w="4952" w:type="dxa"/>
            <w:shd w:val="clear" w:color="auto" w:fill="auto"/>
          </w:tcPr>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Žádosti rozpočtovému výboru Poslanecké sněmovny Parlamentu České republiky o</w:t>
            </w:r>
            <w:r>
              <w:rPr>
                <w:rFonts w:ascii="Arial" w:hAnsi="Arial" w:cs="Arial"/>
                <w:color w:val="000000"/>
                <w:sz w:val="24"/>
                <w:szCs w:val="24"/>
              </w:rPr>
              <w:t> </w:t>
            </w:r>
            <w:r w:rsidRPr="009C5A9C">
              <w:rPr>
                <w:rFonts w:ascii="Arial" w:hAnsi="Arial" w:cs="Arial"/>
                <w:color w:val="000000"/>
                <w:sz w:val="24"/>
                <w:szCs w:val="24"/>
              </w:rPr>
              <w:t>souhlas se změnami závazných ukazatelů státního rozpočtu (§ 24 odst. 3 zákona č.</w:t>
            </w:r>
            <w:r>
              <w:rPr>
                <w:rFonts w:ascii="Arial" w:hAnsi="Arial" w:cs="Arial"/>
                <w:color w:val="000000"/>
                <w:sz w:val="24"/>
                <w:szCs w:val="24"/>
              </w:rPr>
              <w:t> </w:t>
            </w:r>
            <w:r w:rsidRPr="009C5A9C">
              <w:rPr>
                <w:rFonts w:ascii="Arial" w:hAnsi="Arial" w:cs="Arial"/>
                <w:color w:val="000000"/>
                <w:sz w:val="24"/>
                <w:szCs w:val="24"/>
              </w:rPr>
              <w:t>218/2000 Sb., o rozpočtových pravidlech, ve znění pozdějších předpisů).</w:t>
            </w:r>
          </w:p>
        </w:tc>
        <w:tc>
          <w:tcPr>
            <w:tcW w:w="4003" w:type="dxa"/>
            <w:shd w:val="clear" w:color="auto" w:fill="auto"/>
          </w:tcPr>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Ministerstvo financí.</w:t>
            </w:r>
          </w:p>
        </w:tc>
      </w:tr>
      <w:tr w:rsidR="00B30FE0" w:rsidRPr="002F1B0A" w:rsidTr="0035029C">
        <w:trPr>
          <w:trHeight w:val="690"/>
          <w:tblCellSpacing w:w="0" w:type="dxa"/>
        </w:trPr>
        <w:tc>
          <w:tcPr>
            <w:tcW w:w="4952" w:type="dxa"/>
            <w:shd w:val="clear" w:color="auto" w:fill="auto"/>
          </w:tcPr>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Návrhy na vyslovení souhlasu s přelety nebo průjezdy ozbrojených sil jiných států přes území České republiky v příslušném roce.</w:t>
            </w:r>
          </w:p>
        </w:tc>
        <w:tc>
          <w:tcPr>
            <w:tcW w:w="4003" w:type="dxa"/>
            <w:shd w:val="clear" w:color="auto" w:fill="auto"/>
          </w:tcPr>
          <w:p w:rsidR="00B30FE0" w:rsidRPr="0068628F" w:rsidRDefault="00B30FE0" w:rsidP="00C66DC3">
            <w:pPr>
              <w:pStyle w:val="Zkladntext"/>
              <w:rPr>
                <w:szCs w:val="24"/>
              </w:rPr>
            </w:pPr>
            <w:r w:rsidRPr="0068628F">
              <w:rPr>
                <w:szCs w:val="24"/>
              </w:rPr>
              <w:t>Ministerstvo dopravy,</w:t>
            </w:r>
          </w:p>
          <w:p w:rsidR="00B30FE0" w:rsidRPr="0068628F" w:rsidRDefault="00B30FE0" w:rsidP="00C66DC3">
            <w:pPr>
              <w:pStyle w:val="Zkladntext"/>
              <w:rPr>
                <w:szCs w:val="24"/>
              </w:rPr>
            </w:pPr>
            <w:r w:rsidRPr="0068628F">
              <w:rPr>
                <w:szCs w:val="24"/>
              </w:rPr>
              <w:t>Ministerstvo financí,</w:t>
            </w:r>
          </w:p>
          <w:p w:rsidR="00B30FE0" w:rsidRPr="002F1B0A" w:rsidRDefault="00B30FE0" w:rsidP="00C66DC3">
            <w:pPr>
              <w:pStyle w:val="Zkladntext"/>
              <w:rPr>
                <w:b/>
                <w:szCs w:val="24"/>
              </w:rPr>
            </w:pPr>
            <w:r w:rsidRPr="0068628F">
              <w:t>Ministerstvo zahraničních věcí.</w:t>
            </w:r>
          </w:p>
        </w:tc>
      </w:tr>
      <w:tr w:rsidR="00B30FE0" w:rsidRPr="009C5A9C" w:rsidTr="0035029C">
        <w:trPr>
          <w:trHeight w:val="690"/>
          <w:tblCellSpacing w:w="0" w:type="dxa"/>
        </w:trPr>
        <w:tc>
          <w:tcPr>
            <w:tcW w:w="4952" w:type="dxa"/>
            <w:shd w:val="clear" w:color="auto" w:fill="auto"/>
          </w:tcPr>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Plán vojenských cvičení jednotek a štábů Armády České republiky se zahraničními partnery na území České republiky i mimo ně, včetně návrhů na doplnění tohoto plánu.</w:t>
            </w:r>
          </w:p>
        </w:tc>
        <w:tc>
          <w:tcPr>
            <w:tcW w:w="4003" w:type="dxa"/>
            <w:shd w:val="clear" w:color="auto" w:fill="auto"/>
          </w:tcPr>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Ministerstvo zahraničních věcí.</w:t>
            </w:r>
          </w:p>
        </w:tc>
      </w:tr>
      <w:tr w:rsidR="00B30FE0" w:rsidRPr="009C5A9C" w:rsidTr="0035029C">
        <w:trPr>
          <w:trHeight w:val="975"/>
          <w:tblCellSpacing w:w="0" w:type="dxa"/>
        </w:trPr>
        <w:tc>
          <w:tcPr>
            <w:tcW w:w="4952" w:type="dxa"/>
            <w:shd w:val="clear" w:color="auto" w:fill="auto"/>
          </w:tcPr>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Informace o přeletech a průjezdech ozbrojených sil jiných států, uskutečněných přes území České republiky (zpětné).</w:t>
            </w:r>
          </w:p>
        </w:tc>
        <w:tc>
          <w:tcPr>
            <w:tcW w:w="4003" w:type="dxa"/>
            <w:shd w:val="clear" w:color="auto" w:fill="auto"/>
          </w:tcPr>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Bez projednání v připomínkovém řízení.</w:t>
            </w:r>
          </w:p>
        </w:tc>
      </w:tr>
      <w:tr w:rsidR="00B30FE0" w:rsidRPr="009C5A9C" w:rsidTr="0035029C">
        <w:trPr>
          <w:trHeight w:val="975"/>
          <w:tblCellSpacing w:w="0" w:type="dxa"/>
        </w:trPr>
        <w:tc>
          <w:tcPr>
            <w:tcW w:w="4952" w:type="dxa"/>
            <w:shd w:val="clear" w:color="auto" w:fill="auto"/>
          </w:tcPr>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Informace o vojenských cvičeních jednotek a</w:t>
            </w:r>
            <w:r>
              <w:rPr>
                <w:rFonts w:ascii="Arial" w:hAnsi="Arial" w:cs="Arial"/>
                <w:color w:val="000000"/>
                <w:sz w:val="24"/>
                <w:szCs w:val="24"/>
              </w:rPr>
              <w:t> </w:t>
            </w:r>
            <w:r w:rsidRPr="009C5A9C">
              <w:rPr>
                <w:rFonts w:ascii="Arial" w:hAnsi="Arial" w:cs="Arial"/>
                <w:color w:val="000000"/>
                <w:sz w:val="24"/>
                <w:szCs w:val="24"/>
              </w:rPr>
              <w:t>štábů Armády České republiky se zahraničními partnery na území České republiky i mimo ně (zpětné).</w:t>
            </w:r>
          </w:p>
        </w:tc>
        <w:tc>
          <w:tcPr>
            <w:tcW w:w="4003" w:type="dxa"/>
            <w:shd w:val="clear" w:color="auto" w:fill="auto"/>
          </w:tcPr>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Bez projednání v připomínkovém řízení.</w:t>
            </w:r>
          </w:p>
        </w:tc>
      </w:tr>
      <w:tr w:rsidR="00B30FE0" w:rsidRPr="00F27CEB" w:rsidTr="0035029C">
        <w:trPr>
          <w:trHeight w:val="975"/>
          <w:tblCellSpacing w:w="0" w:type="dxa"/>
        </w:trPr>
        <w:tc>
          <w:tcPr>
            <w:tcW w:w="4952" w:type="dxa"/>
            <w:shd w:val="clear" w:color="auto" w:fill="auto"/>
          </w:tcPr>
          <w:p w:rsidR="00B30FE0" w:rsidRPr="00F27CEB" w:rsidRDefault="00B30FE0" w:rsidP="00C66DC3">
            <w:pPr>
              <w:pStyle w:val="Normlnweb"/>
              <w:spacing w:before="60" w:beforeAutospacing="0" w:afterLines="60" w:after="144" w:afterAutospacing="0"/>
              <w:jc w:val="both"/>
              <w:rPr>
                <w:rFonts w:ascii="Arial" w:hAnsi="Arial" w:cs="Arial"/>
                <w:color w:val="000000"/>
                <w:sz w:val="24"/>
                <w:szCs w:val="24"/>
              </w:rPr>
            </w:pPr>
            <w:r w:rsidRPr="00F27CEB">
              <w:rPr>
                <w:rFonts w:ascii="Arial" w:hAnsi="Arial" w:cs="Arial"/>
                <w:sz w:val="24"/>
                <w:szCs w:val="24"/>
              </w:rPr>
              <w:t xml:space="preserve">Informace o nasazení sil a prostředků Armády České republiky v zahraničních operacích </w:t>
            </w:r>
            <w:r w:rsidRPr="00F27CEB">
              <w:rPr>
                <w:rFonts w:ascii="Arial" w:hAnsi="Arial" w:cs="Arial"/>
                <w:color w:val="000000"/>
                <w:sz w:val="24"/>
                <w:szCs w:val="24"/>
              </w:rPr>
              <w:t>(zpětné)</w:t>
            </w:r>
          </w:p>
        </w:tc>
        <w:tc>
          <w:tcPr>
            <w:tcW w:w="4003" w:type="dxa"/>
            <w:shd w:val="clear" w:color="auto" w:fill="auto"/>
          </w:tcPr>
          <w:p w:rsidR="00B30FE0" w:rsidRPr="00F27CEB" w:rsidRDefault="00B30FE0" w:rsidP="00C66DC3">
            <w:pPr>
              <w:pStyle w:val="Normlnweb"/>
              <w:spacing w:before="60" w:beforeAutospacing="0" w:afterLines="60" w:after="144" w:afterAutospacing="0"/>
              <w:jc w:val="both"/>
              <w:rPr>
                <w:rFonts w:ascii="Arial" w:hAnsi="Arial" w:cs="Arial"/>
                <w:color w:val="000000"/>
                <w:sz w:val="24"/>
                <w:szCs w:val="24"/>
              </w:rPr>
            </w:pPr>
            <w:r w:rsidRPr="00F27CEB">
              <w:rPr>
                <w:rFonts w:ascii="Arial" w:hAnsi="Arial" w:cs="Arial"/>
                <w:color w:val="000000"/>
                <w:sz w:val="24"/>
                <w:szCs w:val="24"/>
              </w:rPr>
              <w:t>Ministerstvo zahraničních věcí</w:t>
            </w:r>
          </w:p>
        </w:tc>
      </w:tr>
      <w:tr w:rsidR="00B30FE0" w:rsidRPr="00F27CEB" w:rsidTr="0035029C">
        <w:trPr>
          <w:trHeight w:val="975"/>
          <w:tblCellSpacing w:w="0" w:type="dxa"/>
        </w:trPr>
        <w:tc>
          <w:tcPr>
            <w:tcW w:w="4952" w:type="dxa"/>
            <w:shd w:val="clear" w:color="auto" w:fill="auto"/>
          </w:tcPr>
          <w:p w:rsidR="00B30FE0" w:rsidRPr="00027005" w:rsidRDefault="00B30FE0" w:rsidP="00C66DC3">
            <w:pPr>
              <w:pStyle w:val="Normlnweb"/>
              <w:spacing w:before="60" w:beforeAutospacing="0" w:afterLines="60" w:after="144" w:afterAutospacing="0"/>
              <w:jc w:val="both"/>
              <w:rPr>
                <w:rFonts w:ascii="Arial" w:hAnsi="Arial" w:cs="Arial"/>
                <w:strike/>
                <w:color w:val="FF0000"/>
                <w:sz w:val="24"/>
                <w:szCs w:val="24"/>
              </w:rPr>
            </w:pPr>
            <w:r w:rsidRPr="00027005">
              <w:rPr>
                <w:rFonts w:ascii="Arial" w:hAnsi="Arial" w:cs="Arial"/>
                <w:strike/>
                <w:color w:val="FF0000"/>
                <w:sz w:val="24"/>
                <w:szCs w:val="24"/>
              </w:rPr>
              <w:lastRenderedPageBreak/>
              <w:t>Návrh na jmenování do hodností generálů</w:t>
            </w:r>
          </w:p>
        </w:tc>
        <w:tc>
          <w:tcPr>
            <w:tcW w:w="4003" w:type="dxa"/>
            <w:shd w:val="clear" w:color="auto" w:fill="auto"/>
          </w:tcPr>
          <w:p w:rsidR="00B30FE0" w:rsidRPr="00027005" w:rsidRDefault="00B30FE0" w:rsidP="00C66DC3">
            <w:pPr>
              <w:pStyle w:val="Normlnweb"/>
              <w:spacing w:before="60" w:beforeAutospacing="0" w:afterLines="60" w:after="144" w:afterAutospacing="0"/>
              <w:jc w:val="both"/>
              <w:rPr>
                <w:rFonts w:ascii="Arial" w:hAnsi="Arial" w:cs="Arial"/>
                <w:strike/>
                <w:color w:val="FF0000"/>
                <w:sz w:val="24"/>
                <w:szCs w:val="24"/>
              </w:rPr>
            </w:pPr>
            <w:r w:rsidRPr="00027005">
              <w:rPr>
                <w:rFonts w:ascii="Arial" w:hAnsi="Arial" w:cs="Arial"/>
                <w:strike/>
                <w:color w:val="FF0000"/>
                <w:sz w:val="24"/>
                <w:szCs w:val="24"/>
              </w:rPr>
              <w:t>Bez projednání v připomínkovém řízení.</w:t>
            </w:r>
          </w:p>
        </w:tc>
      </w:tr>
      <w:tr w:rsidR="00B30FE0" w:rsidRPr="009C5A9C" w:rsidTr="0035029C">
        <w:trPr>
          <w:trHeight w:val="1245"/>
          <w:tblCellSpacing w:w="0" w:type="dxa"/>
        </w:trPr>
        <w:tc>
          <w:tcPr>
            <w:tcW w:w="4952" w:type="dxa"/>
            <w:shd w:val="clear" w:color="auto" w:fill="auto"/>
          </w:tcPr>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Návrhy na vyslání delegací do zahraničí, uskutečnění oficiálních návštěv činitelů České republiky v zahraničí a přijetí oficiálních delegací na území České republiky.</w:t>
            </w:r>
          </w:p>
        </w:tc>
        <w:tc>
          <w:tcPr>
            <w:tcW w:w="4003" w:type="dxa"/>
            <w:shd w:val="clear" w:color="auto" w:fill="auto"/>
          </w:tcPr>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 xml:space="preserve">Ministerstvo zahraničních věcí. </w:t>
            </w:r>
          </w:p>
        </w:tc>
      </w:tr>
      <w:tr w:rsidR="00B30FE0" w:rsidRPr="009C5A9C" w:rsidTr="0035029C">
        <w:trPr>
          <w:trHeight w:val="750"/>
          <w:tblCellSpacing w:w="0" w:type="dxa"/>
        </w:trPr>
        <w:tc>
          <w:tcPr>
            <w:tcW w:w="4952" w:type="dxa"/>
            <w:shd w:val="clear" w:color="auto" w:fill="auto"/>
          </w:tcPr>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Návrhy na vyslovení souhlasu s úhradou vkladů a příspěvků mezinárodním organizacím.</w:t>
            </w:r>
          </w:p>
        </w:tc>
        <w:tc>
          <w:tcPr>
            <w:tcW w:w="4003" w:type="dxa"/>
            <w:shd w:val="clear" w:color="auto" w:fill="auto"/>
          </w:tcPr>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Ministerstvo financí,</w:t>
            </w:r>
          </w:p>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Ministerstvo zahraničních věcí.</w:t>
            </w:r>
          </w:p>
        </w:tc>
      </w:tr>
      <w:tr w:rsidR="00B30FE0" w:rsidRPr="009C5A9C" w:rsidTr="0035029C">
        <w:trPr>
          <w:trHeight w:val="645"/>
          <w:tblCellSpacing w:w="0" w:type="dxa"/>
        </w:trPr>
        <w:tc>
          <w:tcPr>
            <w:tcW w:w="4952" w:type="dxa"/>
            <w:shd w:val="clear" w:color="auto" w:fill="auto"/>
          </w:tcPr>
          <w:p w:rsidR="00B30FE0" w:rsidRPr="00027005" w:rsidRDefault="00B30FE0" w:rsidP="00C66DC3">
            <w:pPr>
              <w:pStyle w:val="Normlnweb"/>
              <w:spacing w:before="60" w:beforeAutospacing="0" w:afterLines="60" w:after="144" w:afterAutospacing="0"/>
              <w:jc w:val="both"/>
              <w:rPr>
                <w:rFonts w:ascii="Verdana" w:hAnsi="Verdana" w:cs="Arial"/>
                <w:strike/>
                <w:color w:val="FF0000"/>
                <w:sz w:val="24"/>
                <w:szCs w:val="24"/>
              </w:rPr>
            </w:pPr>
            <w:r w:rsidRPr="00027005">
              <w:rPr>
                <w:rFonts w:ascii="Arial" w:hAnsi="Arial" w:cs="Arial"/>
                <w:strike/>
                <w:color w:val="FF0000"/>
                <w:sz w:val="24"/>
                <w:szCs w:val="24"/>
              </w:rPr>
              <w:t>Návrhy na jmenování profesorů a rektorů vysokých škol.</w:t>
            </w:r>
          </w:p>
          <w:p w:rsidR="00B30FE0" w:rsidRPr="00027005" w:rsidRDefault="00B30FE0" w:rsidP="00C66DC3">
            <w:pPr>
              <w:pStyle w:val="Normlnweb"/>
              <w:spacing w:before="60" w:beforeAutospacing="0" w:afterLines="60" w:after="144" w:afterAutospacing="0"/>
              <w:jc w:val="both"/>
              <w:rPr>
                <w:rFonts w:ascii="Verdana" w:hAnsi="Verdana" w:cs="Arial"/>
                <w:strike/>
                <w:color w:val="FF0000"/>
                <w:sz w:val="24"/>
                <w:szCs w:val="24"/>
              </w:rPr>
            </w:pPr>
            <w:r w:rsidRPr="00027005">
              <w:rPr>
                <w:rFonts w:ascii="Arial" w:hAnsi="Arial" w:cs="Arial"/>
                <w:strike/>
                <w:color w:val="FF0000"/>
                <w:sz w:val="24"/>
                <w:szCs w:val="24"/>
              </w:rPr>
              <w:t>Návrhy na jmenování soudců.</w:t>
            </w:r>
          </w:p>
        </w:tc>
        <w:tc>
          <w:tcPr>
            <w:tcW w:w="4003" w:type="dxa"/>
            <w:shd w:val="clear" w:color="auto" w:fill="auto"/>
          </w:tcPr>
          <w:p w:rsidR="00B30FE0" w:rsidRPr="00027005" w:rsidRDefault="00B30FE0" w:rsidP="00C66DC3">
            <w:pPr>
              <w:pStyle w:val="Normlnweb"/>
              <w:spacing w:before="60" w:beforeAutospacing="0" w:afterLines="60" w:after="144" w:afterAutospacing="0"/>
              <w:jc w:val="both"/>
              <w:rPr>
                <w:rFonts w:ascii="Verdana" w:hAnsi="Verdana" w:cs="Arial"/>
                <w:strike/>
                <w:color w:val="FF0000"/>
                <w:sz w:val="24"/>
                <w:szCs w:val="24"/>
              </w:rPr>
            </w:pPr>
            <w:r w:rsidRPr="00027005">
              <w:rPr>
                <w:rFonts w:ascii="Arial" w:hAnsi="Arial" w:cs="Arial"/>
                <w:strike/>
                <w:color w:val="FF0000"/>
                <w:sz w:val="24"/>
                <w:szCs w:val="24"/>
              </w:rPr>
              <w:t>Bez projednání v připomínkovém řízení.</w:t>
            </w:r>
          </w:p>
          <w:p w:rsidR="00B30FE0" w:rsidRPr="00027005" w:rsidRDefault="00B30FE0" w:rsidP="00C66DC3">
            <w:pPr>
              <w:pStyle w:val="Normlnweb"/>
              <w:spacing w:before="60" w:beforeAutospacing="0" w:afterLines="60" w:after="144" w:afterAutospacing="0"/>
              <w:jc w:val="both"/>
              <w:rPr>
                <w:rFonts w:ascii="Verdana" w:hAnsi="Verdana" w:cs="Arial"/>
                <w:strike/>
                <w:color w:val="FF0000"/>
                <w:sz w:val="24"/>
                <w:szCs w:val="24"/>
              </w:rPr>
            </w:pPr>
          </w:p>
          <w:p w:rsidR="00B30FE0" w:rsidRPr="00027005" w:rsidRDefault="00B30FE0" w:rsidP="00C66DC3">
            <w:pPr>
              <w:pStyle w:val="Normlnweb"/>
              <w:spacing w:before="60" w:beforeAutospacing="0" w:afterLines="60" w:after="144" w:afterAutospacing="0"/>
              <w:jc w:val="both"/>
              <w:rPr>
                <w:rFonts w:ascii="Verdana" w:hAnsi="Verdana" w:cs="Arial"/>
                <w:strike/>
                <w:color w:val="FF0000"/>
                <w:sz w:val="24"/>
                <w:szCs w:val="24"/>
              </w:rPr>
            </w:pPr>
          </w:p>
        </w:tc>
      </w:tr>
      <w:tr w:rsidR="00B30FE0" w:rsidRPr="006B3B2A" w:rsidTr="0035029C">
        <w:trPr>
          <w:trHeight w:val="375"/>
          <w:tblCellSpacing w:w="0" w:type="dxa"/>
        </w:trPr>
        <w:tc>
          <w:tcPr>
            <w:tcW w:w="4952" w:type="dxa"/>
            <w:shd w:val="clear" w:color="auto" w:fill="auto"/>
          </w:tcPr>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 xml:space="preserve">Stanoviska </w:t>
            </w:r>
            <w:r>
              <w:rPr>
                <w:rFonts w:ascii="Arial" w:hAnsi="Arial" w:cs="Arial"/>
                <w:color w:val="000000"/>
                <w:sz w:val="24"/>
                <w:szCs w:val="24"/>
              </w:rPr>
              <w:t>příslušných orgánů</w:t>
            </w:r>
            <w:r w:rsidRPr="009C5A9C">
              <w:rPr>
                <w:rFonts w:ascii="Arial" w:hAnsi="Arial" w:cs="Arial"/>
                <w:color w:val="000000"/>
                <w:sz w:val="24"/>
                <w:szCs w:val="24"/>
              </w:rPr>
              <w:t xml:space="preserve"> ke kontrolním závěrům Nejvyššího kontrolního úřadu.</w:t>
            </w:r>
          </w:p>
        </w:tc>
        <w:tc>
          <w:tcPr>
            <w:tcW w:w="4003" w:type="dxa"/>
            <w:shd w:val="clear" w:color="auto" w:fill="auto"/>
          </w:tcPr>
          <w:p w:rsidR="00B30FE0" w:rsidRPr="006B3B2A" w:rsidRDefault="00B30FE0" w:rsidP="00C66DC3">
            <w:pPr>
              <w:pStyle w:val="Normlnweb"/>
              <w:spacing w:before="60" w:beforeAutospacing="0" w:afterLines="60" w:after="144" w:afterAutospacing="0"/>
              <w:jc w:val="both"/>
              <w:rPr>
                <w:rFonts w:ascii="Arial" w:hAnsi="Arial" w:cs="Arial"/>
                <w:color w:val="000000"/>
                <w:sz w:val="24"/>
                <w:szCs w:val="24"/>
              </w:rPr>
            </w:pPr>
            <w:r w:rsidRPr="006B3B2A">
              <w:rPr>
                <w:rFonts w:ascii="Arial" w:hAnsi="Arial" w:cs="Arial"/>
                <w:color w:val="000000"/>
                <w:sz w:val="24"/>
                <w:szCs w:val="24"/>
              </w:rPr>
              <w:t>Nejvyšší kontrolní úřad</w:t>
            </w:r>
            <w:r>
              <w:rPr>
                <w:rFonts w:ascii="Arial" w:hAnsi="Arial" w:cs="Arial"/>
                <w:color w:val="000000"/>
                <w:sz w:val="24"/>
                <w:szCs w:val="24"/>
              </w:rPr>
              <w:t>, Ministerstvo financí</w:t>
            </w:r>
            <w:r w:rsidRPr="006B3B2A">
              <w:rPr>
                <w:rFonts w:ascii="Arial" w:hAnsi="Arial" w:cs="Arial"/>
                <w:color w:val="000000"/>
                <w:sz w:val="24"/>
                <w:szCs w:val="24"/>
              </w:rPr>
              <w:t>.</w:t>
            </w:r>
          </w:p>
        </w:tc>
      </w:tr>
      <w:tr w:rsidR="00B30FE0" w:rsidRPr="009C5A9C" w:rsidTr="0035029C">
        <w:trPr>
          <w:trHeight w:val="450"/>
          <w:tblCellSpacing w:w="0" w:type="dxa"/>
        </w:trPr>
        <w:tc>
          <w:tcPr>
            <w:tcW w:w="4952" w:type="dxa"/>
            <w:shd w:val="clear" w:color="auto" w:fill="auto"/>
          </w:tcPr>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Zprávy o plnění úkolů uložených vládou za příslušný měsíc.</w:t>
            </w:r>
          </w:p>
        </w:tc>
        <w:tc>
          <w:tcPr>
            <w:tcW w:w="4003" w:type="dxa"/>
            <w:shd w:val="clear" w:color="auto" w:fill="auto"/>
          </w:tcPr>
          <w:p w:rsidR="00B30FE0" w:rsidRPr="009C5A9C" w:rsidRDefault="00B30FE0" w:rsidP="00C66DC3">
            <w:pPr>
              <w:pStyle w:val="Normlnweb"/>
              <w:spacing w:before="60" w:beforeAutospacing="0" w:afterLines="60" w:after="144" w:afterAutospacing="0"/>
              <w:jc w:val="both"/>
              <w:rPr>
                <w:rFonts w:ascii="Verdana" w:hAnsi="Verdana" w:cs="Arial"/>
                <w:color w:val="000000"/>
                <w:sz w:val="24"/>
                <w:szCs w:val="24"/>
              </w:rPr>
            </w:pPr>
            <w:r w:rsidRPr="009C5A9C">
              <w:rPr>
                <w:rFonts w:ascii="Arial" w:hAnsi="Arial" w:cs="Arial"/>
                <w:color w:val="000000"/>
                <w:sz w:val="24"/>
                <w:szCs w:val="24"/>
              </w:rPr>
              <w:t>Bez projednání v připomínkovém řízení.</w:t>
            </w:r>
          </w:p>
        </w:tc>
      </w:tr>
      <w:tr w:rsidR="00B30FE0" w:rsidRPr="0068628F" w:rsidTr="0035029C">
        <w:trPr>
          <w:trHeight w:val="450"/>
          <w:tblCellSpacing w:w="0" w:type="dxa"/>
        </w:trPr>
        <w:tc>
          <w:tcPr>
            <w:tcW w:w="4952" w:type="dxa"/>
            <w:shd w:val="clear" w:color="auto" w:fill="auto"/>
          </w:tcPr>
          <w:p w:rsidR="00B30FE0" w:rsidRPr="0068628F" w:rsidRDefault="00B30FE0" w:rsidP="00C66DC3">
            <w:pPr>
              <w:pStyle w:val="Zkladntext"/>
              <w:spacing w:before="60" w:afterLines="60" w:after="144"/>
              <w:rPr>
                <w:szCs w:val="24"/>
              </w:rPr>
            </w:pPr>
            <w:r w:rsidRPr="0068628F">
              <w:rPr>
                <w:szCs w:val="24"/>
              </w:rPr>
              <w:t>Informace o stavu přidělování gescí a      plnění legislativních závazků vyplývajících z členství České republiky v Evropské unii.</w:t>
            </w:r>
          </w:p>
        </w:tc>
        <w:tc>
          <w:tcPr>
            <w:tcW w:w="4003" w:type="dxa"/>
            <w:shd w:val="clear" w:color="auto" w:fill="auto"/>
          </w:tcPr>
          <w:p w:rsidR="00B30FE0" w:rsidRPr="0068628F" w:rsidRDefault="00B30FE0" w:rsidP="00C66DC3">
            <w:pPr>
              <w:spacing w:before="60" w:afterLines="60" w:after="144"/>
              <w:jc w:val="both"/>
            </w:pPr>
            <w:r w:rsidRPr="0068628F">
              <w:rPr>
                <w:szCs w:val="24"/>
              </w:rPr>
              <w:t>Bez projednání v připomínkovém řízení.</w:t>
            </w:r>
          </w:p>
        </w:tc>
      </w:tr>
      <w:tr w:rsidR="00B30FE0" w:rsidRPr="0068628F" w:rsidTr="0035029C">
        <w:trPr>
          <w:trHeight w:val="450"/>
          <w:tblCellSpacing w:w="0" w:type="dxa"/>
        </w:trPr>
        <w:tc>
          <w:tcPr>
            <w:tcW w:w="4952" w:type="dxa"/>
            <w:shd w:val="clear" w:color="auto" w:fill="auto"/>
          </w:tcPr>
          <w:p w:rsidR="00B30FE0" w:rsidRPr="005A0E5D" w:rsidRDefault="00B30FE0" w:rsidP="00140F4E">
            <w:pPr>
              <w:pStyle w:val="Zkladntext"/>
              <w:spacing w:before="60" w:afterLines="60" w:after="144"/>
              <w:jc w:val="left"/>
              <w:rPr>
                <w:szCs w:val="24"/>
              </w:rPr>
            </w:pPr>
            <w:r w:rsidRPr="005A0E5D">
              <w:rPr>
                <w:szCs w:val="24"/>
              </w:rPr>
              <w:t xml:space="preserve">Zprávy </w:t>
            </w:r>
            <w:r w:rsidR="005A0E5D">
              <w:rPr>
                <w:szCs w:val="24"/>
              </w:rPr>
              <w:t>o činnosti</w:t>
            </w:r>
            <w:r w:rsidRPr="005A0E5D">
              <w:rPr>
                <w:szCs w:val="24"/>
              </w:rPr>
              <w:t xml:space="preserve"> jednotlivých zpravodajských služeb za příslušný rok.</w:t>
            </w:r>
          </w:p>
        </w:tc>
        <w:tc>
          <w:tcPr>
            <w:tcW w:w="4003" w:type="dxa"/>
            <w:shd w:val="clear" w:color="auto" w:fill="auto"/>
          </w:tcPr>
          <w:p w:rsidR="00B30FE0" w:rsidRPr="0068628F" w:rsidRDefault="00B30FE0" w:rsidP="00C66DC3">
            <w:pPr>
              <w:spacing w:before="60" w:afterLines="60" w:after="144"/>
              <w:jc w:val="both"/>
            </w:pPr>
            <w:r w:rsidRPr="0068628F">
              <w:rPr>
                <w:szCs w:val="24"/>
              </w:rPr>
              <w:t>Bez projednání v připomínkovém řízení.</w:t>
            </w:r>
          </w:p>
        </w:tc>
      </w:tr>
      <w:tr w:rsidR="00B30FE0" w:rsidRPr="0068628F" w:rsidTr="0035029C">
        <w:trPr>
          <w:trHeight w:val="450"/>
          <w:tblCellSpacing w:w="0" w:type="dxa"/>
        </w:trPr>
        <w:tc>
          <w:tcPr>
            <w:tcW w:w="4952" w:type="dxa"/>
            <w:shd w:val="clear" w:color="auto" w:fill="auto"/>
          </w:tcPr>
          <w:p w:rsidR="00B30FE0" w:rsidRPr="0068628F" w:rsidRDefault="00B30FE0" w:rsidP="005A0E5D">
            <w:pPr>
              <w:pStyle w:val="Zpat"/>
              <w:spacing w:before="60" w:afterLines="60" w:after="144"/>
              <w:rPr>
                <w:szCs w:val="24"/>
              </w:rPr>
            </w:pPr>
            <w:r w:rsidRPr="0068628F">
              <w:rPr>
                <w:szCs w:val="24"/>
              </w:rPr>
              <w:t xml:space="preserve">Návrh na schválení spolupráce </w:t>
            </w:r>
            <w:r w:rsidRPr="005A0E5D">
              <w:rPr>
                <w:szCs w:val="24"/>
              </w:rPr>
              <w:t>zpravodajské služby se</w:t>
            </w:r>
            <w:r w:rsidRPr="0068628F">
              <w:rPr>
                <w:szCs w:val="24"/>
              </w:rPr>
              <w:t xml:space="preserve"> zpravodajskou službou cizí moci.</w:t>
            </w:r>
          </w:p>
        </w:tc>
        <w:tc>
          <w:tcPr>
            <w:tcW w:w="4003" w:type="dxa"/>
            <w:shd w:val="clear" w:color="auto" w:fill="auto"/>
          </w:tcPr>
          <w:p w:rsidR="00B30FE0" w:rsidRPr="0068628F" w:rsidRDefault="00B30FE0" w:rsidP="00C66DC3">
            <w:pPr>
              <w:spacing w:before="60" w:afterLines="60" w:after="144"/>
              <w:jc w:val="both"/>
            </w:pPr>
            <w:r w:rsidRPr="0068628F">
              <w:rPr>
                <w:szCs w:val="24"/>
              </w:rPr>
              <w:t>Bez projednání v připomínkovém řízení.</w:t>
            </w:r>
          </w:p>
        </w:tc>
      </w:tr>
      <w:tr w:rsidR="00B30FE0" w:rsidRPr="0068628F" w:rsidTr="0035029C">
        <w:trPr>
          <w:trHeight w:val="450"/>
          <w:tblCellSpacing w:w="0" w:type="dxa"/>
        </w:trPr>
        <w:tc>
          <w:tcPr>
            <w:tcW w:w="4952" w:type="dxa"/>
            <w:shd w:val="clear" w:color="auto" w:fill="auto"/>
          </w:tcPr>
          <w:p w:rsidR="00B30FE0" w:rsidRPr="0068628F" w:rsidRDefault="00B30FE0" w:rsidP="00C66DC3">
            <w:pPr>
              <w:pStyle w:val="Zpat"/>
              <w:spacing w:before="60" w:afterLines="60" w:after="144"/>
              <w:jc w:val="both"/>
              <w:rPr>
                <w:rFonts w:cs="Arial"/>
                <w:color w:val="000000"/>
                <w:szCs w:val="24"/>
              </w:rPr>
            </w:pPr>
            <w:r w:rsidRPr="0068628F">
              <w:rPr>
                <w:szCs w:val="24"/>
              </w:rPr>
              <w:t>Vyjádření vlády k návrhu obce na stanovení městem nebo městysem podle § 3 odst. 1 a 2 zákona č. 128/2000 Sb., o obcích (obecní zřízení), v platném znění.</w:t>
            </w:r>
          </w:p>
        </w:tc>
        <w:tc>
          <w:tcPr>
            <w:tcW w:w="4003" w:type="dxa"/>
            <w:shd w:val="clear" w:color="auto" w:fill="auto"/>
          </w:tcPr>
          <w:p w:rsidR="00B30FE0" w:rsidRPr="0068628F" w:rsidRDefault="00B30FE0" w:rsidP="00C66DC3">
            <w:pPr>
              <w:spacing w:before="60" w:afterLines="60" w:after="144"/>
              <w:jc w:val="both"/>
            </w:pPr>
            <w:r w:rsidRPr="0068628F">
              <w:rPr>
                <w:szCs w:val="24"/>
              </w:rPr>
              <w:t>Bez projednání v připomínkovém řízení.</w:t>
            </w:r>
          </w:p>
        </w:tc>
      </w:tr>
      <w:tr w:rsidR="00B30FE0" w:rsidRPr="0068628F" w:rsidTr="0035029C">
        <w:trPr>
          <w:trHeight w:val="450"/>
          <w:tblCellSpacing w:w="0" w:type="dxa"/>
        </w:trPr>
        <w:tc>
          <w:tcPr>
            <w:tcW w:w="4952" w:type="dxa"/>
            <w:shd w:val="clear" w:color="auto" w:fill="auto"/>
          </w:tcPr>
          <w:p w:rsidR="00B30FE0" w:rsidRPr="0068628F" w:rsidRDefault="00B30FE0" w:rsidP="00C66DC3">
            <w:pPr>
              <w:pStyle w:val="Zpat"/>
              <w:spacing w:before="60" w:afterLines="60" w:after="144"/>
              <w:jc w:val="both"/>
              <w:rPr>
                <w:szCs w:val="24"/>
              </w:rPr>
            </w:pPr>
            <w:r>
              <w:rPr>
                <w:szCs w:val="24"/>
              </w:rPr>
              <w:t xml:space="preserve">Žádost o zabezpečení letecké dopravy </w:t>
            </w:r>
            <w:r>
              <w:rPr>
                <w:szCs w:val="24"/>
              </w:rPr>
              <w:lastRenderedPageBreak/>
              <w:t>sportovců nebo umělců reprezentujících Českou republiku v zahraničí.</w:t>
            </w:r>
          </w:p>
        </w:tc>
        <w:tc>
          <w:tcPr>
            <w:tcW w:w="4003" w:type="dxa"/>
            <w:shd w:val="clear" w:color="auto" w:fill="auto"/>
          </w:tcPr>
          <w:p w:rsidR="00B30FE0" w:rsidRPr="0068628F" w:rsidRDefault="00B30FE0" w:rsidP="00C66DC3">
            <w:pPr>
              <w:spacing w:before="60" w:afterLines="60" w:after="144"/>
              <w:jc w:val="both"/>
              <w:rPr>
                <w:szCs w:val="24"/>
              </w:rPr>
            </w:pPr>
            <w:r>
              <w:rPr>
                <w:szCs w:val="24"/>
              </w:rPr>
              <w:lastRenderedPageBreak/>
              <w:t>Ministerstvo obrany.</w:t>
            </w:r>
          </w:p>
        </w:tc>
      </w:tr>
      <w:tr w:rsidR="00B30FE0" w:rsidRPr="0068628F" w:rsidTr="0035029C">
        <w:trPr>
          <w:trHeight w:val="450"/>
          <w:tblCellSpacing w:w="0" w:type="dxa"/>
        </w:trPr>
        <w:tc>
          <w:tcPr>
            <w:tcW w:w="4952" w:type="dxa"/>
            <w:shd w:val="clear" w:color="auto" w:fill="auto"/>
          </w:tcPr>
          <w:p w:rsidR="00B30FE0" w:rsidRPr="00027005" w:rsidRDefault="00B30FE0" w:rsidP="00C66DC3">
            <w:pPr>
              <w:pStyle w:val="Zpat"/>
              <w:spacing w:before="60" w:afterLines="60" w:after="144"/>
              <w:jc w:val="both"/>
              <w:rPr>
                <w:strike/>
                <w:color w:val="FF0000"/>
                <w:szCs w:val="24"/>
              </w:rPr>
            </w:pPr>
            <w:r w:rsidRPr="00027005">
              <w:rPr>
                <w:strike/>
                <w:color w:val="FF0000"/>
                <w:szCs w:val="24"/>
              </w:rPr>
              <w:t>Návrh na jmenování a odvolávání členů a náhradníků Státní volební komise.</w:t>
            </w:r>
          </w:p>
        </w:tc>
        <w:tc>
          <w:tcPr>
            <w:tcW w:w="4003" w:type="dxa"/>
            <w:shd w:val="clear" w:color="auto" w:fill="auto"/>
          </w:tcPr>
          <w:p w:rsidR="00B30FE0" w:rsidRPr="00027005" w:rsidRDefault="00B30FE0" w:rsidP="00C66DC3">
            <w:pPr>
              <w:spacing w:before="60" w:afterLines="60" w:after="144"/>
              <w:jc w:val="both"/>
              <w:rPr>
                <w:strike/>
                <w:color w:val="FF0000"/>
                <w:szCs w:val="24"/>
              </w:rPr>
            </w:pPr>
            <w:r w:rsidRPr="00027005">
              <w:rPr>
                <w:strike/>
                <w:color w:val="FF0000"/>
                <w:szCs w:val="24"/>
              </w:rPr>
              <w:t>Bez projednání v připomínkovém řízení.</w:t>
            </w:r>
          </w:p>
        </w:tc>
      </w:tr>
      <w:tr w:rsidR="00B30FE0" w:rsidRPr="0068628F" w:rsidTr="0035029C">
        <w:trPr>
          <w:trHeight w:val="450"/>
          <w:tblCellSpacing w:w="0" w:type="dxa"/>
        </w:trPr>
        <w:tc>
          <w:tcPr>
            <w:tcW w:w="4952" w:type="dxa"/>
            <w:shd w:val="clear" w:color="auto" w:fill="auto"/>
          </w:tcPr>
          <w:p w:rsidR="00B30FE0" w:rsidRPr="0068628F" w:rsidRDefault="00B30FE0" w:rsidP="00C66DC3">
            <w:pPr>
              <w:pStyle w:val="Zpat"/>
              <w:spacing w:before="60" w:afterLines="60" w:after="144"/>
              <w:jc w:val="both"/>
              <w:rPr>
                <w:rFonts w:cs="Arial"/>
                <w:color w:val="000000"/>
                <w:szCs w:val="24"/>
              </w:rPr>
            </w:pPr>
            <w:r>
              <w:rPr>
                <w:rFonts w:cs="Arial"/>
                <w:color w:val="000000"/>
                <w:szCs w:val="24"/>
              </w:rPr>
              <w:t>Návrh vyjádření vlády k výzvě Ústavního soudu podle § 69 odst. 2 zákona č. 182/1993 Sb., o Ústavním soudu, ve znění pozdějších předpisů.</w:t>
            </w:r>
          </w:p>
        </w:tc>
        <w:tc>
          <w:tcPr>
            <w:tcW w:w="4003" w:type="dxa"/>
            <w:shd w:val="clear" w:color="auto" w:fill="auto"/>
          </w:tcPr>
          <w:p w:rsidR="00B30FE0" w:rsidRPr="0068628F" w:rsidRDefault="00B30FE0" w:rsidP="00C66DC3">
            <w:pPr>
              <w:spacing w:before="60" w:afterLines="60" w:after="144"/>
              <w:jc w:val="both"/>
            </w:pPr>
            <w:r>
              <w:t>Bez projednání v připomínkovém řízení.</w:t>
            </w:r>
          </w:p>
        </w:tc>
      </w:tr>
      <w:tr w:rsidR="00B30FE0" w:rsidRPr="005A0E5D" w:rsidTr="0035029C">
        <w:trPr>
          <w:trHeight w:val="450"/>
          <w:tblCellSpacing w:w="0" w:type="dxa"/>
        </w:trPr>
        <w:tc>
          <w:tcPr>
            <w:tcW w:w="4952" w:type="dxa"/>
            <w:shd w:val="clear" w:color="auto" w:fill="auto"/>
          </w:tcPr>
          <w:p w:rsidR="00B30FE0" w:rsidRPr="005A0E5D" w:rsidRDefault="00B30FE0" w:rsidP="00C66DC3">
            <w:pPr>
              <w:pStyle w:val="Zpat"/>
              <w:spacing w:before="60" w:afterLines="60" w:after="144"/>
              <w:rPr>
                <w:rFonts w:cs="Arial"/>
                <w:szCs w:val="24"/>
              </w:rPr>
            </w:pPr>
            <w:r w:rsidRPr="005A0E5D">
              <w:rPr>
                <w:rFonts w:cs="Arial"/>
                <w:szCs w:val="24"/>
              </w:rPr>
              <w:t>Návrh systemizace služebních a pracovních míst</w:t>
            </w:r>
          </w:p>
        </w:tc>
        <w:tc>
          <w:tcPr>
            <w:tcW w:w="4003" w:type="dxa"/>
            <w:shd w:val="clear" w:color="auto" w:fill="auto"/>
          </w:tcPr>
          <w:p w:rsidR="00B30FE0" w:rsidRPr="005A0E5D" w:rsidRDefault="00B30FE0" w:rsidP="00C66DC3">
            <w:pPr>
              <w:spacing w:before="60" w:afterLines="60" w:after="144"/>
              <w:jc w:val="both"/>
            </w:pPr>
            <w:r w:rsidRPr="005A0E5D">
              <w:t>Bez projednání v připomínkovém řízení.</w:t>
            </w:r>
          </w:p>
        </w:tc>
      </w:tr>
    </w:tbl>
    <w:p w:rsidR="00B30FE0" w:rsidRPr="005A0E5D" w:rsidRDefault="00B30FE0" w:rsidP="001B6026">
      <w:pPr>
        <w:pStyle w:val="Normlnweb"/>
        <w:rPr>
          <w:rFonts w:ascii="Arial" w:hAnsi="Arial" w:cs="Arial"/>
          <w:sz w:val="24"/>
          <w:szCs w:val="24"/>
        </w:rPr>
      </w:pPr>
    </w:p>
    <w:p w:rsidR="001B6026" w:rsidRDefault="001B6026" w:rsidP="00F81D35">
      <w:pPr>
        <w:pStyle w:val="Normlnweb"/>
        <w:rPr>
          <w:rFonts w:ascii="Arial" w:hAnsi="Arial" w:cs="Arial"/>
          <w:color w:val="000000"/>
          <w:sz w:val="24"/>
          <w:szCs w:val="24"/>
        </w:rPr>
        <w:sectPr w:rsidR="001B6026" w:rsidSect="00027005">
          <w:pgSz w:w="11906" w:h="16838"/>
          <w:pgMar w:top="1417" w:right="1417" w:bottom="1417" w:left="1417" w:header="708" w:footer="708" w:gutter="0"/>
          <w:pgNumType w:start="1"/>
          <w:cols w:space="708"/>
          <w:titlePg/>
        </w:sectPr>
      </w:pPr>
    </w:p>
    <w:p w:rsidR="005876AC" w:rsidRDefault="005876AC" w:rsidP="005876AC">
      <w:pPr>
        <w:pStyle w:val="Normlnweb"/>
        <w:jc w:val="right"/>
        <w:rPr>
          <w:rFonts w:ascii="Arial" w:hAnsi="Arial" w:cs="Arial"/>
          <w:color w:val="000000"/>
          <w:sz w:val="24"/>
          <w:szCs w:val="24"/>
        </w:rPr>
      </w:pPr>
      <w:r>
        <w:rPr>
          <w:rFonts w:ascii="Arial" w:hAnsi="Arial" w:cs="Arial"/>
          <w:color w:val="000000"/>
          <w:sz w:val="24"/>
          <w:szCs w:val="24"/>
        </w:rPr>
        <w:lastRenderedPageBreak/>
        <w:t xml:space="preserve">P ř í l o h a  č. 6 Jednacího řádu vlády </w:t>
      </w:r>
    </w:p>
    <w:p w:rsidR="005876AC" w:rsidRDefault="005876AC" w:rsidP="005876AC">
      <w:pPr>
        <w:pStyle w:val="Normlnweb"/>
        <w:jc w:val="right"/>
        <w:rPr>
          <w:rFonts w:ascii="Arial" w:hAnsi="Arial" w:cs="Arial"/>
          <w:color w:val="000000"/>
          <w:sz w:val="24"/>
          <w:szCs w:val="24"/>
        </w:rPr>
      </w:pPr>
    </w:p>
    <w:p w:rsidR="005876AC" w:rsidRDefault="005876AC" w:rsidP="005876AC">
      <w:pPr>
        <w:pStyle w:val="Normlnweb"/>
        <w:jc w:val="center"/>
        <w:rPr>
          <w:rFonts w:ascii="Arial" w:hAnsi="Arial" w:cs="Arial"/>
          <w:color w:val="000000"/>
          <w:sz w:val="24"/>
          <w:szCs w:val="24"/>
        </w:rPr>
      </w:pPr>
      <w:r>
        <w:rPr>
          <w:rFonts w:ascii="Arial" w:hAnsi="Arial" w:cs="Arial"/>
          <w:color w:val="000000"/>
          <w:sz w:val="24"/>
          <w:szCs w:val="24"/>
        </w:rPr>
        <w:t>V z o r</w:t>
      </w:r>
    </w:p>
    <w:p w:rsidR="005876AC" w:rsidRDefault="005876AC" w:rsidP="005876AC">
      <w:pPr>
        <w:pStyle w:val="Normlnweb"/>
        <w:jc w:val="center"/>
        <w:rPr>
          <w:rFonts w:ascii="Arial" w:hAnsi="Arial" w:cs="Arial"/>
          <w:color w:val="000000"/>
          <w:sz w:val="24"/>
          <w:szCs w:val="24"/>
        </w:rPr>
      </w:pPr>
    </w:p>
    <w:p w:rsidR="005876AC" w:rsidRPr="00BC24C3" w:rsidRDefault="005876AC" w:rsidP="005876AC">
      <w:pPr>
        <w:pStyle w:val="Normlnweb"/>
        <w:jc w:val="center"/>
        <w:rPr>
          <w:rFonts w:ascii="Arial" w:hAnsi="Arial" w:cs="Arial"/>
          <w:b/>
          <w:color w:val="000000"/>
          <w:sz w:val="22"/>
          <w:szCs w:val="22"/>
        </w:rPr>
      </w:pPr>
      <w:r w:rsidRPr="00BC24C3">
        <w:rPr>
          <w:rFonts w:ascii="Arial" w:hAnsi="Arial" w:cs="Arial"/>
          <w:b/>
          <w:color w:val="000000"/>
          <w:sz w:val="22"/>
          <w:szCs w:val="22"/>
        </w:rPr>
        <w:t>Vládní návrh,</w:t>
      </w:r>
    </w:p>
    <w:p w:rsidR="005876AC" w:rsidRPr="00BC24C3" w:rsidRDefault="005876AC" w:rsidP="00457128">
      <w:pPr>
        <w:pStyle w:val="Normlnweb"/>
        <w:rPr>
          <w:rFonts w:ascii="Arial" w:hAnsi="Arial" w:cs="Arial"/>
          <w:b/>
          <w:color w:val="000000"/>
          <w:sz w:val="22"/>
          <w:szCs w:val="22"/>
        </w:rPr>
      </w:pPr>
      <w:r w:rsidRPr="00BC24C3">
        <w:rPr>
          <w:rFonts w:ascii="Arial" w:hAnsi="Arial" w:cs="Arial"/>
          <w:b/>
          <w:color w:val="000000"/>
          <w:sz w:val="22"/>
          <w:szCs w:val="22"/>
        </w:rPr>
        <w:t>kterým se předkládá Parlamentu České republiky k vyslovení souhlasu</w:t>
      </w:r>
      <w:r w:rsidR="00BC24C3">
        <w:rPr>
          <w:rFonts w:ascii="Arial" w:hAnsi="Arial" w:cs="Arial"/>
          <w:b/>
          <w:color w:val="000000"/>
          <w:sz w:val="22"/>
          <w:szCs w:val="22"/>
        </w:rPr>
        <w:t xml:space="preserve"> s ratifikací</w:t>
      </w:r>
    </w:p>
    <w:p w:rsidR="00457128" w:rsidRPr="00BC24C3" w:rsidRDefault="00BC24C3" w:rsidP="00457128">
      <w:pPr>
        <w:pStyle w:val="Normlnweb"/>
        <w:rPr>
          <w:rFonts w:ascii="Arial" w:hAnsi="Arial" w:cs="Arial"/>
          <w:b/>
          <w:color w:val="000000"/>
          <w:sz w:val="22"/>
          <w:szCs w:val="22"/>
        </w:rPr>
      </w:pPr>
      <w:r>
        <w:rPr>
          <w:rFonts w:ascii="Arial" w:hAnsi="Arial" w:cs="Arial"/>
          <w:b/>
          <w:color w:val="000000"/>
          <w:sz w:val="22"/>
          <w:szCs w:val="22"/>
        </w:rPr>
        <w:t>Smlouva ………………………………. ,</w:t>
      </w:r>
      <w:r w:rsidR="00457128" w:rsidRPr="00BC24C3">
        <w:rPr>
          <w:rFonts w:ascii="Arial" w:hAnsi="Arial" w:cs="Arial"/>
          <w:b/>
          <w:color w:val="000000"/>
          <w:sz w:val="22"/>
          <w:szCs w:val="22"/>
        </w:rPr>
        <w:t xml:space="preserve"> podepsaná v ………. dne …………</w:t>
      </w:r>
    </w:p>
    <w:p w:rsidR="005876AC" w:rsidRDefault="005876AC" w:rsidP="00F81D35">
      <w:pPr>
        <w:pStyle w:val="Normlnweb"/>
        <w:rPr>
          <w:rFonts w:ascii="Arial" w:hAnsi="Arial" w:cs="Arial"/>
          <w:color w:val="000000"/>
          <w:sz w:val="24"/>
          <w:szCs w:val="24"/>
        </w:rPr>
      </w:pPr>
    </w:p>
    <w:p w:rsidR="005876AC" w:rsidRDefault="005876AC" w:rsidP="00F81D35">
      <w:pPr>
        <w:pStyle w:val="Normlnweb"/>
        <w:rPr>
          <w:rFonts w:ascii="Arial" w:hAnsi="Arial" w:cs="Arial"/>
          <w:color w:val="000000"/>
          <w:sz w:val="24"/>
          <w:szCs w:val="24"/>
        </w:rPr>
      </w:pPr>
    </w:p>
    <w:p w:rsidR="005876AC" w:rsidRDefault="005876AC" w:rsidP="00457128">
      <w:pPr>
        <w:pStyle w:val="Normlnweb"/>
        <w:jc w:val="both"/>
        <w:rPr>
          <w:rFonts w:ascii="Arial" w:hAnsi="Arial" w:cs="Arial"/>
          <w:color w:val="000000"/>
          <w:sz w:val="24"/>
          <w:szCs w:val="24"/>
        </w:rPr>
      </w:pPr>
    </w:p>
    <w:p w:rsidR="00457128" w:rsidRDefault="00457128" w:rsidP="00457128">
      <w:pPr>
        <w:pStyle w:val="Normlnweb"/>
        <w:jc w:val="both"/>
        <w:rPr>
          <w:rFonts w:ascii="Arial" w:hAnsi="Arial" w:cs="Arial"/>
          <w:color w:val="000000"/>
          <w:sz w:val="24"/>
          <w:szCs w:val="24"/>
        </w:rPr>
      </w:pPr>
    </w:p>
    <w:p w:rsidR="00457128" w:rsidRDefault="00457128" w:rsidP="00457128">
      <w:pPr>
        <w:pStyle w:val="Normlnweb"/>
        <w:jc w:val="both"/>
        <w:rPr>
          <w:rFonts w:ascii="Arial" w:hAnsi="Arial" w:cs="Arial"/>
          <w:color w:val="000000"/>
          <w:sz w:val="24"/>
          <w:szCs w:val="24"/>
        </w:rPr>
      </w:pPr>
    </w:p>
    <w:p w:rsidR="00457128" w:rsidRDefault="00457128" w:rsidP="00457128">
      <w:pPr>
        <w:pStyle w:val="Normlnweb"/>
        <w:jc w:val="both"/>
        <w:rPr>
          <w:rFonts w:ascii="Arial" w:hAnsi="Arial" w:cs="Arial"/>
          <w:color w:val="000000"/>
          <w:sz w:val="24"/>
          <w:szCs w:val="24"/>
        </w:rPr>
      </w:pPr>
    </w:p>
    <w:p w:rsidR="001B6026" w:rsidRDefault="001B6026" w:rsidP="00457128">
      <w:pPr>
        <w:pStyle w:val="Normlnweb"/>
        <w:jc w:val="both"/>
        <w:rPr>
          <w:rFonts w:ascii="Arial" w:hAnsi="Arial" w:cs="Arial"/>
          <w:color w:val="000000"/>
          <w:sz w:val="24"/>
          <w:szCs w:val="24"/>
        </w:rPr>
      </w:pPr>
    </w:p>
    <w:p w:rsidR="001B6026" w:rsidRDefault="001B6026" w:rsidP="00457128">
      <w:pPr>
        <w:pStyle w:val="Normlnweb"/>
        <w:jc w:val="both"/>
        <w:rPr>
          <w:rFonts w:ascii="Arial" w:hAnsi="Arial" w:cs="Arial"/>
          <w:color w:val="000000"/>
          <w:sz w:val="24"/>
          <w:szCs w:val="24"/>
        </w:rPr>
      </w:pPr>
    </w:p>
    <w:p w:rsidR="001B6026" w:rsidRDefault="001B6026" w:rsidP="00457128">
      <w:pPr>
        <w:pStyle w:val="Normlnweb"/>
        <w:jc w:val="both"/>
        <w:rPr>
          <w:rFonts w:ascii="Arial" w:hAnsi="Arial" w:cs="Arial"/>
          <w:color w:val="000000"/>
          <w:sz w:val="24"/>
          <w:szCs w:val="24"/>
        </w:rPr>
      </w:pPr>
    </w:p>
    <w:p w:rsidR="00457128" w:rsidRDefault="00457128" w:rsidP="00457128">
      <w:pPr>
        <w:pStyle w:val="Normlnweb"/>
        <w:jc w:val="both"/>
        <w:rPr>
          <w:rFonts w:ascii="Arial" w:hAnsi="Arial" w:cs="Arial"/>
          <w:color w:val="000000"/>
          <w:sz w:val="24"/>
          <w:szCs w:val="24"/>
        </w:rPr>
      </w:pPr>
    </w:p>
    <w:p w:rsidR="00457128" w:rsidRDefault="00457128" w:rsidP="00457128">
      <w:pPr>
        <w:pStyle w:val="Normlnweb"/>
        <w:jc w:val="both"/>
        <w:rPr>
          <w:rFonts w:ascii="Arial" w:hAnsi="Arial" w:cs="Arial"/>
          <w:color w:val="000000"/>
          <w:sz w:val="24"/>
          <w:szCs w:val="24"/>
        </w:rPr>
      </w:pPr>
    </w:p>
    <w:p w:rsidR="00457128" w:rsidRDefault="00457128" w:rsidP="00457128">
      <w:pPr>
        <w:pStyle w:val="Normlnweb"/>
        <w:jc w:val="both"/>
        <w:rPr>
          <w:rFonts w:ascii="Arial" w:hAnsi="Arial" w:cs="Arial"/>
          <w:color w:val="000000"/>
          <w:sz w:val="24"/>
          <w:szCs w:val="24"/>
          <w:u w:val="single"/>
        </w:rPr>
      </w:pPr>
      <w:r w:rsidRPr="00457128">
        <w:rPr>
          <w:rFonts w:ascii="Arial" w:hAnsi="Arial" w:cs="Arial"/>
          <w:color w:val="000000"/>
          <w:sz w:val="24"/>
          <w:szCs w:val="24"/>
          <w:u w:val="single"/>
        </w:rPr>
        <w:t>Poznámky:</w:t>
      </w:r>
    </w:p>
    <w:p w:rsidR="00457128" w:rsidRDefault="00457128" w:rsidP="00457128">
      <w:pPr>
        <w:pStyle w:val="Normlnweb"/>
        <w:numPr>
          <w:ilvl w:val="0"/>
          <w:numId w:val="22"/>
        </w:numPr>
        <w:jc w:val="both"/>
        <w:rPr>
          <w:rFonts w:ascii="Arial" w:hAnsi="Arial" w:cs="Arial"/>
          <w:color w:val="000000"/>
          <w:sz w:val="24"/>
          <w:szCs w:val="24"/>
        </w:rPr>
      </w:pPr>
      <w:r>
        <w:rPr>
          <w:rFonts w:ascii="Arial" w:hAnsi="Arial" w:cs="Arial"/>
          <w:color w:val="000000"/>
          <w:sz w:val="24"/>
          <w:szCs w:val="24"/>
        </w:rPr>
        <w:t>Podle dikce příslušného usnesení vlády se v názvu uvede přesný důvod předložení vládního návrhu Parlamentu, např. k vyslovení souhlasu s ratifikací, s výpovědí, s ukončením platnosti mezinárodní smlouvy, nebo s přístupem České republiky k mezinárodní smlouvě apod.</w:t>
      </w:r>
    </w:p>
    <w:p w:rsidR="00457128" w:rsidRPr="00280EB8" w:rsidRDefault="00457128" w:rsidP="00457128">
      <w:pPr>
        <w:pStyle w:val="Normlnweb"/>
        <w:numPr>
          <w:ilvl w:val="0"/>
          <w:numId w:val="22"/>
        </w:numPr>
        <w:jc w:val="both"/>
        <w:rPr>
          <w:rFonts w:ascii="Arial" w:hAnsi="Arial" w:cs="Arial"/>
          <w:color w:val="000000"/>
          <w:sz w:val="24"/>
          <w:szCs w:val="24"/>
        </w:rPr>
      </w:pPr>
      <w:r w:rsidRPr="00280EB8">
        <w:rPr>
          <w:rFonts w:ascii="Arial" w:hAnsi="Arial" w:cs="Arial"/>
          <w:color w:val="000000"/>
          <w:sz w:val="24"/>
          <w:szCs w:val="24"/>
        </w:rPr>
        <w:t>Obálka neobsahuje záhlaví Poslanecké sněmovny nebo Senátu, ani číslo volebního období, ani číslo sněmovního nebo senátního tisku.</w:t>
      </w:r>
    </w:p>
    <w:p w:rsidR="001B6026" w:rsidRDefault="001B6026" w:rsidP="00457128">
      <w:pPr>
        <w:pStyle w:val="Normlnweb"/>
        <w:jc w:val="both"/>
        <w:rPr>
          <w:rFonts w:ascii="Arial" w:hAnsi="Arial" w:cs="Arial"/>
          <w:color w:val="000000"/>
          <w:sz w:val="24"/>
          <w:szCs w:val="24"/>
        </w:rPr>
        <w:sectPr w:rsidR="001B6026" w:rsidSect="00027005">
          <w:pgSz w:w="11906" w:h="16838"/>
          <w:pgMar w:top="1417" w:right="1417" w:bottom="1417" w:left="1417" w:header="708" w:footer="708" w:gutter="0"/>
          <w:pgNumType w:start="1"/>
          <w:cols w:space="708"/>
          <w:titlePg/>
        </w:sectPr>
      </w:pPr>
    </w:p>
    <w:p w:rsidR="00457128" w:rsidRDefault="00457128" w:rsidP="00457128">
      <w:pPr>
        <w:pStyle w:val="Normlnweb"/>
        <w:jc w:val="right"/>
        <w:rPr>
          <w:rFonts w:ascii="Arial" w:hAnsi="Arial" w:cs="Arial"/>
          <w:color w:val="000000"/>
          <w:sz w:val="24"/>
          <w:szCs w:val="24"/>
        </w:rPr>
      </w:pPr>
      <w:r>
        <w:rPr>
          <w:rFonts w:ascii="Arial" w:hAnsi="Arial" w:cs="Arial"/>
          <w:color w:val="000000"/>
          <w:sz w:val="24"/>
          <w:szCs w:val="24"/>
        </w:rPr>
        <w:lastRenderedPageBreak/>
        <w:t>P ř í l o h a  č. 7 Jednacího řádu vlády</w:t>
      </w:r>
    </w:p>
    <w:p w:rsidR="00457128" w:rsidRDefault="00457128" w:rsidP="00457128">
      <w:pPr>
        <w:pStyle w:val="Normlnweb"/>
        <w:jc w:val="right"/>
        <w:rPr>
          <w:rFonts w:ascii="Arial" w:hAnsi="Arial" w:cs="Arial"/>
          <w:color w:val="000000"/>
          <w:sz w:val="24"/>
          <w:szCs w:val="24"/>
        </w:rPr>
      </w:pPr>
    </w:p>
    <w:p w:rsidR="00457128" w:rsidRDefault="00457128" w:rsidP="00457128">
      <w:pPr>
        <w:pStyle w:val="Normlnweb"/>
        <w:jc w:val="center"/>
        <w:rPr>
          <w:rFonts w:ascii="Arial" w:hAnsi="Arial" w:cs="Arial"/>
          <w:color w:val="000000"/>
          <w:sz w:val="24"/>
          <w:szCs w:val="24"/>
        </w:rPr>
      </w:pPr>
      <w:r>
        <w:rPr>
          <w:rFonts w:ascii="Arial" w:hAnsi="Arial" w:cs="Arial"/>
          <w:color w:val="000000"/>
          <w:sz w:val="24"/>
          <w:szCs w:val="24"/>
        </w:rPr>
        <w:t>V z o r</w:t>
      </w:r>
    </w:p>
    <w:p w:rsidR="00457128" w:rsidRDefault="00457128" w:rsidP="00457128">
      <w:pPr>
        <w:pStyle w:val="Normlnweb"/>
        <w:rPr>
          <w:rFonts w:ascii="Arial" w:hAnsi="Arial" w:cs="Arial"/>
          <w:color w:val="000000"/>
          <w:sz w:val="24"/>
          <w:szCs w:val="24"/>
        </w:rPr>
      </w:pPr>
    </w:p>
    <w:p w:rsidR="00457128" w:rsidRDefault="00457128" w:rsidP="00457128">
      <w:pPr>
        <w:pStyle w:val="Normlnweb"/>
        <w:jc w:val="center"/>
        <w:rPr>
          <w:rFonts w:ascii="Arial" w:hAnsi="Arial" w:cs="Arial"/>
          <w:color w:val="000000"/>
          <w:sz w:val="24"/>
          <w:szCs w:val="24"/>
        </w:rPr>
      </w:pPr>
    </w:p>
    <w:p w:rsidR="00457128" w:rsidRDefault="00457128" w:rsidP="00457128">
      <w:pPr>
        <w:pStyle w:val="Normlnweb"/>
        <w:jc w:val="center"/>
        <w:rPr>
          <w:rFonts w:ascii="Arial" w:hAnsi="Arial" w:cs="Arial"/>
          <w:color w:val="000000"/>
          <w:sz w:val="24"/>
          <w:szCs w:val="24"/>
        </w:rPr>
      </w:pPr>
      <w:r>
        <w:rPr>
          <w:rFonts w:ascii="Arial" w:hAnsi="Arial" w:cs="Arial"/>
          <w:color w:val="000000"/>
          <w:sz w:val="24"/>
          <w:szCs w:val="24"/>
        </w:rPr>
        <w:t>NÁVRH</w:t>
      </w:r>
    </w:p>
    <w:p w:rsidR="00457128" w:rsidRDefault="00457128" w:rsidP="00457128">
      <w:pPr>
        <w:pStyle w:val="Normlnweb"/>
        <w:jc w:val="center"/>
        <w:rPr>
          <w:rFonts w:ascii="Arial" w:hAnsi="Arial" w:cs="Arial"/>
          <w:color w:val="000000"/>
          <w:sz w:val="24"/>
          <w:szCs w:val="24"/>
        </w:rPr>
      </w:pPr>
    </w:p>
    <w:p w:rsidR="00457128" w:rsidRDefault="00457128" w:rsidP="00457128">
      <w:pPr>
        <w:pStyle w:val="Normlnweb"/>
        <w:jc w:val="center"/>
        <w:rPr>
          <w:rFonts w:ascii="Arial" w:hAnsi="Arial" w:cs="Arial"/>
          <w:color w:val="000000"/>
          <w:sz w:val="24"/>
          <w:szCs w:val="24"/>
        </w:rPr>
      </w:pPr>
      <w:r>
        <w:rPr>
          <w:rFonts w:ascii="Arial" w:hAnsi="Arial" w:cs="Arial"/>
          <w:color w:val="000000"/>
          <w:sz w:val="24"/>
          <w:szCs w:val="24"/>
        </w:rPr>
        <w:t>USNESENÍ</w:t>
      </w:r>
    </w:p>
    <w:p w:rsidR="00457128" w:rsidRDefault="00457128" w:rsidP="00457128">
      <w:pPr>
        <w:pStyle w:val="Normlnweb"/>
        <w:jc w:val="center"/>
        <w:rPr>
          <w:rFonts w:ascii="Arial" w:hAnsi="Arial" w:cs="Arial"/>
          <w:color w:val="000000"/>
          <w:sz w:val="24"/>
          <w:szCs w:val="24"/>
        </w:rPr>
      </w:pPr>
    </w:p>
    <w:p w:rsidR="00457128" w:rsidRDefault="00457128" w:rsidP="00457128">
      <w:pPr>
        <w:pStyle w:val="Normlnweb"/>
        <w:jc w:val="center"/>
        <w:rPr>
          <w:rFonts w:ascii="Arial" w:hAnsi="Arial" w:cs="Arial"/>
          <w:color w:val="000000"/>
          <w:sz w:val="24"/>
          <w:szCs w:val="24"/>
        </w:rPr>
      </w:pPr>
      <w:r>
        <w:rPr>
          <w:rFonts w:ascii="Arial" w:hAnsi="Arial" w:cs="Arial"/>
          <w:color w:val="000000"/>
          <w:sz w:val="24"/>
          <w:szCs w:val="24"/>
        </w:rPr>
        <w:t>POSLANECKÉ SNĚMOVNY</w:t>
      </w:r>
    </w:p>
    <w:p w:rsidR="00457128" w:rsidRPr="001B43E3" w:rsidRDefault="00457128" w:rsidP="00457128">
      <w:pPr>
        <w:pStyle w:val="Normlnweb"/>
        <w:jc w:val="center"/>
        <w:rPr>
          <w:rFonts w:ascii="Arial" w:hAnsi="Arial" w:cs="Arial"/>
          <w:color w:val="000000"/>
          <w:sz w:val="24"/>
          <w:szCs w:val="24"/>
        </w:rPr>
      </w:pPr>
      <w:r>
        <w:rPr>
          <w:rFonts w:ascii="Arial" w:hAnsi="Arial" w:cs="Arial"/>
          <w:color w:val="000000"/>
          <w:sz w:val="24"/>
          <w:szCs w:val="24"/>
        </w:rPr>
        <w:t>PARLAMENTU ČESK</w:t>
      </w:r>
      <w:r w:rsidRPr="001B43E3">
        <w:rPr>
          <w:rFonts w:ascii="Arial" w:hAnsi="Arial" w:cs="Arial"/>
          <w:color w:val="000000"/>
          <w:sz w:val="24"/>
          <w:szCs w:val="24"/>
        </w:rPr>
        <w:t>E REPUBLIKY</w:t>
      </w:r>
    </w:p>
    <w:p w:rsidR="00457128" w:rsidRPr="001B43E3" w:rsidRDefault="00457128" w:rsidP="00457128">
      <w:pPr>
        <w:pStyle w:val="Normlnweb"/>
        <w:jc w:val="center"/>
        <w:rPr>
          <w:rFonts w:ascii="Arial" w:hAnsi="Arial" w:cs="Arial"/>
          <w:color w:val="000000"/>
          <w:sz w:val="22"/>
          <w:szCs w:val="22"/>
        </w:rPr>
      </w:pPr>
    </w:p>
    <w:p w:rsidR="00457128" w:rsidRPr="001B43E3" w:rsidRDefault="00457128" w:rsidP="00457128">
      <w:pPr>
        <w:pStyle w:val="Normlnweb"/>
        <w:ind w:firstLine="708"/>
        <w:jc w:val="both"/>
        <w:rPr>
          <w:rFonts w:ascii="Arial" w:hAnsi="Arial" w:cs="Arial"/>
          <w:color w:val="000000"/>
          <w:sz w:val="22"/>
          <w:szCs w:val="22"/>
        </w:rPr>
      </w:pPr>
      <w:r w:rsidRPr="001B43E3">
        <w:rPr>
          <w:rFonts w:ascii="Arial" w:hAnsi="Arial" w:cs="Arial"/>
          <w:color w:val="000000"/>
          <w:sz w:val="22"/>
          <w:szCs w:val="22"/>
        </w:rPr>
        <w:t>Poslanecká sněmovna Parlamentu České republiky dává souhlas k ratifikaci</w:t>
      </w:r>
      <w:r w:rsidR="00BC24C3" w:rsidRPr="001B43E3">
        <w:rPr>
          <w:rFonts w:ascii="Arial" w:hAnsi="Arial" w:cs="Arial"/>
          <w:color w:val="000000"/>
          <w:sz w:val="22"/>
          <w:szCs w:val="22"/>
        </w:rPr>
        <w:t xml:space="preserve"> Smlouvy</w:t>
      </w:r>
    </w:p>
    <w:p w:rsidR="00457128" w:rsidRPr="00BC24C3" w:rsidRDefault="00BC24C3" w:rsidP="00457128">
      <w:pPr>
        <w:pStyle w:val="Normlnweb"/>
        <w:jc w:val="both"/>
        <w:rPr>
          <w:rFonts w:ascii="Arial" w:hAnsi="Arial" w:cs="Arial"/>
          <w:color w:val="000000"/>
          <w:sz w:val="22"/>
          <w:szCs w:val="22"/>
          <w:lang w:val="en-US"/>
        </w:rPr>
      </w:pPr>
      <w:r>
        <w:rPr>
          <w:rFonts w:ascii="Arial" w:hAnsi="Arial" w:cs="Arial"/>
          <w:color w:val="000000"/>
          <w:sz w:val="22"/>
          <w:szCs w:val="22"/>
          <w:lang w:val="en-US"/>
        </w:rPr>
        <w:t>……………………………</w:t>
      </w:r>
      <w:r w:rsidR="00457128" w:rsidRPr="00BC24C3">
        <w:rPr>
          <w:rFonts w:ascii="Arial" w:hAnsi="Arial" w:cs="Arial"/>
          <w:color w:val="000000"/>
          <w:sz w:val="22"/>
          <w:szCs w:val="22"/>
          <w:lang w:val="en-US"/>
        </w:rPr>
        <w:t xml:space="preserve">  </w:t>
      </w:r>
      <w:r>
        <w:rPr>
          <w:rFonts w:ascii="Arial" w:hAnsi="Arial" w:cs="Arial"/>
          <w:color w:val="000000"/>
          <w:sz w:val="22"/>
          <w:szCs w:val="22"/>
          <w:lang w:val="en-US"/>
        </w:rPr>
        <w:t xml:space="preserve">podepsané  v   …………..        </w:t>
      </w:r>
      <w:r w:rsidR="00457128" w:rsidRPr="00BC24C3">
        <w:rPr>
          <w:rFonts w:ascii="Arial" w:hAnsi="Arial" w:cs="Arial"/>
          <w:color w:val="000000"/>
          <w:sz w:val="22"/>
          <w:szCs w:val="22"/>
          <w:lang w:val="en-US"/>
        </w:rPr>
        <w:t xml:space="preserve"> dne</w:t>
      </w:r>
      <w:r>
        <w:rPr>
          <w:rFonts w:ascii="Arial" w:hAnsi="Arial" w:cs="Arial"/>
          <w:color w:val="000000"/>
          <w:sz w:val="22"/>
          <w:szCs w:val="22"/>
          <w:lang w:val="en-US"/>
        </w:rPr>
        <w:t xml:space="preserve">  ……….</w:t>
      </w:r>
    </w:p>
    <w:p w:rsidR="00905917" w:rsidRDefault="00905917" w:rsidP="00457128">
      <w:pPr>
        <w:pStyle w:val="Normlnweb"/>
        <w:jc w:val="both"/>
        <w:rPr>
          <w:rFonts w:ascii="Arial" w:hAnsi="Arial" w:cs="Arial"/>
          <w:color w:val="000000"/>
          <w:sz w:val="24"/>
          <w:szCs w:val="24"/>
          <w:lang w:val="en-US"/>
        </w:rPr>
      </w:pPr>
    </w:p>
    <w:p w:rsidR="00905917" w:rsidRDefault="00905917" w:rsidP="00457128">
      <w:pPr>
        <w:pStyle w:val="Normlnweb"/>
        <w:jc w:val="both"/>
        <w:rPr>
          <w:rFonts w:ascii="Arial" w:hAnsi="Arial" w:cs="Arial"/>
          <w:color w:val="000000"/>
          <w:sz w:val="24"/>
          <w:szCs w:val="24"/>
          <w:lang w:val="en-US"/>
        </w:rPr>
      </w:pPr>
    </w:p>
    <w:p w:rsidR="00905917" w:rsidRDefault="00905917" w:rsidP="00457128">
      <w:pPr>
        <w:pStyle w:val="Normlnweb"/>
        <w:jc w:val="both"/>
        <w:rPr>
          <w:rFonts w:ascii="Arial" w:hAnsi="Arial" w:cs="Arial"/>
          <w:color w:val="000000"/>
          <w:sz w:val="24"/>
          <w:szCs w:val="24"/>
          <w:lang w:val="en-US"/>
        </w:rPr>
      </w:pPr>
    </w:p>
    <w:p w:rsidR="001B6026" w:rsidRDefault="001B6026" w:rsidP="00457128">
      <w:pPr>
        <w:pStyle w:val="Normlnweb"/>
        <w:jc w:val="both"/>
        <w:rPr>
          <w:rFonts w:ascii="Arial" w:hAnsi="Arial" w:cs="Arial"/>
          <w:color w:val="000000"/>
          <w:sz w:val="24"/>
          <w:szCs w:val="24"/>
          <w:lang w:val="en-US"/>
        </w:rPr>
      </w:pPr>
    </w:p>
    <w:p w:rsidR="001B6026" w:rsidRDefault="001B6026" w:rsidP="00457128">
      <w:pPr>
        <w:pStyle w:val="Normlnweb"/>
        <w:jc w:val="both"/>
        <w:rPr>
          <w:rFonts w:ascii="Arial" w:hAnsi="Arial" w:cs="Arial"/>
          <w:color w:val="000000"/>
          <w:sz w:val="24"/>
          <w:szCs w:val="24"/>
          <w:lang w:val="en-US"/>
        </w:rPr>
      </w:pPr>
    </w:p>
    <w:p w:rsidR="001B6026" w:rsidRDefault="001B6026" w:rsidP="00457128">
      <w:pPr>
        <w:pStyle w:val="Normlnweb"/>
        <w:jc w:val="both"/>
        <w:rPr>
          <w:rFonts w:ascii="Arial" w:hAnsi="Arial" w:cs="Arial"/>
          <w:color w:val="000000"/>
          <w:sz w:val="24"/>
          <w:szCs w:val="24"/>
          <w:lang w:val="en-US"/>
        </w:rPr>
      </w:pPr>
    </w:p>
    <w:p w:rsidR="00905917" w:rsidRDefault="00905917" w:rsidP="00457128">
      <w:pPr>
        <w:pStyle w:val="Normlnweb"/>
        <w:jc w:val="both"/>
        <w:rPr>
          <w:rFonts w:ascii="Arial" w:hAnsi="Arial" w:cs="Arial"/>
          <w:color w:val="000000"/>
          <w:sz w:val="24"/>
          <w:szCs w:val="24"/>
          <w:u w:val="single"/>
          <w:lang w:val="en-US"/>
        </w:rPr>
      </w:pPr>
      <w:r w:rsidRPr="00905917">
        <w:rPr>
          <w:rFonts w:ascii="Arial" w:hAnsi="Arial" w:cs="Arial"/>
          <w:color w:val="000000"/>
          <w:sz w:val="24"/>
          <w:szCs w:val="24"/>
          <w:u w:val="single"/>
          <w:lang w:val="en-US"/>
        </w:rPr>
        <w:t>Poznámky:</w:t>
      </w:r>
    </w:p>
    <w:p w:rsidR="00905917" w:rsidRDefault="00905917" w:rsidP="00905917">
      <w:pPr>
        <w:pStyle w:val="Normlnweb"/>
        <w:numPr>
          <w:ilvl w:val="0"/>
          <w:numId w:val="23"/>
        </w:numPr>
        <w:jc w:val="both"/>
        <w:rPr>
          <w:rFonts w:ascii="Arial" w:hAnsi="Arial" w:cs="Arial"/>
          <w:color w:val="000000"/>
          <w:sz w:val="24"/>
          <w:szCs w:val="24"/>
          <w:lang w:val="en-US"/>
        </w:rPr>
      </w:pPr>
      <w:r>
        <w:rPr>
          <w:rFonts w:ascii="Arial" w:hAnsi="Arial" w:cs="Arial"/>
          <w:color w:val="000000"/>
          <w:sz w:val="24"/>
          <w:szCs w:val="24"/>
          <w:lang w:val="en-US"/>
        </w:rPr>
        <w:t>Podle</w:t>
      </w:r>
      <w:r w:rsidRPr="00905917">
        <w:rPr>
          <w:rFonts w:ascii="Arial" w:hAnsi="Arial" w:cs="Arial"/>
          <w:color w:val="000000"/>
          <w:sz w:val="24"/>
          <w:szCs w:val="24"/>
          <w:lang w:val="en-US"/>
        </w:rPr>
        <w:t xml:space="preserve"> formulace názvu vládního návrhu na obálce se uvede navrhované vyjádření </w:t>
      </w:r>
      <w:r w:rsidR="00000996">
        <w:rPr>
          <w:rFonts w:ascii="Arial" w:hAnsi="Arial" w:cs="Arial"/>
          <w:color w:val="000000"/>
          <w:sz w:val="24"/>
          <w:szCs w:val="24"/>
          <w:lang w:val="en-US"/>
        </w:rPr>
        <w:t>Poslanecké sněmovny, např. d</w:t>
      </w:r>
      <w:r>
        <w:rPr>
          <w:rFonts w:ascii="Arial" w:hAnsi="Arial" w:cs="Arial"/>
          <w:color w:val="000000"/>
          <w:sz w:val="24"/>
          <w:szCs w:val="24"/>
          <w:lang w:val="en-US"/>
        </w:rPr>
        <w:t xml:space="preserve">ává souhlas k ratifikaci, k výpovědi, </w:t>
      </w:r>
      <w:r>
        <w:rPr>
          <w:rFonts w:ascii="Arial" w:hAnsi="Arial" w:cs="Arial"/>
          <w:color w:val="000000"/>
          <w:sz w:val="24"/>
          <w:szCs w:val="24"/>
          <w:lang w:val="en-US"/>
        </w:rPr>
        <w:br/>
        <w:t xml:space="preserve">k ukončení platnosti mezinárodní smlouvy, nebo k přístupu České republiky </w:t>
      </w:r>
      <w:r>
        <w:rPr>
          <w:rFonts w:ascii="Arial" w:hAnsi="Arial" w:cs="Arial"/>
          <w:color w:val="000000"/>
          <w:sz w:val="24"/>
          <w:szCs w:val="24"/>
          <w:lang w:val="en-US"/>
        </w:rPr>
        <w:br/>
        <w:t>k mezinárodní smlouvě apod.</w:t>
      </w:r>
    </w:p>
    <w:p w:rsidR="00905917" w:rsidRDefault="00905917" w:rsidP="00905917">
      <w:pPr>
        <w:pStyle w:val="Normlnweb"/>
        <w:numPr>
          <w:ilvl w:val="0"/>
          <w:numId w:val="23"/>
        </w:numPr>
        <w:jc w:val="both"/>
        <w:rPr>
          <w:rFonts w:ascii="Arial" w:hAnsi="Arial" w:cs="Arial"/>
          <w:color w:val="000000"/>
          <w:sz w:val="24"/>
          <w:szCs w:val="24"/>
          <w:lang w:val="en-US"/>
        </w:rPr>
      </w:pPr>
      <w:r>
        <w:rPr>
          <w:rFonts w:ascii="Arial" w:hAnsi="Arial" w:cs="Arial"/>
          <w:color w:val="000000"/>
          <w:sz w:val="24"/>
          <w:szCs w:val="24"/>
          <w:lang w:val="en-US"/>
        </w:rPr>
        <w:t>V podpisové doložce na konci předkládací zprávy pro Parlament se uvádí datum skutečného podpisu vládního návrhu předsedou vlády, o kterém je předkladatel vyrozuměn Úřadem vlády; jméno předsedy vlády se strojem nevypisuje.</w:t>
      </w:r>
    </w:p>
    <w:p w:rsidR="00905917" w:rsidRDefault="00905917" w:rsidP="00905917">
      <w:pPr>
        <w:pStyle w:val="Normlnweb"/>
        <w:jc w:val="both"/>
        <w:rPr>
          <w:rFonts w:ascii="Arial" w:hAnsi="Arial" w:cs="Arial"/>
          <w:color w:val="000000"/>
          <w:sz w:val="24"/>
          <w:szCs w:val="24"/>
          <w:lang w:val="en-US"/>
        </w:rPr>
      </w:pPr>
    </w:p>
    <w:p w:rsidR="00905917" w:rsidRPr="00B11AAD" w:rsidRDefault="00905917" w:rsidP="00905917">
      <w:pPr>
        <w:pStyle w:val="Normlnweb"/>
        <w:jc w:val="center"/>
        <w:rPr>
          <w:rFonts w:ascii="Arial" w:hAnsi="Arial" w:cs="Arial"/>
          <w:color w:val="000000"/>
          <w:sz w:val="24"/>
          <w:szCs w:val="24"/>
          <w:lang w:val="pt-BR"/>
        </w:rPr>
      </w:pPr>
      <w:r w:rsidRPr="00B11AAD">
        <w:rPr>
          <w:rFonts w:ascii="Arial" w:hAnsi="Arial" w:cs="Arial"/>
          <w:color w:val="000000"/>
          <w:sz w:val="24"/>
          <w:szCs w:val="24"/>
          <w:lang w:val="pt-BR"/>
        </w:rPr>
        <w:t>V z o r</w:t>
      </w:r>
    </w:p>
    <w:p w:rsidR="00905917" w:rsidRPr="00B11AAD" w:rsidRDefault="00905917" w:rsidP="00905917">
      <w:pPr>
        <w:pStyle w:val="Normlnweb"/>
        <w:jc w:val="center"/>
        <w:rPr>
          <w:rFonts w:ascii="Arial" w:hAnsi="Arial" w:cs="Arial"/>
          <w:color w:val="000000"/>
          <w:sz w:val="24"/>
          <w:szCs w:val="24"/>
          <w:lang w:val="pt-BR"/>
        </w:rPr>
      </w:pPr>
    </w:p>
    <w:p w:rsidR="00905917" w:rsidRPr="00B11AAD" w:rsidRDefault="00905917" w:rsidP="00905917">
      <w:pPr>
        <w:pStyle w:val="Normlnweb"/>
        <w:jc w:val="center"/>
        <w:rPr>
          <w:rFonts w:ascii="Arial" w:hAnsi="Arial" w:cs="Arial"/>
          <w:color w:val="000000"/>
          <w:sz w:val="24"/>
          <w:szCs w:val="24"/>
          <w:lang w:val="pt-BR"/>
        </w:rPr>
      </w:pPr>
    </w:p>
    <w:p w:rsidR="00905917" w:rsidRPr="00B11AAD" w:rsidRDefault="00905917" w:rsidP="00905917">
      <w:pPr>
        <w:pStyle w:val="Normlnweb"/>
        <w:jc w:val="center"/>
        <w:rPr>
          <w:rFonts w:ascii="Arial" w:hAnsi="Arial" w:cs="Arial"/>
          <w:color w:val="000000"/>
          <w:sz w:val="24"/>
          <w:szCs w:val="24"/>
          <w:lang w:val="pt-BR"/>
        </w:rPr>
      </w:pPr>
    </w:p>
    <w:p w:rsidR="00905917" w:rsidRPr="00B11AAD" w:rsidRDefault="00905917" w:rsidP="00905917">
      <w:pPr>
        <w:pStyle w:val="Normlnweb"/>
        <w:jc w:val="center"/>
        <w:rPr>
          <w:rFonts w:ascii="Arial" w:hAnsi="Arial" w:cs="Arial"/>
          <w:color w:val="000000"/>
          <w:sz w:val="24"/>
          <w:szCs w:val="24"/>
          <w:lang w:val="pt-BR"/>
        </w:rPr>
      </w:pPr>
      <w:r w:rsidRPr="00B11AAD">
        <w:rPr>
          <w:rFonts w:ascii="Arial" w:hAnsi="Arial" w:cs="Arial"/>
          <w:color w:val="000000"/>
          <w:sz w:val="24"/>
          <w:szCs w:val="24"/>
          <w:lang w:val="pt-BR"/>
        </w:rPr>
        <w:t>N Á V R H</w:t>
      </w:r>
    </w:p>
    <w:p w:rsidR="00905917" w:rsidRPr="00B11AAD" w:rsidRDefault="00905917" w:rsidP="00905917">
      <w:pPr>
        <w:pStyle w:val="Normlnweb"/>
        <w:jc w:val="center"/>
        <w:rPr>
          <w:rFonts w:ascii="Arial" w:hAnsi="Arial" w:cs="Arial"/>
          <w:color w:val="000000"/>
          <w:sz w:val="24"/>
          <w:szCs w:val="24"/>
          <w:lang w:val="pt-BR"/>
        </w:rPr>
      </w:pPr>
    </w:p>
    <w:p w:rsidR="00905917" w:rsidRPr="00B11AAD" w:rsidRDefault="00905917" w:rsidP="00905917">
      <w:pPr>
        <w:pStyle w:val="Normlnweb"/>
        <w:jc w:val="center"/>
        <w:rPr>
          <w:rFonts w:ascii="Arial" w:hAnsi="Arial" w:cs="Arial"/>
          <w:color w:val="000000"/>
          <w:sz w:val="24"/>
          <w:szCs w:val="24"/>
          <w:lang w:val="pt-BR"/>
        </w:rPr>
      </w:pPr>
      <w:r w:rsidRPr="00B11AAD">
        <w:rPr>
          <w:rFonts w:ascii="Arial" w:hAnsi="Arial" w:cs="Arial"/>
          <w:color w:val="000000"/>
          <w:sz w:val="24"/>
          <w:szCs w:val="24"/>
          <w:lang w:val="pt-BR"/>
        </w:rPr>
        <w:t>USNESENÍ</w:t>
      </w:r>
    </w:p>
    <w:p w:rsidR="00905917" w:rsidRPr="00B11AAD" w:rsidRDefault="00905917" w:rsidP="00905917">
      <w:pPr>
        <w:pStyle w:val="Normlnweb"/>
        <w:jc w:val="center"/>
        <w:rPr>
          <w:rFonts w:ascii="Arial" w:hAnsi="Arial" w:cs="Arial"/>
          <w:color w:val="000000"/>
          <w:sz w:val="24"/>
          <w:szCs w:val="24"/>
          <w:lang w:val="pt-BR"/>
        </w:rPr>
      </w:pPr>
    </w:p>
    <w:p w:rsidR="00905917" w:rsidRPr="001A1A61" w:rsidRDefault="00905917" w:rsidP="00905917">
      <w:pPr>
        <w:pStyle w:val="Normlnweb"/>
        <w:jc w:val="center"/>
        <w:rPr>
          <w:rFonts w:ascii="Arial" w:hAnsi="Arial" w:cs="Arial"/>
          <w:color w:val="000000"/>
          <w:sz w:val="24"/>
          <w:szCs w:val="24"/>
          <w:lang w:val="pt-BR"/>
        </w:rPr>
      </w:pPr>
      <w:r w:rsidRPr="001A1A61">
        <w:rPr>
          <w:rFonts w:ascii="Arial" w:hAnsi="Arial" w:cs="Arial"/>
          <w:color w:val="000000"/>
          <w:sz w:val="24"/>
          <w:szCs w:val="24"/>
          <w:lang w:val="pt-BR"/>
        </w:rPr>
        <w:t>SENÁTU</w:t>
      </w:r>
    </w:p>
    <w:p w:rsidR="00905917" w:rsidRPr="001A1A61" w:rsidRDefault="00905917" w:rsidP="00905917">
      <w:pPr>
        <w:pStyle w:val="Normlnweb"/>
        <w:jc w:val="center"/>
        <w:rPr>
          <w:rFonts w:ascii="Arial" w:hAnsi="Arial" w:cs="Arial"/>
          <w:color w:val="000000"/>
          <w:sz w:val="24"/>
          <w:szCs w:val="24"/>
          <w:lang w:val="pt-BR"/>
        </w:rPr>
      </w:pPr>
      <w:r w:rsidRPr="001A1A61">
        <w:rPr>
          <w:rFonts w:ascii="Arial" w:hAnsi="Arial" w:cs="Arial"/>
          <w:color w:val="000000"/>
          <w:sz w:val="24"/>
          <w:szCs w:val="24"/>
          <w:lang w:val="pt-BR"/>
        </w:rPr>
        <w:t>PARLAMENTU ČESKÉ REPUBLIKY</w:t>
      </w:r>
    </w:p>
    <w:p w:rsidR="00905917" w:rsidRPr="001A1A61" w:rsidRDefault="00905917" w:rsidP="00905917">
      <w:pPr>
        <w:pStyle w:val="Normlnweb"/>
        <w:jc w:val="center"/>
        <w:rPr>
          <w:rFonts w:ascii="Arial" w:hAnsi="Arial" w:cs="Arial"/>
          <w:color w:val="000000"/>
          <w:sz w:val="24"/>
          <w:szCs w:val="24"/>
          <w:lang w:val="pt-BR"/>
        </w:rPr>
      </w:pPr>
    </w:p>
    <w:p w:rsidR="00905917" w:rsidRPr="001A1A61" w:rsidRDefault="00905917" w:rsidP="00905917">
      <w:pPr>
        <w:pStyle w:val="Normlnweb"/>
        <w:jc w:val="both"/>
        <w:rPr>
          <w:rFonts w:ascii="Arial" w:hAnsi="Arial" w:cs="Arial"/>
          <w:color w:val="000000"/>
          <w:sz w:val="24"/>
          <w:szCs w:val="24"/>
          <w:lang w:val="pt-BR"/>
        </w:rPr>
      </w:pPr>
      <w:r w:rsidRPr="001A1A61">
        <w:rPr>
          <w:rFonts w:ascii="Arial" w:hAnsi="Arial" w:cs="Arial"/>
          <w:color w:val="000000"/>
          <w:sz w:val="24"/>
          <w:szCs w:val="24"/>
          <w:lang w:val="pt-BR"/>
        </w:rPr>
        <w:tab/>
        <w:t>Senát Parlamentu České republiky dává souhlas k ratifikaci  Smlouvy</w:t>
      </w:r>
    </w:p>
    <w:p w:rsidR="00905917" w:rsidRDefault="00905917" w:rsidP="00905917">
      <w:pPr>
        <w:pStyle w:val="Normlnweb"/>
        <w:jc w:val="both"/>
        <w:rPr>
          <w:rFonts w:ascii="Arial" w:hAnsi="Arial" w:cs="Arial"/>
          <w:color w:val="000000"/>
          <w:sz w:val="24"/>
          <w:szCs w:val="24"/>
          <w:lang w:val="en-US"/>
        </w:rPr>
      </w:pPr>
      <w:r>
        <w:rPr>
          <w:rFonts w:ascii="Arial" w:hAnsi="Arial" w:cs="Arial"/>
          <w:color w:val="000000"/>
          <w:sz w:val="24"/>
          <w:szCs w:val="24"/>
          <w:lang w:val="en-US"/>
        </w:rPr>
        <w:t>………………………….  podepsané v  ………….  dne  …………………. .</w:t>
      </w:r>
    </w:p>
    <w:p w:rsidR="00905917" w:rsidRDefault="00905917" w:rsidP="00905917">
      <w:pPr>
        <w:pStyle w:val="Normlnweb"/>
        <w:jc w:val="both"/>
        <w:rPr>
          <w:rFonts w:ascii="Arial" w:hAnsi="Arial" w:cs="Arial"/>
          <w:color w:val="000000"/>
          <w:sz w:val="24"/>
          <w:szCs w:val="24"/>
          <w:lang w:val="en-US"/>
        </w:rPr>
      </w:pPr>
    </w:p>
    <w:p w:rsidR="00905917" w:rsidRDefault="00905917" w:rsidP="00905917">
      <w:pPr>
        <w:pStyle w:val="Normlnweb"/>
        <w:jc w:val="both"/>
        <w:rPr>
          <w:rFonts w:ascii="Arial" w:hAnsi="Arial" w:cs="Arial"/>
          <w:color w:val="000000"/>
          <w:sz w:val="24"/>
          <w:szCs w:val="24"/>
          <w:lang w:val="en-US"/>
        </w:rPr>
      </w:pPr>
    </w:p>
    <w:p w:rsidR="00905917" w:rsidRDefault="00905917" w:rsidP="00905917">
      <w:pPr>
        <w:pStyle w:val="Normlnweb"/>
        <w:jc w:val="both"/>
        <w:rPr>
          <w:rFonts w:ascii="Arial" w:hAnsi="Arial" w:cs="Arial"/>
          <w:color w:val="000000"/>
          <w:sz w:val="24"/>
          <w:szCs w:val="24"/>
          <w:lang w:val="en-US"/>
        </w:rPr>
      </w:pPr>
    </w:p>
    <w:p w:rsidR="001B6026" w:rsidRDefault="001B6026" w:rsidP="00905917">
      <w:pPr>
        <w:pStyle w:val="Normlnweb"/>
        <w:jc w:val="both"/>
        <w:rPr>
          <w:rFonts w:ascii="Arial" w:hAnsi="Arial" w:cs="Arial"/>
          <w:color w:val="000000"/>
          <w:sz w:val="24"/>
          <w:szCs w:val="24"/>
          <w:lang w:val="en-US"/>
        </w:rPr>
      </w:pPr>
    </w:p>
    <w:p w:rsidR="00905917" w:rsidRDefault="00905917" w:rsidP="00905917">
      <w:pPr>
        <w:pStyle w:val="Normlnweb"/>
        <w:jc w:val="both"/>
        <w:rPr>
          <w:rFonts w:ascii="Arial" w:hAnsi="Arial" w:cs="Arial"/>
          <w:color w:val="000000"/>
          <w:sz w:val="24"/>
          <w:szCs w:val="24"/>
          <w:lang w:val="en-US"/>
        </w:rPr>
      </w:pPr>
    </w:p>
    <w:p w:rsidR="00905917" w:rsidRDefault="00905917" w:rsidP="00905917">
      <w:pPr>
        <w:pStyle w:val="Normlnweb"/>
        <w:jc w:val="both"/>
        <w:rPr>
          <w:rFonts w:ascii="Arial" w:hAnsi="Arial" w:cs="Arial"/>
          <w:color w:val="000000"/>
          <w:sz w:val="24"/>
          <w:szCs w:val="24"/>
          <w:u w:val="single"/>
          <w:lang w:val="en-US"/>
        </w:rPr>
      </w:pPr>
      <w:r w:rsidRPr="00905917">
        <w:rPr>
          <w:rFonts w:ascii="Arial" w:hAnsi="Arial" w:cs="Arial"/>
          <w:color w:val="000000"/>
          <w:sz w:val="24"/>
          <w:szCs w:val="24"/>
          <w:u w:val="single"/>
          <w:lang w:val="en-US"/>
        </w:rPr>
        <w:t>Poznámky:</w:t>
      </w:r>
    </w:p>
    <w:p w:rsidR="00905917" w:rsidRDefault="00905917" w:rsidP="00905917">
      <w:pPr>
        <w:pStyle w:val="Normlnweb"/>
        <w:numPr>
          <w:ilvl w:val="0"/>
          <w:numId w:val="24"/>
        </w:numPr>
        <w:jc w:val="both"/>
        <w:rPr>
          <w:rFonts w:ascii="Arial" w:hAnsi="Arial" w:cs="Arial"/>
          <w:color w:val="000000"/>
          <w:sz w:val="24"/>
          <w:szCs w:val="24"/>
          <w:lang w:val="en-US"/>
        </w:rPr>
      </w:pPr>
      <w:r w:rsidRPr="00905917">
        <w:rPr>
          <w:rFonts w:ascii="Arial" w:hAnsi="Arial" w:cs="Arial"/>
          <w:color w:val="000000"/>
          <w:sz w:val="24"/>
          <w:szCs w:val="24"/>
          <w:lang w:val="en-US"/>
        </w:rPr>
        <w:t xml:space="preserve">Podle formulace názvu vládního návrhu na obálce se uvede navrhované </w:t>
      </w:r>
      <w:r w:rsidR="00000996">
        <w:rPr>
          <w:rFonts w:ascii="Arial" w:hAnsi="Arial" w:cs="Arial"/>
          <w:color w:val="000000"/>
          <w:sz w:val="24"/>
          <w:szCs w:val="24"/>
          <w:lang w:val="en-US"/>
        </w:rPr>
        <w:t>vyjádření Senátu, např. d</w:t>
      </w:r>
      <w:r w:rsidRPr="00905917">
        <w:rPr>
          <w:rFonts w:ascii="Arial" w:hAnsi="Arial" w:cs="Arial"/>
          <w:color w:val="000000"/>
          <w:sz w:val="24"/>
          <w:szCs w:val="24"/>
          <w:lang w:val="en-US"/>
        </w:rPr>
        <w:t>ává souhlas k ratifikaci, k výpovědi, k ukončení platnosti mezinárodní smlouvy, nebo k přístupu České republiky k mezinárodní smlouvě apod.</w:t>
      </w:r>
    </w:p>
    <w:p w:rsidR="00457128" w:rsidRDefault="00F33400" w:rsidP="00F33400">
      <w:pPr>
        <w:pStyle w:val="Normlnweb"/>
        <w:numPr>
          <w:ilvl w:val="0"/>
          <w:numId w:val="24"/>
        </w:numPr>
        <w:jc w:val="both"/>
        <w:rPr>
          <w:rFonts w:ascii="Arial" w:hAnsi="Arial" w:cs="Arial"/>
          <w:color w:val="000000"/>
          <w:sz w:val="24"/>
          <w:szCs w:val="24"/>
          <w:lang w:val="en-US"/>
        </w:rPr>
      </w:pPr>
      <w:r>
        <w:rPr>
          <w:rFonts w:ascii="Arial" w:hAnsi="Arial" w:cs="Arial"/>
          <w:color w:val="000000"/>
          <w:sz w:val="24"/>
          <w:szCs w:val="24"/>
          <w:lang w:val="en-US"/>
        </w:rPr>
        <w:t>V podpisové doložce na konci předkládací zprávy pro Parlament se uvádí datum skutečného podpisu vládního nábrhu předsedou vlády, o kterém je předkladatel vyrozuměn Úřadem vlády; jméno předsedy vlády se strojem nevypisuje.</w:t>
      </w:r>
    </w:p>
    <w:p w:rsidR="00672EDE" w:rsidRDefault="00672EDE" w:rsidP="00672EDE">
      <w:pPr>
        <w:pStyle w:val="Normlnweb"/>
        <w:ind w:left="360"/>
        <w:jc w:val="both"/>
        <w:rPr>
          <w:rFonts w:ascii="Arial" w:hAnsi="Arial" w:cs="Arial"/>
          <w:color w:val="000000"/>
          <w:sz w:val="24"/>
          <w:szCs w:val="24"/>
          <w:lang w:val="en-US"/>
        </w:rPr>
        <w:sectPr w:rsidR="00672EDE" w:rsidSect="00027005">
          <w:pgSz w:w="11906" w:h="16838"/>
          <w:pgMar w:top="1417" w:right="1417" w:bottom="1417" w:left="1417" w:header="708" w:footer="708" w:gutter="0"/>
          <w:pgNumType w:start="1"/>
          <w:cols w:space="708"/>
          <w:titlePg/>
        </w:sectPr>
      </w:pPr>
    </w:p>
    <w:p w:rsidR="00FF0A5A" w:rsidRDefault="00FF0A5A" w:rsidP="00FF0A5A">
      <w:pPr>
        <w:rPr>
          <w:rFonts w:cs="Arial"/>
        </w:rPr>
      </w:pPr>
      <w:r>
        <w:rPr>
          <w:rFonts w:cs="Arial"/>
        </w:rPr>
        <w:lastRenderedPageBreak/>
        <w:t xml:space="preserve">                                                                         P ř í l o h a  č.  8  Jednacího řádu vlády</w:t>
      </w:r>
    </w:p>
    <w:p w:rsidR="00FF0A5A" w:rsidRDefault="00FF0A5A" w:rsidP="00FF0A5A">
      <w:pPr>
        <w:rPr>
          <w:rFonts w:cs="Arial"/>
        </w:rPr>
      </w:pPr>
    </w:p>
    <w:p w:rsidR="00FF0A5A" w:rsidRDefault="00FF0A5A" w:rsidP="00FF0A5A">
      <w:pPr>
        <w:rPr>
          <w:rFonts w:cs="Arial"/>
        </w:rPr>
      </w:pPr>
    </w:p>
    <w:p w:rsidR="00FF0A5A" w:rsidRDefault="00FF0A5A" w:rsidP="00FF0A5A">
      <w:pPr>
        <w:jc w:val="center"/>
        <w:rPr>
          <w:rFonts w:cs="Arial"/>
        </w:rPr>
      </w:pPr>
      <w:r>
        <w:rPr>
          <w:rFonts w:cs="Arial"/>
        </w:rPr>
        <w:t>Vzor uspořádání obálky materiálu pro jednání schůze vlády</w:t>
      </w:r>
    </w:p>
    <w:p w:rsidR="00FF0A5A" w:rsidRDefault="00FF0A5A" w:rsidP="00FF0A5A">
      <w:pPr>
        <w:jc w:val="center"/>
        <w:rPr>
          <w:rFonts w:cs="Arial"/>
        </w:rPr>
      </w:pPr>
      <w:r>
        <w:rPr>
          <w:rFonts w:cs="Arial"/>
        </w:rPr>
        <w:t xml:space="preserve">obsahujícího utajované informace </w:t>
      </w:r>
    </w:p>
    <w:p w:rsidR="00FF0A5A" w:rsidRDefault="00FF0A5A" w:rsidP="00FF0A5A">
      <w:pPr>
        <w:jc w:val="center"/>
        <w:rPr>
          <w:rFonts w:cs="Arial"/>
        </w:rPr>
      </w:pPr>
    </w:p>
    <w:p w:rsidR="00FF0A5A" w:rsidRDefault="00FF0A5A" w:rsidP="00FF0A5A">
      <w:pPr>
        <w:jc w:val="center"/>
        <w:rPr>
          <w:rFonts w:cs="Arial"/>
        </w:rPr>
      </w:pPr>
      <w:r>
        <w:rPr>
          <w:rFonts w:cs="Arial"/>
        </w:rPr>
        <w:t>STUPEŇ UTAJENÍ</w:t>
      </w:r>
    </w:p>
    <w:p w:rsidR="00FF0A5A" w:rsidRDefault="00FF0A5A" w:rsidP="00FF0A5A">
      <w:pPr>
        <w:jc w:val="center"/>
        <w:rPr>
          <w:rFonts w:cs="Arial"/>
        </w:rPr>
      </w:pPr>
    </w:p>
    <w:p w:rsidR="00FF0A5A" w:rsidRDefault="00FF0A5A" w:rsidP="00FF0A5A">
      <w:pPr>
        <w:rPr>
          <w:rFonts w:cs="Arial"/>
        </w:rPr>
      </w:pPr>
    </w:p>
    <w:p w:rsidR="00FF0A5A" w:rsidRDefault="00FF0A5A" w:rsidP="00FF0A5A">
      <w:pPr>
        <w:spacing w:line="360" w:lineRule="auto"/>
        <w:rPr>
          <w:rFonts w:cs="Arial"/>
          <w:b/>
        </w:rPr>
      </w:pPr>
      <w:r>
        <w:rPr>
          <w:rFonts w:cs="Arial"/>
          <w:b/>
        </w:rPr>
        <w:t>Název orgánu státu</w:t>
      </w:r>
    </w:p>
    <w:p w:rsidR="00FF0A5A" w:rsidRDefault="00FF0A5A" w:rsidP="00FF0A5A">
      <w:pPr>
        <w:spacing w:line="360" w:lineRule="auto"/>
        <w:rPr>
          <w:rFonts w:cs="Arial"/>
        </w:rPr>
      </w:pPr>
      <w:r>
        <w:rPr>
          <w:rFonts w:cs="Arial"/>
          <w:b/>
        </w:rPr>
        <w:t xml:space="preserve">Č.j.: </w:t>
      </w:r>
    </w:p>
    <w:p w:rsidR="00FF0A5A" w:rsidRDefault="00FF0A5A" w:rsidP="00FF0A5A">
      <w:pPr>
        <w:spacing w:line="360" w:lineRule="auto"/>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Datum vyhotovení </w:t>
      </w:r>
    </w:p>
    <w:p w:rsidR="00FF0A5A" w:rsidRDefault="00FF0A5A" w:rsidP="00FF0A5A">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Výtisk č.: </w:t>
      </w:r>
    </w:p>
    <w:p w:rsidR="00FF0A5A" w:rsidRDefault="00FF0A5A" w:rsidP="00FF0A5A">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Počet listů: 25</w:t>
      </w:r>
    </w:p>
    <w:p w:rsidR="00FF0A5A" w:rsidRDefault="00FF0A5A" w:rsidP="00FF0A5A">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z toho:</w:t>
      </w:r>
    </w:p>
    <w:p w:rsidR="00FF0A5A" w:rsidRDefault="00FF0A5A" w:rsidP="00FF0A5A">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utajovaná část: 3/14 (I., II., III.)</w:t>
      </w:r>
    </w:p>
    <w:p w:rsidR="00FF0A5A" w:rsidRDefault="00FF0A5A" w:rsidP="00FF0A5A">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neutajovaná část: 1/10 (IV.) </w:t>
      </w:r>
    </w:p>
    <w:p w:rsidR="00FF0A5A" w:rsidRDefault="00FF0A5A" w:rsidP="00FF0A5A">
      <w:pPr>
        <w:rPr>
          <w:rFonts w:cs="Arial"/>
        </w:rPr>
      </w:pPr>
    </w:p>
    <w:p w:rsidR="00FF0A5A" w:rsidRDefault="00FF0A5A" w:rsidP="00FF0A5A">
      <w:pPr>
        <w:rPr>
          <w:rFonts w:cs="Arial"/>
        </w:rPr>
      </w:pPr>
    </w:p>
    <w:p w:rsidR="00FF0A5A" w:rsidRDefault="00FF0A5A" w:rsidP="00FF0A5A">
      <w:pPr>
        <w:rPr>
          <w:rFonts w:cs="Arial"/>
        </w:rPr>
      </w:pPr>
    </w:p>
    <w:p w:rsidR="00FF0A5A" w:rsidRDefault="00FF0A5A" w:rsidP="00FF0A5A">
      <w:pPr>
        <w:rPr>
          <w:rFonts w:cs="Arial"/>
        </w:rPr>
      </w:pPr>
    </w:p>
    <w:p w:rsidR="00FF0A5A" w:rsidRDefault="00FF0A5A" w:rsidP="00FF0A5A">
      <w:pPr>
        <w:jc w:val="center"/>
        <w:rPr>
          <w:rFonts w:cs="Arial"/>
          <w:u w:val="single"/>
        </w:rPr>
      </w:pPr>
      <w:r>
        <w:rPr>
          <w:rFonts w:cs="Arial"/>
          <w:u w:val="single"/>
        </w:rPr>
        <w:t>PRO SCHŮZI VLÁDY</w:t>
      </w:r>
    </w:p>
    <w:p w:rsidR="00FF0A5A" w:rsidRDefault="00FF0A5A" w:rsidP="00FF0A5A">
      <w:pPr>
        <w:rPr>
          <w:rFonts w:cs="Arial"/>
        </w:rPr>
      </w:pPr>
    </w:p>
    <w:p w:rsidR="00FF0A5A" w:rsidRDefault="00FF0A5A" w:rsidP="00FF0A5A">
      <w:pPr>
        <w:rPr>
          <w:rFonts w:cs="Arial"/>
        </w:rPr>
      </w:pPr>
    </w:p>
    <w:p w:rsidR="00FF0A5A" w:rsidRDefault="00FF0A5A" w:rsidP="00FF0A5A">
      <w:pPr>
        <w:rPr>
          <w:rFonts w:cs="Arial"/>
        </w:rPr>
      </w:pPr>
    </w:p>
    <w:p w:rsidR="00FF0A5A" w:rsidRDefault="00FF0A5A" w:rsidP="00FF0A5A">
      <w:pPr>
        <w:jc w:val="both"/>
        <w:rPr>
          <w:rFonts w:cs="Arial"/>
          <w:b/>
        </w:rPr>
      </w:pPr>
      <w:r>
        <w:rPr>
          <w:rFonts w:cs="Arial"/>
        </w:rPr>
        <w:t>Věc:</w:t>
      </w:r>
      <w:r>
        <w:rPr>
          <w:rFonts w:cs="Arial"/>
        </w:rPr>
        <w:tab/>
      </w:r>
      <w:r>
        <w:rPr>
          <w:rFonts w:cs="Arial"/>
          <w:b/>
        </w:rPr>
        <w:t>…………………………………………………………………………………………..</w:t>
      </w:r>
    </w:p>
    <w:p w:rsidR="00FF0A5A" w:rsidRDefault="00FF0A5A" w:rsidP="00FF0A5A">
      <w:pPr>
        <w:jc w:val="center"/>
        <w:rPr>
          <w:rFonts w:cs="Arial"/>
        </w:rPr>
      </w:pPr>
      <w:r>
        <w:rPr>
          <w:rFonts w:cs="Arial"/>
        </w:rPr>
        <w:t>název materiálu</w:t>
      </w:r>
    </w:p>
    <w:p w:rsidR="00FF0A5A" w:rsidRDefault="00FF0A5A" w:rsidP="00FF0A5A">
      <w:pPr>
        <w:rPr>
          <w:rFonts w:cs="Arial"/>
          <w:b/>
          <w:bCs/>
        </w:rPr>
      </w:pPr>
    </w:p>
    <w:p w:rsidR="00FF0A5A" w:rsidRDefault="00FF0A5A" w:rsidP="00FF0A5A">
      <w:pPr>
        <w:rPr>
          <w:rFonts w:cs="Arial"/>
          <w:b/>
          <w:bCs/>
        </w:rPr>
      </w:pPr>
    </w:p>
    <w:p w:rsidR="00FF0A5A" w:rsidRDefault="00FF0A5A" w:rsidP="00FF0A5A">
      <w:pPr>
        <w:rPr>
          <w:rFonts w:cs="Arial"/>
          <w:b/>
          <w:bCs/>
        </w:rPr>
      </w:pPr>
      <w:r>
        <w:rPr>
          <w:rFonts w:cs="Arial"/>
          <w:b/>
          <w:bCs/>
        </w:rPr>
        <w:t>Důvod předložení:</w:t>
      </w:r>
      <w:r>
        <w:rPr>
          <w:rFonts w:cs="Arial"/>
          <w:b/>
          <w:bCs/>
        </w:rPr>
        <w:tab/>
      </w:r>
      <w:r>
        <w:rPr>
          <w:rFonts w:cs="Arial"/>
          <w:b/>
          <w:bCs/>
        </w:rPr>
        <w:tab/>
      </w:r>
      <w:r>
        <w:rPr>
          <w:rFonts w:cs="Arial"/>
          <w:b/>
          <w:bCs/>
        </w:rPr>
        <w:tab/>
      </w:r>
      <w:r>
        <w:rPr>
          <w:rFonts w:cs="Arial"/>
          <w:b/>
          <w:bCs/>
        </w:rPr>
        <w:tab/>
      </w:r>
      <w:r>
        <w:rPr>
          <w:rFonts w:cs="Arial"/>
          <w:b/>
          <w:bCs/>
        </w:rPr>
        <w:tab/>
        <w:t>Obsah:</w:t>
      </w:r>
    </w:p>
    <w:p w:rsidR="00FF0A5A" w:rsidRDefault="00FF0A5A" w:rsidP="00FF0A5A">
      <w:pPr>
        <w:rPr>
          <w:rFonts w:cs="Arial"/>
          <w:bCs/>
        </w:rPr>
      </w:pP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I.</w:t>
      </w:r>
      <w:r>
        <w:rPr>
          <w:rFonts w:cs="Arial"/>
          <w:bCs/>
        </w:rPr>
        <w:tab/>
        <w:t>Návrh usnesení vlády</w:t>
      </w:r>
    </w:p>
    <w:p w:rsidR="00FF0A5A" w:rsidRDefault="00FF0A5A" w:rsidP="00FF0A5A">
      <w:pPr>
        <w:numPr>
          <w:ilvl w:val="0"/>
          <w:numId w:val="25"/>
        </w:numPr>
        <w:rPr>
          <w:rFonts w:cs="Arial"/>
          <w:bCs/>
        </w:rPr>
      </w:pPr>
      <w:r>
        <w:rPr>
          <w:rFonts w:cs="Arial"/>
          <w:bCs/>
        </w:rPr>
        <w:t xml:space="preserve">Předkládací zpráva </w:t>
      </w:r>
    </w:p>
    <w:p w:rsidR="00FF0A5A" w:rsidRDefault="00FF0A5A" w:rsidP="00FF0A5A">
      <w:pPr>
        <w:numPr>
          <w:ilvl w:val="0"/>
          <w:numId w:val="25"/>
        </w:numPr>
        <w:rPr>
          <w:rFonts w:cs="Arial"/>
          <w:bCs/>
        </w:rPr>
      </w:pPr>
      <w:r>
        <w:rPr>
          <w:rFonts w:cs="Arial"/>
          <w:bCs/>
        </w:rPr>
        <w:t>Název materiálu</w:t>
      </w:r>
    </w:p>
    <w:p w:rsidR="00FF0A5A" w:rsidRDefault="00FF0A5A" w:rsidP="00FF0A5A">
      <w:pPr>
        <w:numPr>
          <w:ilvl w:val="0"/>
          <w:numId w:val="25"/>
        </w:numPr>
        <w:rPr>
          <w:rFonts w:cs="Arial"/>
          <w:bCs/>
        </w:rPr>
      </w:pPr>
      <w:r>
        <w:rPr>
          <w:rFonts w:cs="Arial"/>
          <w:bCs/>
        </w:rPr>
        <w:t>Vypořádání připomínek</w:t>
      </w:r>
    </w:p>
    <w:p w:rsidR="00FF0A5A" w:rsidRDefault="00FF0A5A" w:rsidP="00FF0A5A">
      <w:pPr>
        <w:rPr>
          <w:rFonts w:cs="Arial"/>
          <w:b/>
          <w:bCs/>
        </w:rPr>
      </w:pPr>
    </w:p>
    <w:p w:rsidR="00FF0A5A" w:rsidRDefault="00FF0A5A" w:rsidP="00FF0A5A">
      <w:pPr>
        <w:rPr>
          <w:rFonts w:cs="Arial"/>
        </w:rPr>
      </w:pPr>
    </w:p>
    <w:p w:rsidR="00FF0A5A" w:rsidRDefault="00FF0A5A" w:rsidP="00FF0A5A"/>
    <w:p w:rsidR="00FF0A5A" w:rsidRDefault="00FF0A5A" w:rsidP="00FF0A5A"/>
    <w:p w:rsidR="00FF0A5A" w:rsidRDefault="00FF0A5A" w:rsidP="00FF0A5A">
      <w:pPr>
        <w:rPr>
          <w:rFonts w:cs="Arial"/>
        </w:rPr>
      </w:pPr>
    </w:p>
    <w:p w:rsidR="00FF0A5A" w:rsidRDefault="00FF0A5A" w:rsidP="00FF0A5A">
      <w:pPr>
        <w:rPr>
          <w:rFonts w:cs="Arial"/>
          <w:b/>
        </w:rPr>
      </w:pPr>
      <w:r>
        <w:rPr>
          <w:rFonts w:cs="Arial"/>
          <w:b/>
        </w:rPr>
        <w:t>Předkládá:</w:t>
      </w:r>
    </w:p>
    <w:p w:rsidR="00FF0A5A" w:rsidRDefault="00FF0A5A" w:rsidP="00FF0A5A">
      <w:pPr>
        <w:rPr>
          <w:rFonts w:cs="Arial"/>
        </w:rPr>
      </w:pPr>
      <w:r>
        <w:rPr>
          <w:rFonts w:cs="Arial"/>
        </w:rPr>
        <w:t>……………………. (jméno)</w:t>
      </w:r>
    </w:p>
    <w:p w:rsidR="00FF0A5A" w:rsidRDefault="00FF0A5A" w:rsidP="00FF0A5A">
      <w:pPr>
        <w:rPr>
          <w:rFonts w:cs="Arial"/>
        </w:rPr>
      </w:pPr>
      <w:r>
        <w:rPr>
          <w:rFonts w:cs="Arial"/>
        </w:rPr>
        <w:t>……………………. (funkce)</w:t>
      </w:r>
    </w:p>
    <w:p w:rsidR="00FF0A5A" w:rsidRDefault="00FF0A5A" w:rsidP="00FF0A5A">
      <w:pPr>
        <w:rPr>
          <w:rFonts w:cs="Arial"/>
        </w:rPr>
      </w:pPr>
    </w:p>
    <w:p w:rsidR="00FF0A5A" w:rsidRDefault="00FF0A5A" w:rsidP="00FF0A5A">
      <w:pPr>
        <w:rPr>
          <w:rFonts w:cs="Arial"/>
        </w:rPr>
      </w:pPr>
    </w:p>
    <w:p w:rsidR="00FF0A5A" w:rsidRDefault="00FF0A5A" w:rsidP="00FF0A5A">
      <w:pPr>
        <w:rPr>
          <w:rFonts w:cs="Arial"/>
        </w:rPr>
      </w:pPr>
    </w:p>
    <w:p w:rsidR="00FF0A5A" w:rsidRDefault="00FF0A5A" w:rsidP="00FF0A5A">
      <w:pPr>
        <w:jc w:val="center"/>
        <w:rPr>
          <w:rFonts w:cs="Arial"/>
        </w:rPr>
      </w:pPr>
      <w:r>
        <w:rPr>
          <w:rFonts w:cs="Arial"/>
        </w:rPr>
        <w:t>STUPEŇ UTAJENÍ</w:t>
      </w:r>
    </w:p>
    <w:p w:rsidR="00FF0A5A" w:rsidRDefault="00FF0A5A" w:rsidP="00FF0A5A">
      <w:pPr>
        <w:jc w:val="center"/>
        <w:rPr>
          <w:rFonts w:cs="Arial"/>
        </w:rPr>
      </w:pPr>
    </w:p>
    <w:p w:rsidR="00FF0A5A" w:rsidRDefault="00FF0A5A" w:rsidP="00FF0A5A">
      <w:pPr>
        <w:jc w:val="center"/>
        <w:rPr>
          <w:rFonts w:cs="Arial"/>
        </w:rPr>
      </w:pPr>
      <w:r>
        <w:rPr>
          <w:rFonts w:cs="Arial"/>
        </w:rPr>
        <w:t xml:space="preserve">1 z 1 </w:t>
      </w:r>
    </w:p>
    <w:p w:rsidR="00672EDE" w:rsidRDefault="00672EDE" w:rsidP="00FF0A5A">
      <w:pPr>
        <w:jc w:val="center"/>
        <w:rPr>
          <w:rFonts w:cs="Arial"/>
        </w:rPr>
        <w:sectPr w:rsidR="00672EDE" w:rsidSect="00027005">
          <w:pgSz w:w="11906" w:h="16838"/>
          <w:pgMar w:top="1417" w:right="1417" w:bottom="1417" w:left="1417" w:header="708" w:footer="708" w:gutter="0"/>
          <w:pgNumType w:start="1"/>
          <w:cols w:space="708"/>
          <w:titlePg/>
        </w:sectPr>
      </w:pPr>
    </w:p>
    <w:p w:rsidR="00FF0A5A" w:rsidRDefault="00FF0A5A" w:rsidP="00FF0A5A">
      <w:pPr>
        <w:rPr>
          <w:rFonts w:cs="Arial"/>
        </w:rPr>
      </w:pPr>
      <w:r>
        <w:rPr>
          <w:rFonts w:cs="Arial"/>
        </w:rPr>
        <w:lastRenderedPageBreak/>
        <w:t xml:space="preserve">                                                                        P ř í l o h a  č.  9  Jednacího řádu vlády</w:t>
      </w:r>
    </w:p>
    <w:p w:rsidR="00FF0A5A" w:rsidRDefault="00FF0A5A" w:rsidP="00FF0A5A">
      <w:pPr>
        <w:jc w:val="right"/>
        <w:rPr>
          <w:rFonts w:cs="Arial"/>
        </w:rPr>
      </w:pPr>
    </w:p>
    <w:p w:rsidR="00FF0A5A" w:rsidRDefault="00FF0A5A" w:rsidP="00FF0A5A">
      <w:pPr>
        <w:jc w:val="center"/>
        <w:rPr>
          <w:rFonts w:cs="Arial"/>
          <w:b/>
        </w:rPr>
      </w:pPr>
    </w:p>
    <w:p w:rsidR="00FF0A5A" w:rsidRDefault="00FF0A5A" w:rsidP="00FF0A5A">
      <w:pPr>
        <w:jc w:val="center"/>
        <w:rPr>
          <w:rFonts w:cs="Arial"/>
        </w:rPr>
      </w:pPr>
      <w:r>
        <w:rPr>
          <w:rFonts w:cs="Arial"/>
        </w:rPr>
        <w:t>Vzor usnesení obsahujícího utajované informace</w:t>
      </w:r>
    </w:p>
    <w:p w:rsidR="00FF0A5A" w:rsidRDefault="00FF0A5A" w:rsidP="00FF0A5A">
      <w:pPr>
        <w:jc w:val="center"/>
        <w:rPr>
          <w:rFonts w:cs="Arial"/>
          <w:b/>
        </w:rPr>
      </w:pPr>
    </w:p>
    <w:p w:rsidR="00FF0A5A" w:rsidRDefault="00FF0A5A" w:rsidP="00FF0A5A">
      <w:pPr>
        <w:jc w:val="center"/>
        <w:rPr>
          <w:rFonts w:cs="Arial"/>
          <w:b/>
        </w:rPr>
      </w:pPr>
    </w:p>
    <w:p w:rsidR="00FF0A5A" w:rsidRDefault="00FF0A5A" w:rsidP="00FF0A5A">
      <w:pPr>
        <w:jc w:val="center"/>
        <w:rPr>
          <w:rFonts w:cs="Arial"/>
        </w:rPr>
      </w:pPr>
      <w:r>
        <w:rPr>
          <w:rFonts w:cs="Arial"/>
        </w:rPr>
        <w:t>STUPEŇ UTAJENÍ</w:t>
      </w:r>
    </w:p>
    <w:p w:rsidR="00FF0A5A" w:rsidRDefault="00FF0A5A" w:rsidP="00FF0A5A">
      <w:pPr>
        <w:jc w:val="center"/>
        <w:rPr>
          <w:rFonts w:cs="Arial"/>
          <w:b/>
        </w:rPr>
      </w:pPr>
    </w:p>
    <w:p w:rsidR="00FF0A5A" w:rsidRDefault="00FF0A5A" w:rsidP="00FF0A5A">
      <w:pPr>
        <w:jc w:val="right"/>
        <w:rPr>
          <w:rFonts w:cs="Arial"/>
          <w:b/>
        </w:rPr>
      </w:pPr>
      <w:r>
        <w:rPr>
          <w:rFonts w:cs="Arial"/>
          <w:b/>
        </w:rPr>
        <w:t>I.</w:t>
      </w:r>
    </w:p>
    <w:p w:rsidR="00FF0A5A" w:rsidRDefault="00FF0A5A" w:rsidP="00FF0A5A">
      <w:pPr>
        <w:rPr>
          <w:rFonts w:cs="Arial"/>
        </w:rPr>
      </w:pPr>
    </w:p>
    <w:p w:rsidR="00FF0A5A" w:rsidRDefault="00FF0A5A" w:rsidP="00FF0A5A">
      <w:pPr>
        <w:rPr>
          <w:rFonts w:cs="Arial"/>
        </w:rPr>
      </w:pPr>
      <w:r>
        <w:rPr>
          <w:rFonts w:cs="Arial"/>
        </w:rPr>
        <w:t>Název orgánu státu</w:t>
      </w:r>
    </w:p>
    <w:p w:rsidR="00FF0A5A" w:rsidRDefault="00FF0A5A" w:rsidP="00FF0A5A">
      <w:pPr>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Utajovaná část ( I.)</w:t>
      </w:r>
      <w:r>
        <w:rPr>
          <w:rFonts w:cs="Arial"/>
          <w:b/>
        </w:rPr>
        <w:t xml:space="preserve"> </w:t>
      </w:r>
      <w:r>
        <w:rPr>
          <w:rFonts w:cs="Arial"/>
        </w:rPr>
        <w:t xml:space="preserve">č.j.: </w:t>
      </w:r>
    </w:p>
    <w:p w:rsidR="00FF0A5A" w:rsidRDefault="00FF0A5A" w:rsidP="00FF0A5A">
      <w:pPr>
        <w:ind w:left="4956" w:firstLine="708"/>
        <w:jc w:val="both"/>
        <w:rPr>
          <w:rFonts w:cs="Arial"/>
        </w:rPr>
      </w:pPr>
      <w:r>
        <w:rPr>
          <w:rFonts w:cs="Arial"/>
        </w:rPr>
        <w:t xml:space="preserve">Výtisk č.: </w:t>
      </w:r>
    </w:p>
    <w:p w:rsidR="00FF0A5A" w:rsidRDefault="00FF0A5A" w:rsidP="00FF0A5A">
      <w:pPr>
        <w:ind w:left="4956" w:firstLine="708"/>
        <w:jc w:val="both"/>
        <w:rPr>
          <w:rFonts w:cs="Arial"/>
        </w:rPr>
      </w:pPr>
      <w:r>
        <w:rPr>
          <w:rFonts w:cs="Arial"/>
        </w:rPr>
        <w:t xml:space="preserve">Počet listů: </w:t>
      </w:r>
    </w:p>
    <w:p w:rsidR="00FF0A5A" w:rsidRDefault="00FF0A5A" w:rsidP="00FF0A5A">
      <w:pPr>
        <w:ind w:left="6372"/>
        <w:jc w:val="both"/>
        <w:rPr>
          <w:rFonts w:cs="Arial"/>
        </w:rPr>
      </w:pPr>
    </w:p>
    <w:p w:rsidR="00FF0A5A" w:rsidRDefault="00FF0A5A" w:rsidP="00FF0A5A">
      <w:pPr>
        <w:ind w:left="6372"/>
        <w:jc w:val="both"/>
        <w:rPr>
          <w:rFonts w:cs="Arial"/>
        </w:rPr>
      </w:pPr>
    </w:p>
    <w:p w:rsidR="00FF0A5A" w:rsidRDefault="00FF0A5A" w:rsidP="00FF0A5A">
      <w:pPr>
        <w:rPr>
          <w:rFonts w:cs="Arial"/>
        </w:rPr>
      </w:pPr>
    </w:p>
    <w:p w:rsidR="00FF0A5A" w:rsidRDefault="00FF0A5A" w:rsidP="00FF0A5A">
      <w:pPr>
        <w:rPr>
          <w:rFonts w:cs="Arial"/>
        </w:rPr>
      </w:pPr>
    </w:p>
    <w:p w:rsidR="00FF0A5A" w:rsidRDefault="00FF0A5A" w:rsidP="00FF0A5A">
      <w:pPr>
        <w:rPr>
          <w:rFonts w:cs="Arial"/>
        </w:rPr>
      </w:pPr>
    </w:p>
    <w:p w:rsidR="00FF0A5A" w:rsidRDefault="00FF0A5A" w:rsidP="00FF0A5A">
      <w:pPr>
        <w:spacing w:before="100" w:beforeAutospacing="1" w:after="100" w:afterAutospacing="1"/>
        <w:jc w:val="center"/>
        <w:rPr>
          <w:rFonts w:cs="Arial"/>
        </w:rPr>
      </w:pPr>
      <w:r>
        <w:rPr>
          <w:rFonts w:cs="Arial"/>
          <w:sz w:val="36"/>
          <w:szCs w:val="36"/>
        </w:rPr>
        <w:t>NÁVRH USNESENÍ</w:t>
      </w:r>
      <w:r>
        <w:rPr>
          <w:rFonts w:cs="Arial"/>
          <w:sz w:val="36"/>
          <w:szCs w:val="36"/>
        </w:rPr>
        <w:br/>
        <w:t>VLÁDY ČESKÉ REPUBLIKY</w:t>
      </w:r>
      <w:r>
        <w:rPr>
          <w:rFonts w:cs="Arial"/>
          <w:sz w:val="36"/>
          <w:szCs w:val="36"/>
        </w:rPr>
        <w:br/>
      </w:r>
      <w:r>
        <w:rPr>
          <w:rFonts w:cs="Arial"/>
        </w:rPr>
        <w:t xml:space="preserve">ze dne </w:t>
      </w:r>
      <w:r>
        <w:rPr>
          <w:rFonts w:cs="Arial"/>
        </w:rPr>
        <w:fldChar w:fldCharType="begin"/>
      </w:r>
      <w:r>
        <w:rPr>
          <w:rFonts w:cs="Arial"/>
        </w:rPr>
        <w:instrText xml:space="preserve"> MACROBUTTON  AkcentČárka </w:instrText>
      </w:r>
      <w:r>
        <w:rPr>
          <w:rFonts w:cs="Arial"/>
        </w:rPr>
        <w:fldChar w:fldCharType="end"/>
      </w:r>
      <w:r>
        <w:rPr>
          <w:rFonts w:cs="Arial"/>
        </w:rPr>
        <w:fldChar w:fldCharType="begin">
          <w:ffData>
            <w:name w:val="Text1"/>
            <w:enabled/>
            <w:calcOnExit w:val="0"/>
            <w:helpText w:type="text" w:val="Vepište datum"/>
            <w:statusText w:type="text" w:val="Vepište datum"/>
            <w:textInput>
              <w:type w:val="date"/>
              <w:format w:val="d. MMMM yyyy"/>
            </w:textInput>
          </w:ffData>
        </w:fldChar>
      </w:r>
      <w:bookmarkStart w:id="1"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Times New Roman" w:hAnsi="Times New Roman"/>
        </w:rPr>
        <w:fldChar w:fldCharType="end"/>
      </w:r>
      <w:bookmarkEnd w:id="1"/>
      <w:r>
        <w:rPr>
          <w:rFonts w:cs="Arial"/>
        </w:rPr>
        <w:t xml:space="preserve"> č. </w:t>
      </w:r>
      <w:r>
        <w:rPr>
          <w:rFonts w:cs="Arial"/>
        </w:rPr>
        <w:fldChar w:fldCharType="begin">
          <w:ffData>
            <w:name w:val="Text2"/>
            <w:enabled/>
            <w:calcOnExit w:val="0"/>
            <w:helpText w:type="text" w:val="Vypište číslo usnesení"/>
            <w:statusText w:type="text" w:val="Vypište číslo usnesení"/>
            <w:textInput>
              <w:type w:val="number"/>
              <w:format w:val="0"/>
            </w:textInput>
          </w:ffData>
        </w:fldChar>
      </w:r>
      <w:bookmarkStart w:id="2"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Times New Roman" w:hAnsi="Times New Roman"/>
        </w:rPr>
        <w:fldChar w:fldCharType="end"/>
      </w:r>
      <w:bookmarkEnd w:id="2"/>
    </w:p>
    <w:p w:rsidR="00FF0A5A" w:rsidRDefault="00FF0A5A" w:rsidP="00FF0A5A">
      <w:pPr>
        <w:rPr>
          <w:rFonts w:cs="Arial"/>
        </w:rPr>
      </w:pPr>
    </w:p>
    <w:p w:rsidR="00FF0A5A" w:rsidRDefault="00FF0A5A" w:rsidP="00FF0A5A">
      <w:pPr>
        <w:jc w:val="center"/>
        <w:rPr>
          <w:rFonts w:cs="Arial"/>
        </w:rPr>
      </w:pPr>
      <w:r>
        <w:rPr>
          <w:rFonts w:cs="Arial"/>
        </w:rPr>
        <w:t>Název usnesení</w:t>
      </w:r>
    </w:p>
    <w:p w:rsidR="00FF0A5A" w:rsidRDefault="00FF0A5A" w:rsidP="00FF0A5A">
      <w:pPr>
        <w:jc w:val="center"/>
        <w:rPr>
          <w:rFonts w:cs="Arial"/>
          <w:b/>
        </w:rPr>
      </w:pPr>
    </w:p>
    <w:p w:rsidR="00FF0A5A" w:rsidRDefault="00FF0A5A" w:rsidP="00FF0A5A">
      <w:pPr>
        <w:jc w:val="center"/>
        <w:rPr>
          <w:rFonts w:cs="Arial"/>
          <w:b/>
        </w:rPr>
      </w:pPr>
    </w:p>
    <w:p w:rsidR="00FF0A5A" w:rsidRDefault="00FF0A5A" w:rsidP="00FF0A5A">
      <w:pPr>
        <w:jc w:val="center"/>
        <w:rPr>
          <w:rFonts w:cs="Arial"/>
          <w:b/>
        </w:rPr>
      </w:pPr>
    </w:p>
    <w:p w:rsidR="00FF0A5A" w:rsidRDefault="00FF0A5A" w:rsidP="00FF0A5A">
      <w:pPr>
        <w:jc w:val="center"/>
        <w:rPr>
          <w:rFonts w:cs="Arial"/>
          <w:b/>
        </w:rPr>
      </w:pPr>
    </w:p>
    <w:p w:rsidR="00FF0A5A" w:rsidRDefault="00FF0A5A" w:rsidP="00FF0A5A">
      <w:pPr>
        <w:jc w:val="center"/>
        <w:rPr>
          <w:rFonts w:cs="Arial"/>
        </w:rPr>
      </w:pPr>
      <w:r>
        <w:rPr>
          <w:rFonts w:cs="Arial"/>
          <w:i/>
        </w:rPr>
        <w:t xml:space="preserve">Text podle přílohy č. 2 Jednacího řádu vlády </w:t>
      </w:r>
      <w:r>
        <w:rPr>
          <w:rFonts w:cs="Arial"/>
        </w:rPr>
        <w:t xml:space="preserve"> </w:t>
      </w:r>
    </w:p>
    <w:p w:rsidR="00FF0A5A" w:rsidRDefault="00FF0A5A" w:rsidP="00FF0A5A">
      <w:pPr>
        <w:rPr>
          <w:rFonts w:cs="Arial"/>
        </w:rPr>
      </w:pPr>
    </w:p>
    <w:p w:rsidR="00FF0A5A" w:rsidRDefault="00FF0A5A" w:rsidP="00FF0A5A">
      <w:pPr>
        <w:rPr>
          <w:rFonts w:cs="Arial"/>
        </w:rPr>
      </w:pPr>
    </w:p>
    <w:p w:rsidR="00FF0A5A" w:rsidRDefault="00FF0A5A" w:rsidP="00FF0A5A">
      <w:pPr>
        <w:rPr>
          <w:rFonts w:cs="Arial"/>
        </w:rPr>
      </w:pPr>
    </w:p>
    <w:p w:rsidR="00FF0A5A" w:rsidRDefault="00FF0A5A" w:rsidP="00FF0A5A">
      <w:pPr>
        <w:rPr>
          <w:rFonts w:cs="Arial"/>
        </w:rPr>
      </w:pPr>
    </w:p>
    <w:p w:rsidR="00FF0A5A" w:rsidRDefault="00FF0A5A" w:rsidP="00FF0A5A">
      <w:pPr>
        <w:rPr>
          <w:rFonts w:cs="Arial"/>
        </w:rPr>
      </w:pPr>
    </w:p>
    <w:p w:rsidR="00FF0A5A" w:rsidRDefault="00FF0A5A" w:rsidP="00FF0A5A">
      <w:pPr>
        <w:jc w:val="center"/>
        <w:rPr>
          <w:rFonts w:cs="Arial"/>
        </w:rPr>
      </w:pPr>
      <w:r>
        <w:rPr>
          <w:rFonts w:cs="Arial"/>
        </w:rPr>
        <w:t>STUPEŇ UTAJENÍ</w:t>
      </w:r>
    </w:p>
    <w:p w:rsidR="00FF0A5A" w:rsidRDefault="00FF0A5A" w:rsidP="00FF0A5A">
      <w:pPr>
        <w:rPr>
          <w:rFonts w:cs="Arial"/>
        </w:rPr>
      </w:pPr>
    </w:p>
    <w:p w:rsidR="00FF0A5A" w:rsidRDefault="00FF0A5A" w:rsidP="00FF0A5A">
      <w:pPr>
        <w:jc w:val="center"/>
        <w:rPr>
          <w:rFonts w:cs="Arial"/>
        </w:rPr>
      </w:pPr>
      <w:r>
        <w:rPr>
          <w:rFonts w:cs="Arial"/>
        </w:rPr>
        <w:t>1 z 1</w:t>
      </w:r>
    </w:p>
    <w:p w:rsidR="00FF0A5A" w:rsidRDefault="00FF0A5A" w:rsidP="00FF0A5A">
      <w:pPr>
        <w:rPr>
          <w:rFonts w:cs="Arial"/>
        </w:rPr>
      </w:pPr>
    </w:p>
    <w:p w:rsidR="00FF0A5A" w:rsidRDefault="00FF0A5A" w:rsidP="00FF0A5A">
      <w:pPr>
        <w:rPr>
          <w:rFonts w:cs="Arial"/>
        </w:rPr>
      </w:pPr>
    </w:p>
    <w:p w:rsidR="00FF0A5A" w:rsidRDefault="00FF0A5A" w:rsidP="00FF0A5A">
      <w:pPr>
        <w:rPr>
          <w:rFonts w:cs="Arial"/>
        </w:rPr>
      </w:pPr>
    </w:p>
    <w:p w:rsidR="00FF0A5A" w:rsidRDefault="00FF0A5A" w:rsidP="00FF0A5A">
      <w:pPr>
        <w:rPr>
          <w:rFonts w:cs="Arial"/>
        </w:rPr>
      </w:pPr>
    </w:p>
    <w:p w:rsidR="00FF0A5A" w:rsidRPr="00FF0A5A" w:rsidRDefault="00FF0A5A" w:rsidP="00FF0A5A">
      <w:pPr>
        <w:spacing w:after="120"/>
        <w:jc w:val="both"/>
        <w:rPr>
          <w:rFonts w:cs="Arial"/>
          <w:szCs w:val="24"/>
          <w:u w:val="single"/>
        </w:rPr>
      </w:pPr>
      <w:r w:rsidRPr="00FF0A5A">
        <w:rPr>
          <w:rFonts w:cs="Arial"/>
          <w:szCs w:val="24"/>
          <w:u w:val="single"/>
        </w:rPr>
        <w:t>Poznámka:</w:t>
      </w:r>
    </w:p>
    <w:p w:rsidR="00280EB8" w:rsidRPr="00375109" w:rsidRDefault="00FF0A5A" w:rsidP="00280EB8">
      <w:pPr>
        <w:pStyle w:val="Normlnweb"/>
        <w:jc w:val="both"/>
        <w:rPr>
          <w:rFonts w:ascii="Arial" w:hAnsi="Arial" w:cs="Arial"/>
          <w:color w:val="000000"/>
          <w:sz w:val="24"/>
          <w:szCs w:val="24"/>
          <w:lang w:val="en-US"/>
        </w:rPr>
      </w:pPr>
      <w:r w:rsidRPr="00FF0A5A">
        <w:rPr>
          <w:rFonts w:ascii="Arial" w:hAnsi="Arial" w:cs="Arial"/>
          <w:sz w:val="24"/>
          <w:szCs w:val="24"/>
        </w:rPr>
        <w:t>V případě, že některá z částí utajovaného materiálu pro jednání schůze vlády bude neutajovaná, neuvádí se na jednotlivých listech této části stupeň utajení a tato skutečnost se vyznačí na první straně dané části vpravo nahoře slovy „Neutajovaná část (I.) č.j.“. Dále se uvede: „Výtisk č.“ a „Počet listů:“.</w:t>
      </w:r>
    </w:p>
    <w:sectPr w:rsidR="00280EB8" w:rsidRPr="00375109" w:rsidSect="00027005">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20B" w:rsidRDefault="0063420B">
      <w:r>
        <w:separator/>
      </w:r>
    </w:p>
  </w:endnote>
  <w:endnote w:type="continuationSeparator" w:id="0">
    <w:p w:rsidR="0063420B" w:rsidRDefault="0063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20B" w:rsidRDefault="0063420B">
      <w:r>
        <w:separator/>
      </w:r>
    </w:p>
  </w:footnote>
  <w:footnote w:type="continuationSeparator" w:id="0">
    <w:p w:rsidR="0063420B" w:rsidRDefault="0063420B">
      <w:r>
        <w:continuationSeparator/>
      </w:r>
    </w:p>
  </w:footnote>
  <w:footnote w:id="1">
    <w:p w:rsidR="00E760B0" w:rsidRPr="007F2BAE" w:rsidRDefault="00E760B0" w:rsidP="00E760B0">
      <w:pPr>
        <w:pStyle w:val="Textpoznpodarou"/>
      </w:pPr>
      <w:r w:rsidRPr="007F2BAE">
        <w:rPr>
          <w:rStyle w:val="Znakapoznpodarou"/>
        </w:rPr>
        <w:footnoteRef/>
      </w:r>
      <w:r w:rsidRPr="007F2BAE">
        <w:rPr>
          <w:vertAlign w:val="superscript"/>
        </w:rPr>
        <w:t>)</w:t>
      </w:r>
      <w:r w:rsidRPr="007F2BAE">
        <w:t xml:space="preserve"> Usnesení vlády ze dne 14. prosince 2011 č. 922, změněné usnesením vlády ze </w:t>
      </w:r>
      <w:r w:rsidR="00497303">
        <w:t xml:space="preserve">  </w:t>
      </w:r>
      <w:r w:rsidR="00497303">
        <w:br/>
        <w:t xml:space="preserve">   </w:t>
      </w:r>
      <w:r w:rsidRPr="007F2BAE">
        <w:t>dne 8. ledna 2014 č</w:t>
      </w:r>
      <w:r w:rsidR="00497303">
        <w:t>. 26 a usnesením vlády ze dne 3. února</w:t>
      </w:r>
      <w:r w:rsidR="00A47C61" w:rsidRPr="003112F5">
        <w:t xml:space="preserve"> 2016</w:t>
      </w:r>
      <w:r w:rsidR="00497303">
        <w:t xml:space="preserve"> č. </w:t>
      </w:r>
      <w:r w:rsidR="00D83596">
        <w:t>76</w:t>
      </w:r>
      <w:r w:rsidRPr="003112F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AAD" w:rsidRDefault="00B11AAD" w:rsidP="0062214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B11AAD" w:rsidRDefault="00B11AA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AAD" w:rsidRDefault="00B11AAD" w:rsidP="0062214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655B0">
      <w:rPr>
        <w:rStyle w:val="slostrnky"/>
        <w:noProof/>
      </w:rPr>
      <w:t>4</w:t>
    </w:r>
    <w:r>
      <w:rPr>
        <w:rStyle w:val="slostrnky"/>
      </w:rPr>
      <w:fldChar w:fldCharType="end"/>
    </w:r>
  </w:p>
  <w:p w:rsidR="00B11AAD" w:rsidRDefault="00B11A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63AB"/>
    <w:multiLevelType w:val="hybridMultilevel"/>
    <w:tmpl w:val="B72EED02"/>
    <w:lvl w:ilvl="0" w:tplc="70283CEC">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1C2BE6"/>
    <w:multiLevelType w:val="hybridMultilevel"/>
    <w:tmpl w:val="B4F6B558"/>
    <w:lvl w:ilvl="0" w:tplc="F61ACAB2">
      <w:start w:val="1"/>
      <w:numFmt w:val="lowerLetter"/>
      <w:lvlText w:val="%1)"/>
      <w:lvlJc w:val="left"/>
      <w:pPr>
        <w:tabs>
          <w:tab w:val="num" w:pos="1254"/>
        </w:tabs>
        <w:ind w:left="1254" w:hanging="357"/>
      </w:pPr>
      <w:rPr>
        <w:rFonts w:hint="default"/>
      </w:rPr>
    </w:lvl>
    <w:lvl w:ilvl="1" w:tplc="04050019" w:tentative="1">
      <w:start w:val="1"/>
      <w:numFmt w:val="lowerLetter"/>
      <w:lvlText w:val="%2."/>
      <w:lvlJc w:val="left"/>
      <w:pPr>
        <w:tabs>
          <w:tab w:val="num" w:pos="2337"/>
        </w:tabs>
        <w:ind w:left="2337" w:hanging="360"/>
      </w:pPr>
    </w:lvl>
    <w:lvl w:ilvl="2" w:tplc="0405001B" w:tentative="1">
      <w:start w:val="1"/>
      <w:numFmt w:val="lowerRoman"/>
      <w:lvlText w:val="%3."/>
      <w:lvlJc w:val="right"/>
      <w:pPr>
        <w:tabs>
          <w:tab w:val="num" w:pos="3057"/>
        </w:tabs>
        <w:ind w:left="3057" w:hanging="180"/>
      </w:pPr>
    </w:lvl>
    <w:lvl w:ilvl="3" w:tplc="0405000F" w:tentative="1">
      <w:start w:val="1"/>
      <w:numFmt w:val="decimal"/>
      <w:lvlText w:val="%4."/>
      <w:lvlJc w:val="left"/>
      <w:pPr>
        <w:tabs>
          <w:tab w:val="num" w:pos="3777"/>
        </w:tabs>
        <w:ind w:left="3777" w:hanging="360"/>
      </w:pPr>
    </w:lvl>
    <w:lvl w:ilvl="4" w:tplc="04050019" w:tentative="1">
      <w:start w:val="1"/>
      <w:numFmt w:val="lowerLetter"/>
      <w:lvlText w:val="%5."/>
      <w:lvlJc w:val="left"/>
      <w:pPr>
        <w:tabs>
          <w:tab w:val="num" w:pos="4497"/>
        </w:tabs>
        <w:ind w:left="4497" w:hanging="360"/>
      </w:pPr>
    </w:lvl>
    <w:lvl w:ilvl="5" w:tplc="0405001B" w:tentative="1">
      <w:start w:val="1"/>
      <w:numFmt w:val="lowerRoman"/>
      <w:lvlText w:val="%6."/>
      <w:lvlJc w:val="right"/>
      <w:pPr>
        <w:tabs>
          <w:tab w:val="num" w:pos="5217"/>
        </w:tabs>
        <w:ind w:left="5217" w:hanging="180"/>
      </w:pPr>
    </w:lvl>
    <w:lvl w:ilvl="6" w:tplc="0405000F" w:tentative="1">
      <w:start w:val="1"/>
      <w:numFmt w:val="decimal"/>
      <w:lvlText w:val="%7."/>
      <w:lvlJc w:val="left"/>
      <w:pPr>
        <w:tabs>
          <w:tab w:val="num" w:pos="5937"/>
        </w:tabs>
        <w:ind w:left="5937" w:hanging="360"/>
      </w:pPr>
    </w:lvl>
    <w:lvl w:ilvl="7" w:tplc="04050019" w:tentative="1">
      <w:start w:val="1"/>
      <w:numFmt w:val="lowerLetter"/>
      <w:lvlText w:val="%8."/>
      <w:lvlJc w:val="left"/>
      <w:pPr>
        <w:tabs>
          <w:tab w:val="num" w:pos="6657"/>
        </w:tabs>
        <w:ind w:left="6657" w:hanging="360"/>
      </w:pPr>
    </w:lvl>
    <w:lvl w:ilvl="8" w:tplc="0405001B" w:tentative="1">
      <w:start w:val="1"/>
      <w:numFmt w:val="lowerRoman"/>
      <w:lvlText w:val="%9."/>
      <w:lvlJc w:val="right"/>
      <w:pPr>
        <w:tabs>
          <w:tab w:val="num" w:pos="7377"/>
        </w:tabs>
        <w:ind w:left="7377" w:hanging="180"/>
      </w:pPr>
    </w:lvl>
  </w:abstractNum>
  <w:abstractNum w:abstractNumId="2" w15:restartNumberingAfterBreak="0">
    <w:nsid w:val="0CA6767A"/>
    <w:multiLevelType w:val="singleLevel"/>
    <w:tmpl w:val="C6542EA6"/>
    <w:lvl w:ilvl="0">
      <w:start w:val="1"/>
      <w:numFmt w:val="lowerLetter"/>
      <w:lvlText w:val="%1)"/>
      <w:lvlJc w:val="left"/>
      <w:pPr>
        <w:tabs>
          <w:tab w:val="num" w:pos="360"/>
        </w:tabs>
        <w:ind w:left="360" w:hanging="360"/>
      </w:pPr>
      <w:rPr>
        <w:rFonts w:hint="default"/>
      </w:rPr>
    </w:lvl>
  </w:abstractNum>
  <w:abstractNum w:abstractNumId="3" w15:restartNumberingAfterBreak="0">
    <w:nsid w:val="119D6EC6"/>
    <w:multiLevelType w:val="hybridMultilevel"/>
    <w:tmpl w:val="D2DA7E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9A809A7"/>
    <w:multiLevelType w:val="hybridMultilevel"/>
    <w:tmpl w:val="EC12300A"/>
    <w:lvl w:ilvl="0" w:tplc="2604BC2E">
      <w:start w:val="2"/>
      <w:numFmt w:val="upperRoman"/>
      <w:lvlText w:val="%1."/>
      <w:lvlJc w:val="left"/>
      <w:pPr>
        <w:tabs>
          <w:tab w:val="num" w:pos="5670"/>
        </w:tabs>
        <w:ind w:left="567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D0327E8"/>
    <w:multiLevelType w:val="hybridMultilevel"/>
    <w:tmpl w:val="772C6C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F0F39FF"/>
    <w:multiLevelType w:val="multilevel"/>
    <w:tmpl w:val="424E0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5E2472"/>
    <w:multiLevelType w:val="singleLevel"/>
    <w:tmpl w:val="D7683DF2"/>
    <w:lvl w:ilvl="0">
      <w:start w:val="1"/>
      <w:numFmt w:val="decimal"/>
      <w:lvlText w:val="%1."/>
      <w:lvlJc w:val="left"/>
      <w:pPr>
        <w:tabs>
          <w:tab w:val="num" w:pos="615"/>
        </w:tabs>
        <w:ind w:left="615" w:hanging="360"/>
      </w:pPr>
      <w:rPr>
        <w:rFonts w:hint="default"/>
      </w:rPr>
    </w:lvl>
  </w:abstractNum>
  <w:abstractNum w:abstractNumId="8" w15:restartNumberingAfterBreak="0">
    <w:nsid w:val="316F2A7C"/>
    <w:multiLevelType w:val="singleLevel"/>
    <w:tmpl w:val="04050017"/>
    <w:lvl w:ilvl="0">
      <w:start w:val="1"/>
      <w:numFmt w:val="lowerLetter"/>
      <w:lvlText w:val="%1)"/>
      <w:lvlJc w:val="left"/>
      <w:pPr>
        <w:tabs>
          <w:tab w:val="num" w:pos="360"/>
        </w:tabs>
        <w:ind w:left="360" w:hanging="360"/>
      </w:pPr>
      <w:rPr>
        <w:rFonts w:hint="default"/>
      </w:rPr>
    </w:lvl>
  </w:abstractNum>
  <w:abstractNum w:abstractNumId="9" w15:restartNumberingAfterBreak="0">
    <w:nsid w:val="394F428E"/>
    <w:multiLevelType w:val="multilevel"/>
    <w:tmpl w:val="EC9E1F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A3B393D"/>
    <w:multiLevelType w:val="hybridMultilevel"/>
    <w:tmpl w:val="40EE64EC"/>
    <w:lvl w:ilvl="0" w:tplc="1C6A53B4">
      <w:start w:val="1"/>
      <w:numFmt w:val="lowerLetter"/>
      <w:lvlText w:val="%1)"/>
      <w:lvlJc w:val="left"/>
      <w:pPr>
        <w:tabs>
          <w:tab w:val="num" w:pos="360"/>
        </w:tabs>
        <w:ind w:left="360" w:hanging="360"/>
      </w:pPr>
      <w:rPr>
        <w:rFonts w:hint="default"/>
      </w:rPr>
    </w:lvl>
    <w:lvl w:ilvl="1" w:tplc="28409502">
      <w:start w:val="1"/>
      <w:numFmt w:val="decimal"/>
      <w:lvlText w:val="%2."/>
      <w:lvlJc w:val="left"/>
      <w:pPr>
        <w:tabs>
          <w:tab w:val="num" w:pos="1350"/>
        </w:tabs>
        <w:ind w:left="1350" w:hanging="63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C430C90"/>
    <w:multiLevelType w:val="multilevel"/>
    <w:tmpl w:val="76C84B24"/>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1D6E5C"/>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15:restartNumberingAfterBreak="0">
    <w:nsid w:val="51574975"/>
    <w:multiLevelType w:val="singleLevel"/>
    <w:tmpl w:val="A538D85C"/>
    <w:lvl w:ilvl="0">
      <w:start w:val="1"/>
      <w:numFmt w:val="decimal"/>
      <w:lvlText w:val="(%1)"/>
      <w:lvlJc w:val="left"/>
      <w:pPr>
        <w:tabs>
          <w:tab w:val="num" w:pos="360"/>
        </w:tabs>
        <w:ind w:left="360" w:hanging="360"/>
      </w:pPr>
      <w:rPr>
        <w:rFonts w:hint="default"/>
      </w:rPr>
    </w:lvl>
  </w:abstractNum>
  <w:abstractNum w:abstractNumId="14" w15:restartNumberingAfterBreak="0">
    <w:nsid w:val="524E4668"/>
    <w:multiLevelType w:val="singleLevel"/>
    <w:tmpl w:val="AB7C30FA"/>
    <w:lvl w:ilvl="0">
      <w:start w:val="1"/>
      <w:numFmt w:val="lowerLetter"/>
      <w:lvlText w:val="%1)"/>
      <w:lvlJc w:val="left"/>
      <w:pPr>
        <w:tabs>
          <w:tab w:val="num" w:pos="540"/>
        </w:tabs>
        <w:ind w:left="540" w:hanging="360"/>
      </w:pPr>
      <w:rPr>
        <w:rFonts w:hint="default"/>
        <w:b w:val="0"/>
      </w:rPr>
    </w:lvl>
  </w:abstractNum>
  <w:abstractNum w:abstractNumId="15" w15:restartNumberingAfterBreak="0">
    <w:nsid w:val="59F97478"/>
    <w:multiLevelType w:val="hybridMultilevel"/>
    <w:tmpl w:val="26CCEABE"/>
    <w:lvl w:ilvl="0" w:tplc="318649F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626218E9"/>
    <w:multiLevelType w:val="hybridMultilevel"/>
    <w:tmpl w:val="B582D37E"/>
    <w:lvl w:ilvl="0" w:tplc="32A414A8">
      <w:start w:val="1"/>
      <w:numFmt w:val="decimal"/>
      <w:pStyle w:val="Styl1"/>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4B07DE2"/>
    <w:multiLevelType w:val="singleLevel"/>
    <w:tmpl w:val="C734A1F6"/>
    <w:lvl w:ilvl="0">
      <w:start w:val="1"/>
      <w:numFmt w:val="lowerLetter"/>
      <w:lvlText w:val="%1)"/>
      <w:lvlJc w:val="left"/>
      <w:pPr>
        <w:tabs>
          <w:tab w:val="num" w:pos="1437"/>
        </w:tabs>
        <w:ind w:left="0" w:firstLine="1077"/>
      </w:pPr>
      <w:rPr>
        <w:rFonts w:hint="default"/>
        <w:strike w:val="0"/>
      </w:rPr>
    </w:lvl>
  </w:abstractNum>
  <w:abstractNum w:abstractNumId="18" w15:restartNumberingAfterBreak="0">
    <w:nsid w:val="656760CB"/>
    <w:multiLevelType w:val="singleLevel"/>
    <w:tmpl w:val="1C208108"/>
    <w:lvl w:ilvl="0">
      <w:start w:val="1"/>
      <w:numFmt w:val="decimal"/>
      <w:lvlText w:val="(%1)"/>
      <w:lvlJc w:val="left"/>
      <w:pPr>
        <w:tabs>
          <w:tab w:val="num" w:pos="945"/>
        </w:tabs>
        <w:ind w:left="945" w:hanging="405"/>
      </w:pPr>
      <w:rPr>
        <w:rFonts w:hint="default"/>
      </w:rPr>
    </w:lvl>
  </w:abstractNum>
  <w:abstractNum w:abstractNumId="19" w15:restartNumberingAfterBreak="0">
    <w:nsid w:val="66E365B2"/>
    <w:multiLevelType w:val="hybridMultilevel"/>
    <w:tmpl w:val="72045BE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A866DA0"/>
    <w:multiLevelType w:val="hybridMultilevel"/>
    <w:tmpl w:val="E728AC18"/>
    <w:lvl w:ilvl="0" w:tplc="ACEE950C">
      <w:start w:val="1"/>
      <w:numFmt w:val="decimal"/>
      <w:pStyle w:val="Styl10"/>
      <w:lvlText w:val="%1."/>
      <w:lvlJc w:val="left"/>
      <w:pPr>
        <w:ind w:left="357" w:hanging="35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C8163B"/>
    <w:multiLevelType w:val="hybridMultilevel"/>
    <w:tmpl w:val="76FC12F0"/>
    <w:lvl w:ilvl="0" w:tplc="D13C7824">
      <w:start w:val="1"/>
      <w:numFmt w:val="lowerLetter"/>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2" w15:restartNumberingAfterBreak="0">
    <w:nsid w:val="6FC8199D"/>
    <w:multiLevelType w:val="hybridMultilevel"/>
    <w:tmpl w:val="ADC8688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FF00C80"/>
    <w:multiLevelType w:val="hybridMultilevel"/>
    <w:tmpl w:val="78A60388"/>
    <w:lvl w:ilvl="0" w:tplc="EC40E0DC">
      <w:start w:val="2"/>
      <w:numFmt w:val="decimal"/>
      <w:lvlText w:val="%1."/>
      <w:lvlJc w:val="left"/>
      <w:pPr>
        <w:tabs>
          <w:tab w:val="num" w:pos="2715"/>
        </w:tabs>
        <w:ind w:left="271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3671086"/>
    <w:multiLevelType w:val="multilevel"/>
    <w:tmpl w:val="76C84B24"/>
    <w:numStyleLink w:val="StylI-aa"/>
  </w:abstractNum>
  <w:abstractNum w:abstractNumId="25" w15:restartNumberingAfterBreak="0">
    <w:nsid w:val="748D2860"/>
    <w:multiLevelType w:val="hybridMultilevel"/>
    <w:tmpl w:val="6BCAB35E"/>
    <w:lvl w:ilvl="0" w:tplc="D13C7824">
      <w:start w:val="1"/>
      <w:numFmt w:val="lowerLetter"/>
      <w:lvlText w:val="%1)"/>
      <w:lvlJc w:val="left"/>
      <w:pPr>
        <w:tabs>
          <w:tab w:val="num" w:pos="1094"/>
        </w:tabs>
        <w:ind w:left="1094"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15:restartNumberingAfterBreak="0">
    <w:nsid w:val="758B3943"/>
    <w:multiLevelType w:val="multilevel"/>
    <w:tmpl w:val="2AEE6B52"/>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AE7497D"/>
    <w:multiLevelType w:val="hybridMultilevel"/>
    <w:tmpl w:val="1DEC67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8" w15:restartNumberingAfterBreak="0">
    <w:nsid w:val="7E4D261F"/>
    <w:multiLevelType w:val="singleLevel"/>
    <w:tmpl w:val="70283CEC"/>
    <w:lvl w:ilvl="0">
      <w:start w:val="1"/>
      <w:numFmt w:val="decimal"/>
      <w:lvlText w:val="(%1)"/>
      <w:lvlJc w:val="left"/>
      <w:pPr>
        <w:tabs>
          <w:tab w:val="num" w:pos="1068"/>
        </w:tabs>
        <w:ind w:left="1068" w:hanging="360"/>
      </w:pPr>
      <w:rPr>
        <w:rFonts w:hint="default"/>
      </w:rPr>
    </w:lvl>
  </w:abstractNum>
  <w:abstractNum w:abstractNumId="29" w15:restartNumberingAfterBreak="0">
    <w:nsid w:val="7EC3410F"/>
    <w:multiLevelType w:val="hybridMultilevel"/>
    <w:tmpl w:val="1DCC6B6E"/>
    <w:lvl w:ilvl="0" w:tplc="AA04048C">
      <w:start w:val="1"/>
      <w:numFmt w:val="decimal"/>
      <w:lvlText w:val="%1."/>
      <w:lvlJc w:val="left"/>
      <w:pPr>
        <w:tabs>
          <w:tab w:val="num" w:pos="360"/>
        </w:tabs>
        <w:ind w:left="360" w:hanging="360"/>
      </w:pPr>
      <w:rPr>
        <w:rFonts w:hint="default"/>
      </w:rPr>
    </w:lvl>
    <w:lvl w:ilvl="1" w:tplc="A8DEEEF0">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ECF0F1C"/>
    <w:multiLevelType w:val="hybridMultilevel"/>
    <w:tmpl w:val="B0680870"/>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num w:numId="1">
    <w:abstractNumId w:val="16"/>
  </w:num>
  <w:num w:numId="2">
    <w:abstractNumId w:val="7"/>
  </w:num>
  <w:num w:numId="3">
    <w:abstractNumId w:val="13"/>
  </w:num>
  <w:num w:numId="4">
    <w:abstractNumId w:val="17"/>
  </w:num>
  <w:num w:numId="5">
    <w:abstractNumId w:val="2"/>
  </w:num>
  <w:num w:numId="6">
    <w:abstractNumId w:val="28"/>
  </w:num>
  <w:num w:numId="7">
    <w:abstractNumId w:val="18"/>
  </w:num>
  <w:num w:numId="8">
    <w:abstractNumId w:val="14"/>
  </w:num>
  <w:num w:numId="9">
    <w:abstractNumId w:val="8"/>
  </w:num>
  <w:num w:numId="10">
    <w:abstractNumId w:val="10"/>
  </w:num>
  <w:num w:numId="11">
    <w:abstractNumId w:val="30"/>
  </w:num>
  <w:num w:numId="12">
    <w:abstractNumId w:val="6"/>
  </w:num>
  <w:num w:numId="13">
    <w:abstractNumId w:val="23"/>
  </w:num>
  <w:num w:numId="14">
    <w:abstractNumId w:val="0"/>
  </w:num>
  <w:num w:numId="15">
    <w:abstractNumId w:val="27"/>
  </w:num>
  <w:num w:numId="16">
    <w:abstractNumId w:val="26"/>
  </w:num>
  <w:num w:numId="17">
    <w:abstractNumId w:val="21"/>
  </w:num>
  <w:num w:numId="18">
    <w:abstractNumId w:val="29"/>
  </w:num>
  <w:num w:numId="19">
    <w:abstractNumId w:val="25"/>
  </w:num>
  <w:num w:numId="20">
    <w:abstractNumId w:val="9"/>
  </w:num>
  <w:num w:numId="21">
    <w:abstractNumId w:val="1"/>
  </w:num>
  <w:num w:numId="22">
    <w:abstractNumId w:val="19"/>
  </w:num>
  <w:num w:numId="23">
    <w:abstractNumId w:val="3"/>
  </w:num>
  <w:num w:numId="24">
    <w:abstractNumId w:val="22"/>
  </w:num>
  <w:num w:numId="2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4"/>
    <w:lvlOverride w:ilvl="0">
      <w:lvl w:ilvl="0">
        <w:start w:val="1"/>
        <w:numFmt w:val="upperRoman"/>
        <w:pStyle w:val="StylI"/>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1"/>
    <w:lvlOverride w:ilvl="0">
      <w:lvl w:ilvl="0">
        <w:start w:val="1"/>
        <w:numFmt w:val="upperRoman"/>
        <w:pStyle w:val="StylI"/>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0"/>
  </w:num>
  <w:num w:numId="30">
    <w:abstractNumId w:val="1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A4"/>
    <w:rsid w:val="00000854"/>
    <w:rsid w:val="00000996"/>
    <w:rsid w:val="00006AFB"/>
    <w:rsid w:val="000138E1"/>
    <w:rsid w:val="00013BE6"/>
    <w:rsid w:val="0001552B"/>
    <w:rsid w:val="00020636"/>
    <w:rsid w:val="00024C77"/>
    <w:rsid w:val="00027005"/>
    <w:rsid w:val="000303D5"/>
    <w:rsid w:val="00041284"/>
    <w:rsid w:val="00057BCC"/>
    <w:rsid w:val="00060C3D"/>
    <w:rsid w:val="00086466"/>
    <w:rsid w:val="000866CA"/>
    <w:rsid w:val="00086B99"/>
    <w:rsid w:val="00091A30"/>
    <w:rsid w:val="00094EB2"/>
    <w:rsid w:val="00097859"/>
    <w:rsid w:val="000A0C7C"/>
    <w:rsid w:val="000B16EE"/>
    <w:rsid w:val="000B3F7D"/>
    <w:rsid w:val="000B7078"/>
    <w:rsid w:val="000C50B5"/>
    <w:rsid w:val="000C6F64"/>
    <w:rsid w:val="000E0BF7"/>
    <w:rsid w:val="000E1E62"/>
    <w:rsid w:val="000E6800"/>
    <w:rsid w:val="000F44BE"/>
    <w:rsid w:val="000F4C71"/>
    <w:rsid w:val="0010135B"/>
    <w:rsid w:val="00103C50"/>
    <w:rsid w:val="00104E1A"/>
    <w:rsid w:val="0010646D"/>
    <w:rsid w:val="001117F4"/>
    <w:rsid w:val="0011277D"/>
    <w:rsid w:val="001147A6"/>
    <w:rsid w:val="001227FB"/>
    <w:rsid w:val="00123B62"/>
    <w:rsid w:val="00123C45"/>
    <w:rsid w:val="00127B18"/>
    <w:rsid w:val="00131E2A"/>
    <w:rsid w:val="001327D1"/>
    <w:rsid w:val="00140F4E"/>
    <w:rsid w:val="00142E2B"/>
    <w:rsid w:val="00143081"/>
    <w:rsid w:val="00143A27"/>
    <w:rsid w:val="00150187"/>
    <w:rsid w:val="00151BFC"/>
    <w:rsid w:val="00152578"/>
    <w:rsid w:val="001553A8"/>
    <w:rsid w:val="001561DE"/>
    <w:rsid w:val="00163AF2"/>
    <w:rsid w:val="001742F0"/>
    <w:rsid w:val="00185CA5"/>
    <w:rsid w:val="001921ED"/>
    <w:rsid w:val="001A1A61"/>
    <w:rsid w:val="001A5F06"/>
    <w:rsid w:val="001A61D2"/>
    <w:rsid w:val="001B43E3"/>
    <w:rsid w:val="001B58BC"/>
    <w:rsid w:val="001B6026"/>
    <w:rsid w:val="001C278A"/>
    <w:rsid w:val="001C416E"/>
    <w:rsid w:val="001C7C0E"/>
    <w:rsid w:val="001D0FEE"/>
    <w:rsid w:val="001D5FCA"/>
    <w:rsid w:val="001D7F9E"/>
    <w:rsid w:val="001E72BD"/>
    <w:rsid w:val="001E7527"/>
    <w:rsid w:val="001F1362"/>
    <w:rsid w:val="002039D5"/>
    <w:rsid w:val="00203C38"/>
    <w:rsid w:val="00217E47"/>
    <w:rsid w:val="0022001B"/>
    <w:rsid w:val="00220E36"/>
    <w:rsid w:val="002332EF"/>
    <w:rsid w:val="0023780E"/>
    <w:rsid w:val="002436B8"/>
    <w:rsid w:val="002503B4"/>
    <w:rsid w:val="00251753"/>
    <w:rsid w:val="00252EA3"/>
    <w:rsid w:val="002531C2"/>
    <w:rsid w:val="00253FE6"/>
    <w:rsid w:val="00254AC1"/>
    <w:rsid w:val="00262634"/>
    <w:rsid w:val="00265EC2"/>
    <w:rsid w:val="0027325C"/>
    <w:rsid w:val="00280EB8"/>
    <w:rsid w:val="00282EFB"/>
    <w:rsid w:val="00286C8F"/>
    <w:rsid w:val="00293844"/>
    <w:rsid w:val="0029385E"/>
    <w:rsid w:val="002A38E6"/>
    <w:rsid w:val="002A6943"/>
    <w:rsid w:val="002B250D"/>
    <w:rsid w:val="002B2E9D"/>
    <w:rsid w:val="002B3DD8"/>
    <w:rsid w:val="002C36BA"/>
    <w:rsid w:val="002C5F92"/>
    <w:rsid w:val="002D2A74"/>
    <w:rsid w:val="002D2E4B"/>
    <w:rsid w:val="002E4189"/>
    <w:rsid w:val="002E459B"/>
    <w:rsid w:val="002E4A8A"/>
    <w:rsid w:val="002F1B0A"/>
    <w:rsid w:val="002F61FB"/>
    <w:rsid w:val="002F6DCC"/>
    <w:rsid w:val="00301085"/>
    <w:rsid w:val="00306749"/>
    <w:rsid w:val="00306EB6"/>
    <w:rsid w:val="003112B6"/>
    <w:rsid w:val="003112F5"/>
    <w:rsid w:val="003144CF"/>
    <w:rsid w:val="003320CD"/>
    <w:rsid w:val="00334701"/>
    <w:rsid w:val="00346D94"/>
    <w:rsid w:val="00347BD4"/>
    <w:rsid w:val="0035029C"/>
    <w:rsid w:val="003511AC"/>
    <w:rsid w:val="00352C6E"/>
    <w:rsid w:val="00357F9D"/>
    <w:rsid w:val="00370423"/>
    <w:rsid w:val="0037138D"/>
    <w:rsid w:val="00371399"/>
    <w:rsid w:val="00375109"/>
    <w:rsid w:val="00376400"/>
    <w:rsid w:val="00384FDA"/>
    <w:rsid w:val="003A0978"/>
    <w:rsid w:val="003A3C50"/>
    <w:rsid w:val="003A52FB"/>
    <w:rsid w:val="003A65FA"/>
    <w:rsid w:val="003B171B"/>
    <w:rsid w:val="003C03C7"/>
    <w:rsid w:val="003D61C4"/>
    <w:rsid w:val="003D7033"/>
    <w:rsid w:val="003E0ACF"/>
    <w:rsid w:val="003E1A1A"/>
    <w:rsid w:val="003E4CEE"/>
    <w:rsid w:val="003E7542"/>
    <w:rsid w:val="003F0AF9"/>
    <w:rsid w:val="003F14E5"/>
    <w:rsid w:val="003F4122"/>
    <w:rsid w:val="00407CC9"/>
    <w:rsid w:val="00411F8F"/>
    <w:rsid w:val="004158D9"/>
    <w:rsid w:val="004255D9"/>
    <w:rsid w:val="00434A36"/>
    <w:rsid w:val="00444885"/>
    <w:rsid w:val="0044771D"/>
    <w:rsid w:val="004556CA"/>
    <w:rsid w:val="00457128"/>
    <w:rsid w:val="00460BE7"/>
    <w:rsid w:val="00463314"/>
    <w:rsid w:val="00464694"/>
    <w:rsid w:val="004818A7"/>
    <w:rsid w:val="004844B5"/>
    <w:rsid w:val="00484A68"/>
    <w:rsid w:val="00497303"/>
    <w:rsid w:val="004978CC"/>
    <w:rsid w:val="004A2EAF"/>
    <w:rsid w:val="004A4E14"/>
    <w:rsid w:val="004A7919"/>
    <w:rsid w:val="004B3E1C"/>
    <w:rsid w:val="004B531D"/>
    <w:rsid w:val="004B5387"/>
    <w:rsid w:val="004B6E06"/>
    <w:rsid w:val="004C01DD"/>
    <w:rsid w:val="004C6778"/>
    <w:rsid w:val="004D0466"/>
    <w:rsid w:val="004D3FC6"/>
    <w:rsid w:val="004D4482"/>
    <w:rsid w:val="004D5A47"/>
    <w:rsid w:val="004D61A4"/>
    <w:rsid w:val="004E5F88"/>
    <w:rsid w:val="004F24EF"/>
    <w:rsid w:val="004F3C9F"/>
    <w:rsid w:val="004F4D33"/>
    <w:rsid w:val="00504A9C"/>
    <w:rsid w:val="00505EA4"/>
    <w:rsid w:val="0051308B"/>
    <w:rsid w:val="00522630"/>
    <w:rsid w:val="00523844"/>
    <w:rsid w:val="0054400A"/>
    <w:rsid w:val="00544E7E"/>
    <w:rsid w:val="0054732E"/>
    <w:rsid w:val="0055210B"/>
    <w:rsid w:val="00553429"/>
    <w:rsid w:val="00555957"/>
    <w:rsid w:val="005713B3"/>
    <w:rsid w:val="00586020"/>
    <w:rsid w:val="005875AF"/>
    <w:rsid w:val="005876AC"/>
    <w:rsid w:val="005910B4"/>
    <w:rsid w:val="00591166"/>
    <w:rsid w:val="00593715"/>
    <w:rsid w:val="005938F5"/>
    <w:rsid w:val="0059494C"/>
    <w:rsid w:val="005957B9"/>
    <w:rsid w:val="005A09AB"/>
    <w:rsid w:val="005A0E5D"/>
    <w:rsid w:val="005B1CD5"/>
    <w:rsid w:val="005B740A"/>
    <w:rsid w:val="005C11E7"/>
    <w:rsid w:val="005C3303"/>
    <w:rsid w:val="005C6B3E"/>
    <w:rsid w:val="005D4256"/>
    <w:rsid w:val="005D7699"/>
    <w:rsid w:val="005E4F46"/>
    <w:rsid w:val="005E6CF3"/>
    <w:rsid w:val="005F17E7"/>
    <w:rsid w:val="00602658"/>
    <w:rsid w:val="0062214A"/>
    <w:rsid w:val="00624328"/>
    <w:rsid w:val="0063420B"/>
    <w:rsid w:val="00641ADD"/>
    <w:rsid w:val="00644DD3"/>
    <w:rsid w:val="006454B2"/>
    <w:rsid w:val="00647827"/>
    <w:rsid w:val="00653034"/>
    <w:rsid w:val="006575C6"/>
    <w:rsid w:val="0066205D"/>
    <w:rsid w:val="00666F61"/>
    <w:rsid w:val="00672EDE"/>
    <w:rsid w:val="006739B0"/>
    <w:rsid w:val="0068628F"/>
    <w:rsid w:val="00687CB9"/>
    <w:rsid w:val="0069053A"/>
    <w:rsid w:val="006920B3"/>
    <w:rsid w:val="00692721"/>
    <w:rsid w:val="006A05A3"/>
    <w:rsid w:val="006A6F1F"/>
    <w:rsid w:val="006A798A"/>
    <w:rsid w:val="006A7FAC"/>
    <w:rsid w:val="006B0D82"/>
    <w:rsid w:val="006B0E5A"/>
    <w:rsid w:val="006B3B2A"/>
    <w:rsid w:val="006B5603"/>
    <w:rsid w:val="006B5A5F"/>
    <w:rsid w:val="006C0DA0"/>
    <w:rsid w:val="006C1749"/>
    <w:rsid w:val="006C4365"/>
    <w:rsid w:val="006C5F5B"/>
    <w:rsid w:val="006C69F3"/>
    <w:rsid w:val="006D79F6"/>
    <w:rsid w:val="006F0A5C"/>
    <w:rsid w:val="006F2434"/>
    <w:rsid w:val="006F43F2"/>
    <w:rsid w:val="00705C64"/>
    <w:rsid w:val="00705CA6"/>
    <w:rsid w:val="00706ED6"/>
    <w:rsid w:val="00733C71"/>
    <w:rsid w:val="007344FE"/>
    <w:rsid w:val="00737663"/>
    <w:rsid w:val="00741832"/>
    <w:rsid w:val="00751C08"/>
    <w:rsid w:val="0075495E"/>
    <w:rsid w:val="00754E09"/>
    <w:rsid w:val="007569BC"/>
    <w:rsid w:val="007640E8"/>
    <w:rsid w:val="00765506"/>
    <w:rsid w:val="00783ABF"/>
    <w:rsid w:val="007910E9"/>
    <w:rsid w:val="00793FEA"/>
    <w:rsid w:val="00796728"/>
    <w:rsid w:val="007A25D7"/>
    <w:rsid w:val="007A2E55"/>
    <w:rsid w:val="007A3B24"/>
    <w:rsid w:val="007A72F6"/>
    <w:rsid w:val="007B1E1E"/>
    <w:rsid w:val="007B2773"/>
    <w:rsid w:val="007B76A2"/>
    <w:rsid w:val="007D229D"/>
    <w:rsid w:val="007D3972"/>
    <w:rsid w:val="007D4CD7"/>
    <w:rsid w:val="007D54AB"/>
    <w:rsid w:val="007E4EE7"/>
    <w:rsid w:val="007F2BAE"/>
    <w:rsid w:val="007F5D05"/>
    <w:rsid w:val="007F6A9C"/>
    <w:rsid w:val="00800BEE"/>
    <w:rsid w:val="00802159"/>
    <w:rsid w:val="00802F3F"/>
    <w:rsid w:val="00805CE3"/>
    <w:rsid w:val="00815D04"/>
    <w:rsid w:val="00823332"/>
    <w:rsid w:val="00826898"/>
    <w:rsid w:val="008310FF"/>
    <w:rsid w:val="00832AFD"/>
    <w:rsid w:val="00843DD7"/>
    <w:rsid w:val="00843F15"/>
    <w:rsid w:val="00844187"/>
    <w:rsid w:val="00846ECC"/>
    <w:rsid w:val="008470C7"/>
    <w:rsid w:val="0084715E"/>
    <w:rsid w:val="00854725"/>
    <w:rsid w:val="00871DAC"/>
    <w:rsid w:val="00873EAF"/>
    <w:rsid w:val="0087641B"/>
    <w:rsid w:val="00876985"/>
    <w:rsid w:val="00877DA3"/>
    <w:rsid w:val="008817B2"/>
    <w:rsid w:val="00882AB4"/>
    <w:rsid w:val="00887EEA"/>
    <w:rsid w:val="00890A08"/>
    <w:rsid w:val="00890CFC"/>
    <w:rsid w:val="0089119E"/>
    <w:rsid w:val="00895783"/>
    <w:rsid w:val="008A2D83"/>
    <w:rsid w:val="008A423F"/>
    <w:rsid w:val="008A47A2"/>
    <w:rsid w:val="008C7E43"/>
    <w:rsid w:val="008D0452"/>
    <w:rsid w:val="008D32B7"/>
    <w:rsid w:val="008F057B"/>
    <w:rsid w:val="009034CB"/>
    <w:rsid w:val="00905917"/>
    <w:rsid w:val="00906446"/>
    <w:rsid w:val="009205FB"/>
    <w:rsid w:val="00931927"/>
    <w:rsid w:val="009458B5"/>
    <w:rsid w:val="00956EA5"/>
    <w:rsid w:val="00973CA3"/>
    <w:rsid w:val="0097419E"/>
    <w:rsid w:val="009876D8"/>
    <w:rsid w:val="00987A76"/>
    <w:rsid w:val="009915D1"/>
    <w:rsid w:val="00991A64"/>
    <w:rsid w:val="009956E9"/>
    <w:rsid w:val="009A20CA"/>
    <w:rsid w:val="009A6DFE"/>
    <w:rsid w:val="009B08B1"/>
    <w:rsid w:val="009B5153"/>
    <w:rsid w:val="009B6E92"/>
    <w:rsid w:val="009C2267"/>
    <w:rsid w:val="009D0DF9"/>
    <w:rsid w:val="009D33E0"/>
    <w:rsid w:val="009F033E"/>
    <w:rsid w:val="009F562A"/>
    <w:rsid w:val="00A05B14"/>
    <w:rsid w:val="00A148BF"/>
    <w:rsid w:val="00A15A8A"/>
    <w:rsid w:val="00A17CBB"/>
    <w:rsid w:val="00A20309"/>
    <w:rsid w:val="00A20A18"/>
    <w:rsid w:val="00A27864"/>
    <w:rsid w:val="00A27FA4"/>
    <w:rsid w:val="00A32A4B"/>
    <w:rsid w:val="00A37FDC"/>
    <w:rsid w:val="00A43607"/>
    <w:rsid w:val="00A47C61"/>
    <w:rsid w:val="00A507AC"/>
    <w:rsid w:val="00A510C8"/>
    <w:rsid w:val="00A5297D"/>
    <w:rsid w:val="00A554ED"/>
    <w:rsid w:val="00A5620C"/>
    <w:rsid w:val="00A5667E"/>
    <w:rsid w:val="00A56708"/>
    <w:rsid w:val="00A65D83"/>
    <w:rsid w:val="00A80C50"/>
    <w:rsid w:val="00A916FF"/>
    <w:rsid w:val="00AA6B97"/>
    <w:rsid w:val="00AA7FB5"/>
    <w:rsid w:val="00AD086F"/>
    <w:rsid w:val="00AD7376"/>
    <w:rsid w:val="00AE10C2"/>
    <w:rsid w:val="00AE10CC"/>
    <w:rsid w:val="00AE424A"/>
    <w:rsid w:val="00AF3150"/>
    <w:rsid w:val="00AF390B"/>
    <w:rsid w:val="00B02B3F"/>
    <w:rsid w:val="00B03158"/>
    <w:rsid w:val="00B066B3"/>
    <w:rsid w:val="00B06FD2"/>
    <w:rsid w:val="00B11AAD"/>
    <w:rsid w:val="00B134D5"/>
    <w:rsid w:val="00B15583"/>
    <w:rsid w:val="00B25480"/>
    <w:rsid w:val="00B3005B"/>
    <w:rsid w:val="00B30FE0"/>
    <w:rsid w:val="00B35B10"/>
    <w:rsid w:val="00B47209"/>
    <w:rsid w:val="00B51BB3"/>
    <w:rsid w:val="00B52AF9"/>
    <w:rsid w:val="00B53546"/>
    <w:rsid w:val="00B54474"/>
    <w:rsid w:val="00B55C37"/>
    <w:rsid w:val="00B613C7"/>
    <w:rsid w:val="00B644F1"/>
    <w:rsid w:val="00B72441"/>
    <w:rsid w:val="00B72A15"/>
    <w:rsid w:val="00B755E5"/>
    <w:rsid w:val="00B75B9D"/>
    <w:rsid w:val="00B81E5F"/>
    <w:rsid w:val="00B8533A"/>
    <w:rsid w:val="00B868EC"/>
    <w:rsid w:val="00B869CD"/>
    <w:rsid w:val="00B875CA"/>
    <w:rsid w:val="00BA0969"/>
    <w:rsid w:val="00BA2DC9"/>
    <w:rsid w:val="00BA3D86"/>
    <w:rsid w:val="00BA6CB0"/>
    <w:rsid w:val="00BC24C3"/>
    <w:rsid w:val="00BC40A3"/>
    <w:rsid w:val="00BC4694"/>
    <w:rsid w:val="00BD0E24"/>
    <w:rsid w:val="00BE484A"/>
    <w:rsid w:val="00BE5368"/>
    <w:rsid w:val="00BF3886"/>
    <w:rsid w:val="00BF3F5D"/>
    <w:rsid w:val="00BF461B"/>
    <w:rsid w:val="00BF512A"/>
    <w:rsid w:val="00C00764"/>
    <w:rsid w:val="00C0101B"/>
    <w:rsid w:val="00C15E95"/>
    <w:rsid w:val="00C160A9"/>
    <w:rsid w:val="00C17BB1"/>
    <w:rsid w:val="00C2777C"/>
    <w:rsid w:val="00C34FEA"/>
    <w:rsid w:val="00C40E78"/>
    <w:rsid w:val="00C4157C"/>
    <w:rsid w:val="00C415B8"/>
    <w:rsid w:val="00C60F82"/>
    <w:rsid w:val="00C65E00"/>
    <w:rsid w:val="00C66DC3"/>
    <w:rsid w:val="00C75F44"/>
    <w:rsid w:val="00C766AE"/>
    <w:rsid w:val="00C827B5"/>
    <w:rsid w:val="00C83FC4"/>
    <w:rsid w:val="00C91EB2"/>
    <w:rsid w:val="00C94055"/>
    <w:rsid w:val="00C944F5"/>
    <w:rsid w:val="00CA283D"/>
    <w:rsid w:val="00CA5E65"/>
    <w:rsid w:val="00CB6449"/>
    <w:rsid w:val="00CC0AEE"/>
    <w:rsid w:val="00CC1D07"/>
    <w:rsid w:val="00CC279B"/>
    <w:rsid w:val="00CC4B09"/>
    <w:rsid w:val="00CD16D3"/>
    <w:rsid w:val="00CD3C1F"/>
    <w:rsid w:val="00CD53BE"/>
    <w:rsid w:val="00CD7587"/>
    <w:rsid w:val="00D02963"/>
    <w:rsid w:val="00D045AE"/>
    <w:rsid w:val="00D06D21"/>
    <w:rsid w:val="00D12375"/>
    <w:rsid w:val="00D3084D"/>
    <w:rsid w:val="00D31C5C"/>
    <w:rsid w:val="00D36E5F"/>
    <w:rsid w:val="00D47B3D"/>
    <w:rsid w:val="00D548B9"/>
    <w:rsid w:val="00D83596"/>
    <w:rsid w:val="00D96F60"/>
    <w:rsid w:val="00DA5409"/>
    <w:rsid w:val="00DB7DF1"/>
    <w:rsid w:val="00DC4077"/>
    <w:rsid w:val="00DD5D1E"/>
    <w:rsid w:val="00DE2E98"/>
    <w:rsid w:val="00DE4659"/>
    <w:rsid w:val="00DE5CC9"/>
    <w:rsid w:val="00DE655B"/>
    <w:rsid w:val="00E02ADD"/>
    <w:rsid w:val="00E255C8"/>
    <w:rsid w:val="00E33349"/>
    <w:rsid w:val="00E35D18"/>
    <w:rsid w:val="00E36B48"/>
    <w:rsid w:val="00E61811"/>
    <w:rsid w:val="00E6365B"/>
    <w:rsid w:val="00E67E62"/>
    <w:rsid w:val="00E70D01"/>
    <w:rsid w:val="00E760B0"/>
    <w:rsid w:val="00E76191"/>
    <w:rsid w:val="00E80822"/>
    <w:rsid w:val="00E94E71"/>
    <w:rsid w:val="00E957DE"/>
    <w:rsid w:val="00E95996"/>
    <w:rsid w:val="00E95A14"/>
    <w:rsid w:val="00EA1242"/>
    <w:rsid w:val="00EB0196"/>
    <w:rsid w:val="00EB3188"/>
    <w:rsid w:val="00EB31E6"/>
    <w:rsid w:val="00EC6360"/>
    <w:rsid w:val="00ED1FA3"/>
    <w:rsid w:val="00ED2CF2"/>
    <w:rsid w:val="00ED3A3B"/>
    <w:rsid w:val="00ED4E63"/>
    <w:rsid w:val="00ED5A6A"/>
    <w:rsid w:val="00EF06F8"/>
    <w:rsid w:val="00EF7887"/>
    <w:rsid w:val="00F010B1"/>
    <w:rsid w:val="00F03503"/>
    <w:rsid w:val="00F06BBC"/>
    <w:rsid w:val="00F10ADF"/>
    <w:rsid w:val="00F1109D"/>
    <w:rsid w:val="00F15049"/>
    <w:rsid w:val="00F156B3"/>
    <w:rsid w:val="00F208D0"/>
    <w:rsid w:val="00F223FB"/>
    <w:rsid w:val="00F23FD2"/>
    <w:rsid w:val="00F27186"/>
    <w:rsid w:val="00F33400"/>
    <w:rsid w:val="00F33E33"/>
    <w:rsid w:val="00F37295"/>
    <w:rsid w:val="00F41626"/>
    <w:rsid w:val="00F419C7"/>
    <w:rsid w:val="00F42B34"/>
    <w:rsid w:val="00F42FAD"/>
    <w:rsid w:val="00F549BF"/>
    <w:rsid w:val="00F568DD"/>
    <w:rsid w:val="00F616FB"/>
    <w:rsid w:val="00F62ADD"/>
    <w:rsid w:val="00F655B0"/>
    <w:rsid w:val="00F66BD1"/>
    <w:rsid w:val="00F70148"/>
    <w:rsid w:val="00F81D35"/>
    <w:rsid w:val="00F85BF5"/>
    <w:rsid w:val="00F94B5E"/>
    <w:rsid w:val="00F96B62"/>
    <w:rsid w:val="00FA0151"/>
    <w:rsid w:val="00FA1E62"/>
    <w:rsid w:val="00FC08FC"/>
    <w:rsid w:val="00FC3F70"/>
    <w:rsid w:val="00FC4A3B"/>
    <w:rsid w:val="00FD0F9C"/>
    <w:rsid w:val="00FD68F3"/>
    <w:rsid w:val="00FE1256"/>
    <w:rsid w:val="00FE492F"/>
    <w:rsid w:val="00FF0A5A"/>
    <w:rsid w:val="00FF6752"/>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579B3DF-6C28-4EE7-AAC1-70468D4F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2267"/>
    <w:rPr>
      <w:rFonts w:ascii="Arial" w:hAnsi="Arial"/>
      <w:sz w:val="24"/>
    </w:rPr>
  </w:style>
  <w:style w:type="paragraph" w:styleId="Nadpis1">
    <w:name w:val="heading 1"/>
    <w:basedOn w:val="Normln"/>
    <w:next w:val="Normln"/>
    <w:qFormat/>
    <w:rsid w:val="009C2267"/>
    <w:pPr>
      <w:keepNext/>
      <w:jc w:val="center"/>
      <w:outlineLvl w:val="0"/>
    </w:pPr>
    <w:rPr>
      <w:b/>
    </w:rPr>
  </w:style>
  <w:style w:type="paragraph" w:styleId="Nadpis2">
    <w:name w:val="heading 2"/>
    <w:basedOn w:val="Normln"/>
    <w:next w:val="Normln"/>
    <w:link w:val="Nadpis2Char"/>
    <w:uiPriority w:val="9"/>
    <w:qFormat/>
    <w:rsid w:val="00FF0A5A"/>
    <w:pPr>
      <w:keepNext/>
      <w:spacing w:before="240" w:after="60"/>
      <w:outlineLvl w:val="1"/>
    </w:pPr>
    <w:rPr>
      <w:rFonts w:ascii="Cambria" w:hAnsi="Cambria"/>
      <w:b/>
      <w:bCs/>
      <w:i/>
      <w:iCs/>
      <w:sz w:val="28"/>
      <w:szCs w:val="28"/>
    </w:rPr>
  </w:style>
  <w:style w:type="paragraph" w:styleId="Nadpis3">
    <w:name w:val="heading 3"/>
    <w:basedOn w:val="Normln"/>
    <w:next w:val="Normln"/>
    <w:qFormat/>
    <w:rsid w:val="00262634"/>
    <w:pPr>
      <w:keepNext/>
      <w:spacing w:before="240" w:after="60"/>
      <w:outlineLvl w:val="2"/>
    </w:pPr>
    <w:rPr>
      <w:rFonts w:cs="Arial"/>
      <w:b/>
      <w:bCs/>
      <w:sz w:val="26"/>
      <w:szCs w:val="26"/>
    </w:rPr>
  </w:style>
  <w:style w:type="character" w:default="1" w:styleId="Standardnpsmoodstavce">
    <w:name w:val="Default Paragraph Font"/>
    <w:aliases w:val=" Char Char Char Char Char Char Char Char Char Char Char Char Char Char"/>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Styl1">
    <w:name w:val="Styl1"/>
    <w:basedOn w:val="Normln"/>
    <w:autoRedefine/>
    <w:rsid w:val="00384FDA"/>
    <w:pPr>
      <w:numPr>
        <w:numId w:val="1"/>
      </w:numPr>
    </w:pPr>
  </w:style>
  <w:style w:type="paragraph" w:styleId="Zpat">
    <w:name w:val="footer"/>
    <w:basedOn w:val="Normln"/>
    <w:link w:val="ZpatChar"/>
    <w:uiPriority w:val="99"/>
    <w:rsid w:val="009C2267"/>
    <w:pPr>
      <w:tabs>
        <w:tab w:val="center" w:pos="4536"/>
        <w:tab w:val="right" w:pos="9072"/>
      </w:tabs>
    </w:pPr>
  </w:style>
  <w:style w:type="paragraph" w:styleId="Zkladntextodsazen3">
    <w:name w:val="Body Text Indent 3"/>
    <w:basedOn w:val="Normln"/>
    <w:rsid w:val="009C2267"/>
    <w:pPr>
      <w:ind w:firstLine="709"/>
      <w:jc w:val="both"/>
    </w:pPr>
  </w:style>
  <w:style w:type="paragraph" w:styleId="Zhlav">
    <w:name w:val="header"/>
    <w:basedOn w:val="Normln"/>
    <w:link w:val="ZhlavChar"/>
    <w:uiPriority w:val="99"/>
    <w:rsid w:val="009C2267"/>
    <w:pPr>
      <w:tabs>
        <w:tab w:val="center" w:pos="4536"/>
        <w:tab w:val="right" w:pos="9072"/>
      </w:tabs>
      <w:spacing w:line="360" w:lineRule="auto"/>
      <w:jc w:val="both"/>
    </w:pPr>
  </w:style>
  <w:style w:type="paragraph" w:styleId="Zkladntextodsazen">
    <w:name w:val="Body Text Indent"/>
    <w:basedOn w:val="Normln"/>
    <w:rsid w:val="009C2267"/>
    <w:pPr>
      <w:spacing w:line="360" w:lineRule="auto"/>
      <w:ind w:left="426" w:hanging="426"/>
      <w:jc w:val="both"/>
    </w:pPr>
  </w:style>
  <w:style w:type="character" w:styleId="slostrnky">
    <w:name w:val="page number"/>
    <w:basedOn w:val="Standardnpsmoodstavce"/>
    <w:rsid w:val="009C2267"/>
  </w:style>
  <w:style w:type="paragraph" w:styleId="Zkladntext">
    <w:name w:val="Body Text"/>
    <w:basedOn w:val="Normln"/>
    <w:rsid w:val="009C2267"/>
    <w:pPr>
      <w:jc w:val="both"/>
    </w:pPr>
  </w:style>
  <w:style w:type="paragraph" w:styleId="Zkladntext3">
    <w:name w:val="Body Text 3"/>
    <w:basedOn w:val="Normln"/>
    <w:rsid w:val="009C2267"/>
    <w:pPr>
      <w:jc w:val="both"/>
    </w:pPr>
  </w:style>
  <w:style w:type="paragraph" w:styleId="Textbubliny">
    <w:name w:val="Balloon Text"/>
    <w:basedOn w:val="Normln"/>
    <w:semiHidden/>
    <w:rsid w:val="007F6A9C"/>
    <w:rPr>
      <w:rFonts w:ascii="Tahoma" w:hAnsi="Tahoma" w:cs="Tahoma"/>
      <w:sz w:val="16"/>
      <w:szCs w:val="16"/>
    </w:rPr>
  </w:style>
  <w:style w:type="paragraph" w:customStyle="1" w:styleId="CharCharCharCharCharCharCharCharCharCharCharChar">
    <w:name w:val=" Char Char Char Char Char Char Char Char Char Char Char Char"/>
    <w:basedOn w:val="Normln"/>
    <w:rsid w:val="004818A7"/>
    <w:pPr>
      <w:spacing w:after="160" w:line="240" w:lineRule="exact"/>
    </w:pPr>
    <w:rPr>
      <w:rFonts w:ascii="Tahoma" w:hAnsi="Tahoma"/>
      <w:sz w:val="20"/>
      <w:lang w:val="en-US" w:eastAsia="en-US"/>
    </w:rPr>
  </w:style>
  <w:style w:type="paragraph" w:styleId="Rozloendokumentu">
    <w:name w:val="Document Map"/>
    <w:basedOn w:val="Normln"/>
    <w:semiHidden/>
    <w:rsid w:val="00262634"/>
    <w:pPr>
      <w:shd w:val="clear" w:color="auto" w:fill="000080"/>
    </w:pPr>
    <w:rPr>
      <w:rFonts w:ascii="Tahoma" w:hAnsi="Tahoma" w:cs="Tahoma"/>
    </w:rPr>
  </w:style>
  <w:style w:type="paragraph" w:styleId="Normlnweb">
    <w:name w:val="Normal (Web)"/>
    <w:basedOn w:val="Normln"/>
    <w:rsid w:val="00262634"/>
    <w:pPr>
      <w:spacing w:before="100" w:beforeAutospacing="1" w:after="100" w:afterAutospacing="1"/>
    </w:pPr>
    <w:rPr>
      <w:rFonts w:ascii="Times New Roman" w:hAnsi="Times New Roman"/>
      <w:sz w:val="20"/>
    </w:rPr>
  </w:style>
  <w:style w:type="table" w:styleId="Mkatabulky">
    <w:name w:val="Table Grid"/>
    <w:basedOn w:val="Normlntabulka"/>
    <w:rsid w:val="00262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 Char Char"/>
    <w:basedOn w:val="Normln"/>
    <w:rsid w:val="00802159"/>
    <w:pPr>
      <w:spacing w:after="160" w:line="240" w:lineRule="exact"/>
    </w:pPr>
    <w:rPr>
      <w:rFonts w:ascii="Tahoma" w:hAnsi="Tahoma"/>
      <w:sz w:val="20"/>
      <w:lang w:val="en-US" w:eastAsia="en-US"/>
    </w:rPr>
  </w:style>
  <w:style w:type="paragraph" w:styleId="Textpoznpodarou">
    <w:name w:val="footnote text"/>
    <w:basedOn w:val="Normln"/>
    <w:link w:val="TextpoznpodarouChar"/>
    <w:rsid w:val="001D0FEE"/>
    <w:rPr>
      <w:szCs w:val="24"/>
    </w:rPr>
  </w:style>
  <w:style w:type="character" w:customStyle="1" w:styleId="TextpoznpodarouChar">
    <w:name w:val="Text pozn. pod čarou Char"/>
    <w:link w:val="Textpoznpodarou"/>
    <w:rsid w:val="001D0FEE"/>
    <w:rPr>
      <w:rFonts w:ascii="Arial" w:hAnsi="Arial"/>
      <w:sz w:val="24"/>
      <w:szCs w:val="24"/>
      <w:lang w:val="cs-CZ" w:eastAsia="cs-CZ"/>
    </w:rPr>
  </w:style>
  <w:style w:type="character" w:styleId="Znakapoznpodarou">
    <w:name w:val="footnote reference"/>
    <w:rsid w:val="001D0FEE"/>
    <w:rPr>
      <w:vertAlign w:val="superscript"/>
    </w:rPr>
  </w:style>
  <w:style w:type="paragraph" w:customStyle="1" w:styleId="CharCharCharCharCharCharCharChar">
    <w:name w:val=" Char Char Char Char Char Char Char Char"/>
    <w:basedOn w:val="Normln"/>
    <w:rsid w:val="00B11AAD"/>
    <w:pPr>
      <w:spacing w:after="160" w:line="240" w:lineRule="exact"/>
    </w:pPr>
    <w:rPr>
      <w:rFonts w:ascii="Tahoma" w:hAnsi="Tahoma"/>
      <w:sz w:val="20"/>
      <w:lang w:val="en-US" w:eastAsia="en-US"/>
    </w:rPr>
  </w:style>
  <w:style w:type="character" w:customStyle="1" w:styleId="Nadpis2Char">
    <w:name w:val="Nadpis 2 Char"/>
    <w:link w:val="Nadpis2"/>
    <w:uiPriority w:val="9"/>
    <w:semiHidden/>
    <w:rsid w:val="00FF0A5A"/>
    <w:rPr>
      <w:rFonts w:ascii="Cambria" w:eastAsia="Times New Roman" w:hAnsi="Cambria" w:cs="Times New Roman"/>
      <w:b/>
      <w:bCs/>
      <w:i/>
      <w:iCs/>
      <w:sz w:val="28"/>
      <w:szCs w:val="28"/>
    </w:rPr>
  </w:style>
  <w:style w:type="character" w:customStyle="1" w:styleId="ZhlavChar">
    <w:name w:val="Záhlaví Char"/>
    <w:link w:val="Zhlav"/>
    <w:uiPriority w:val="99"/>
    <w:rsid w:val="0055210B"/>
    <w:rPr>
      <w:rFonts w:ascii="Arial" w:hAnsi="Arial"/>
      <w:sz w:val="24"/>
    </w:rPr>
  </w:style>
  <w:style w:type="numbering" w:customStyle="1" w:styleId="StylI-aa">
    <w:name w:val="Styl I-aa)"/>
    <w:uiPriority w:val="99"/>
    <w:rsid w:val="0055210B"/>
    <w:pPr>
      <w:numPr>
        <w:numId w:val="28"/>
      </w:numPr>
    </w:pPr>
  </w:style>
  <w:style w:type="paragraph" w:customStyle="1" w:styleId="StylI">
    <w:name w:val="Styl I."/>
    <w:basedOn w:val="Odstavecseseznamem"/>
    <w:link w:val="StylIChar"/>
    <w:qFormat/>
    <w:rsid w:val="0055210B"/>
    <w:pPr>
      <w:numPr>
        <w:numId w:val="28"/>
      </w:numPr>
      <w:spacing w:before="120" w:after="240"/>
      <w:ind w:left="357" w:hanging="357"/>
      <w:jc w:val="both"/>
    </w:pPr>
    <w:rPr>
      <w:rFonts w:eastAsia="Calibri" w:cs="Arial"/>
      <w:sz w:val="22"/>
      <w:szCs w:val="22"/>
      <w:lang w:eastAsia="en-US"/>
    </w:rPr>
  </w:style>
  <w:style w:type="character" w:customStyle="1" w:styleId="StylIChar">
    <w:name w:val="Styl I. Char"/>
    <w:link w:val="StylI"/>
    <w:rsid w:val="0055210B"/>
    <w:rPr>
      <w:rFonts w:ascii="Arial" w:eastAsia="Calibri" w:hAnsi="Arial" w:cs="Arial"/>
      <w:sz w:val="22"/>
      <w:szCs w:val="22"/>
      <w:lang w:eastAsia="en-US"/>
    </w:rPr>
  </w:style>
  <w:style w:type="paragraph" w:customStyle="1" w:styleId="Stylaa">
    <w:name w:val="Styl aa)"/>
    <w:basedOn w:val="Odstavecseseznamem"/>
    <w:link w:val="StylaaChar"/>
    <w:qFormat/>
    <w:rsid w:val="0055210B"/>
    <w:pPr>
      <w:numPr>
        <w:ilvl w:val="3"/>
        <w:numId w:val="28"/>
      </w:numPr>
      <w:spacing w:before="120" w:after="240"/>
      <w:ind w:left="357" w:hanging="357"/>
      <w:jc w:val="both"/>
    </w:pPr>
    <w:rPr>
      <w:rFonts w:eastAsia="Calibri" w:cs="Arial"/>
      <w:sz w:val="22"/>
      <w:szCs w:val="22"/>
      <w:lang w:eastAsia="en-US"/>
    </w:rPr>
  </w:style>
  <w:style w:type="paragraph" w:customStyle="1" w:styleId="Styla">
    <w:name w:val="Styl a)"/>
    <w:basedOn w:val="Odstavecseseznamem"/>
    <w:link w:val="StylaChar"/>
    <w:qFormat/>
    <w:rsid w:val="0055210B"/>
    <w:pPr>
      <w:numPr>
        <w:ilvl w:val="2"/>
        <w:numId w:val="28"/>
      </w:numPr>
      <w:spacing w:before="120" w:after="240"/>
      <w:ind w:left="357" w:hanging="357"/>
      <w:jc w:val="both"/>
    </w:pPr>
    <w:rPr>
      <w:rFonts w:eastAsia="Calibri" w:cs="Arial"/>
      <w:sz w:val="22"/>
      <w:szCs w:val="22"/>
      <w:lang w:eastAsia="en-US"/>
    </w:rPr>
  </w:style>
  <w:style w:type="character" w:customStyle="1" w:styleId="StylaaChar">
    <w:name w:val="Styl aa) Char"/>
    <w:link w:val="Stylaa"/>
    <w:rsid w:val="0055210B"/>
    <w:rPr>
      <w:rFonts w:ascii="Arial" w:eastAsia="Calibri" w:hAnsi="Arial" w:cs="Arial"/>
      <w:sz w:val="22"/>
      <w:szCs w:val="22"/>
      <w:lang w:eastAsia="en-US"/>
    </w:rPr>
  </w:style>
  <w:style w:type="character" w:customStyle="1" w:styleId="StylaChar">
    <w:name w:val="Styl a) Char"/>
    <w:link w:val="Styla"/>
    <w:rsid w:val="0055210B"/>
    <w:rPr>
      <w:rFonts w:ascii="Arial" w:eastAsia="Calibri" w:hAnsi="Arial" w:cs="Arial"/>
      <w:sz w:val="22"/>
      <w:szCs w:val="22"/>
      <w:lang w:eastAsia="en-US"/>
    </w:rPr>
  </w:style>
  <w:style w:type="paragraph" w:customStyle="1" w:styleId="Styl10">
    <w:name w:val="Styl   1."/>
    <w:basedOn w:val="Normln"/>
    <w:link w:val="Styl1Char"/>
    <w:qFormat/>
    <w:rsid w:val="0055210B"/>
    <w:pPr>
      <w:numPr>
        <w:numId w:val="29"/>
      </w:numPr>
      <w:spacing w:before="120" w:after="240"/>
      <w:jc w:val="both"/>
    </w:pPr>
    <w:rPr>
      <w:rFonts w:eastAsia="Calibri" w:cs="Arial"/>
      <w:sz w:val="22"/>
      <w:szCs w:val="22"/>
      <w:lang w:eastAsia="en-US"/>
    </w:rPr>
  </w:style>
  <w:style w:type="character" w:customStyle="1" w:styleId="Styl1Char">
    <w:name w:val="Styl   1. Char"/>
    <w:link w:val="Styl10"/>
    <w:rsid w:val="0055210B"/>
    <w:rPr>
      <w:rFonts w:ascii="Arial" w:eastAsia="Calibri" w:hAnsi="Arial" w:cs="Arial"/>
      <w:sz w:val="22"/>
      <w:szCs w:val="22"/>
      <w:lang w:eastAsia="en-US"/>
    </w:rPr>
  </w:style>
  <w:style w:type="paragraph" w:styleId="Odstavecseseznamem">
    <w:name w:val="List Paragraph"/>
    <w:basedOn w:val="Normln"/>
    <w:uiPriority w:val="34"/>
    <w:qFormat/>
    <w:rsid w:val="0055210B"/>
    <w:pPr>
      <w:ind w:left="708"/>
    </w:pPr>
  </w:style>
  <w:style w:type="character" w:customStyle="1" w:styleId="ZpatChar">
    <w:name w:val="Zápatí Char"/>
    <w:link w:val="Zpat"/>
    <w:uiPriority w:val="99"/>
    <w:rsid w:val="00B30FE0"/>
    <w:rPr>
      <w:rFonts w:ascii="Arial" w:hAnsi="Arial"/>
      <w:sz w:val="24"/>
    </w:rPr>
  </w:style>
  <w:style w:type="character" w:styleId="Odkaznakoment">
    <w:name w:val="annotation reference"/>
    <w:uiPriority w:val="99"/>
    <w:semiHidden/>
    <w:unhideWhenUsed/>
    <w:rsid w:val="00020636"/>
    <w:rPr>
      <w:sz w:val="16"/>
      <w:szCs w:val="16"/>
    </w:rPr>
  </w:style>
  <w:style w:type="paragraph" w:styleId="Textkomente">
    <w:name w:val="annotation text"/>
    <w:basedOn w:val="Normln"/>
    <w:link w:val="TextkomenteChar"/>
    <w:uiPriority w:val="99"/>
    <w:semiHidden/>
    <w:unhideWhenUsed/>
    <w:rsid w:val="00020636"/>
    <w:rPr>
      <w:sz w:val="20"/>
    </w:rPr>
  </w:style>
  <w:style w:type="character" w:customStyle="1" w:styleId="TextkomenteChar">
    <w:name w:val="Text komentáře Char"/>
    <w:link w:val="Textkomente"/>
    <w:uiPriority w:val="99"/>
    <w:semiHidden/>
    <w:rsid w:val="00020636"/>
    <w:rPr>
      <w:rFonts w:ascii="Arial" w:hAnsi="Arial"/>
    </w:rPr>
  </w:style>
  <w:style w:type="paragraph" w:styleId="Pedmtkomente">
    <w:name w:val="annotation subject"/>
    <w:basedOn w:val="Textkomente"/>
    <w:next w:val="Textkomente"/>
    <w:link w:val="PedmtkomenteChar"/>
    <w:uiPriority w:val="99"/>
    <w:semiHidden/>
    <w:unhideWhenUsed/>
    <w:rsid w:val="00020636"/>
    <w:rPr>
      <w:b/>
      <w:bCs/>
    </w:rPr>
  </w:style>
  <w:style w:type="character" w:customStyle="1" w:styleId="PedmtkomenteChar">
    <w:name w:val="Předmět komentáře Char"/>
    <w:link w:val="Pedmtkomente"/>
    <w:uiPriority w:val="99"/>
    <w:semiHidden/>
    <w:rsid w:val="0002063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965659">
      <w:bodyDiv w:val="1"/>
      <w:marLeft w:val="0"/>
      <w:marRight w:val="0"/>
      <w:marTop w:val="0"/>
      <w:marBottom w:val="0"/>
      <w:divBdr>
        <w:top w:val="none" w:sz="0" w:space="0" w:color="auto"/>
        <w:left w:val="none" w:sz="0" w:space="0" w:color="auto"/>
        <w:bottom w:val="none" w:sz="0" w:space="0" w:color="auto"/>
        <w:right w:val="none" w:sz="0" w:space="0" w:color="auto"/>
      </w:divBdr>
    </w:div>
    <w:div w:id="175269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8119</Words>
  <Characters>47907</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IV</vt:lpstr>
    </vt:vector>
  </TitlesOfParts>
  <Company>ÚVČR</Company>
  <LinksUpToDate>false</LinksUpToDate>
  <CharactersWithSpaces>55915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subject/>
  <dc:creator>Strnad Jan</dc:creator>
  <cp:keywords/>
  <cp:lastModifiedBy>Petr Dimun</cp:lastModifiedBy>
  <cp:revision>2</cp:revision>
  <cp:lastPrinted>2017-12-19T08:04:00Z</cp:lastPrinted>
  <dcterms:created xsi:type="dcterms:W3CDTF">2017-12-23T09:45:00Z</dcterms:created>
  <dcterms:modified xsi:type="dcterms:W3CDTF">2017-12-23T09:45:00Z</dcterms:modified>
</cp:coreProperties>
</file>