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396" w:rsidRDefault="00D16396" w:rsidP="00082466">
      <w:pPr>
        <w:pBdr>
          <w:top w:val="single" w:sz="6" w:space="4" w:color="FFFFFF"/>
          <w:left w:val="single" w:sz="6" w:space="7" w:color="FFFFFF"/>
          <w:bottom w:val="single" w:sz="6" w:space="4" w:color="FFFFFF"/>
          <w:right w:val="single" w:sz="6" w:space="7" w:color="FFFFFF"/>
        </w:pBdr>
        <w:tabs>
          <w:tab w:val="clear" w:pos="0"/>
          <w:tab w:val="clear" w:pos="284"/>
          <w:tab w:val="clear" w:pos="1701"/>
        </w:tabs>
        <w:jc w:val="left"/>
        <w:rPr>
          <w:b/>
          <w:color w:val="000000"/>
          <w:sz w:val="22"/>
          <w:szCs w:val="22"/>
        </w:rPr>
      </w:pPr>
      <w:r>
        <w:rPr>
          <w:b/>
          <w:color w:val="000000"/>
          <w:sz w:val="22"/>
          <w:szCs w:val="22"/>
        </w:rPr>
        <w:t xml:space="preserve">Krajský soud v Hradci Králové </w:t>
      </w:r>
    </w:p>
    <w:p w:rsidR="00082466" w:rsidRPr="00082466" w:rsidRDefault="00082466" w:rsidP="00082466">
      <w:pPr>
        <w:pBdr>
          <w:top w:val="single" w:sz="6" w:space="4" w:color="FFFFFF"/>
          <w:left w:val="single" w:sz="6" w:space="7" w:color="FFFFFF"/>
          <w:bottom w:val="single" w:sz="6" w:space="4" w:color="FFFFFF"/>
          <w:right w:val="single" w:sz="6" w:space="7" w:color="FFFFFF"/>
        </w:pBdr>
        <w:tabs>
          <w:tab w:val="clear" w:pos="0"/>
          <w:tab w:val="clear" w:pos="284"/>
          <w:tab w:val="clear" w:pos="1701"/>
        </w:tabs>
        <w:jc w:val="left"/>
        <w:rPr>
          <w:b/>
          <w:color w:val="000000"/>
          <w:sz w:val="22"/>
          <w:szCs w:val="22"/>
        </w:rPr>
      </w:pPr>
      <w:r w:rsidRPr="00082466">
        <w:rPr>
          <w:b/>
          <w:color w:val="000000"/>
          <w:sz w:val="22"/>
          <w:szCs w:val="22"/>
        </w:rPr>
        <w:t>pobočka v Pardubicích</w:t>
      </w:r>
    </w:p>
    <w:p w:rsidR="00082466" w:rsidRPr="00082466" w:rsidRDefault="00082466" w:rsidP="00082466">
      <w:pPr>
        <w:pBdr>
          <w:top w:val="single" w:sz="6" w:space="4" w:color="FFFFFF"/>
          <w:left w:val="single" w:sz="6" w:space="7" w:color="FFFFFF"/>
          <w:bottom w:val="single" w:sz="6" w:space="4" w:color="FFFFFF"/>
          <w:right w:val="single" w:sz="6" w:space="7" w:color="FFFFFF"/>
        </w:pBdr>
        <w:tabs>
          <w:tab w:val="clear" w:pos="0"/>
          <w:tab w:val="clear" w:pos="284"/>
          <w:tab w:val="clear" w:pos="1701"/>
        </w:tabs>
        <w:jc w:val="left"/>
        <w:rPr>
          <w:color w:val="000000"/>
          <w:sz w:val="22"/>
          <w:szCs w:val="22"/>
        </w:rPr>
      </w:pPr>
      <w:r w:rsidRPr="00082466">
        <w:rPr>
          <w:sz w:val="22"/>
          <w:szCs w:val="22"/>
        </w:rPr>
        <w:t>Sukova tř. 1556</w:t>
      </w:r>
      <w:r w:rsidRPr="00082466">
        <w:rPr>
          <w:sz w:val="22"/>
          <w:szCs w:val="22"/>
        </w:rPr>
        <w:br/>
        <w:t>530 50 Pardubice</w:t>
      </w:r>
    </w:p>
    <w:p w:rsidR="00A110BB" w:rsidRPr="004938F0" w:rsidRDefault="00A110BB">
      <w:pPr>
        <w:rPr>
          <w:sz w:val="22"/>
          <w:szCs w:val="22"/>
        </w:rPr>
      </w:pPr>
      <w:r w:rsidRPr="004938F0">
        <w:rPr>
          <w:sz w:val="22"/>
          <w:szCs w:val="22"/>
        </w:rPr>
        <w:t>----------------------------------</w:t>
      </w:r>
      <w:r w:rsidR="008D3C08">
        <w:rPr>
          <w:sz w:val="22"/>
          <w:szCs w:val="22"/>
        </w:rPr>
        <w:t>----</w:t>
      </w:r>
      <w:r w:rsidRPr="004938F0">
        <w:rPr>
          <w:sz w:val="22"/>
          <w:szCs w:val="22"/>
        </w:rPr>
        <w:t>--</w:t>
      </w:r>
      <w:r w:rsidR="00D16396">
        <w:rPr>
          <w:sz w:val="22"/>
          <w:szCs w:val="22"/>
        </w:rPr>
        <w:t>-</w:t>
      </w:r>
    </w:p>
    <w:p w:rsidR="00A110BB" w:rsidRPr="004938F0" w:rsidRDefault="000C1CF3">
      <w:pPr>
        <w:rPr>
          <w:sz w:val="22"/>
          <w:szCs w:val="22"/>
        </w:rPr>
      </w:pPr>
      <w:r w:rsidRPr="00D16396">
        <w:rPr>
          <w:sz w:val="22"/>
          <w:szCs w:val="22"/>
        </w:rPr>
        <w:t>ke sp. zn.</w:t>
      </w:r>
      <w:r w:rsidR="00A110BB" w:rsidRPr="00FD0375">
        <w:rPr>
          <w:b/>
          <w:sz w:val="22"/>
          <w:szCs w:val="22"/>
        </w:rPr>
        <w:t xml:space="preserve"> </w:t>
      </w:r>
      <w:r w:rsidRPr="00FD0375">
        <w:rPr>
          <w:b/>
          <w:sz w:val="22"/>
          <w:szCs w:val="22"/>
        </w:rPr>
        <w:t xml:space="preserve"> </w:t>
      </w:r>
      <w:r w:rsidR="00FD0375" w:rsidRPr="00FD0375">
        <w:rPr>
          <w:b/>
          <w:sz w:val="22"/>
          <w:szCs w:val="22"/>
        </w:rPr>
        <w:t>14 To 50</w:t>
      </w:r>
      <w:r w:rsidR="00FD0375">
        <w:rPr>
          <w:b/>
          <w:sz w:val="22"/>
          <w:szCs w:val="22"/>
        </w:rPr>
        <w:t>/2016</w:t>
      </w:r>
    </w:p>
    <w:p w:rsidR="00A110BB" w:rsidRPr="004938F0" w:rsidRDefault="00A110BB" w:rsidP="00A110BB">
      <w:pPr>
        <w:tabs>
          <w:tab w:val="clear" w:pos="0"/>
          <w:tab w:val="clear" w:pos="284"/>
          <w:tab w:val="clear" w:pos="1701"/>
          <w:tab w:val="left" w:pos="1418"/>
        </w:tabs>
        <w:spacing w:after="200" w:line="276" w:lineRule="auto"/>
        <w:contextualSpacing/>
        <w:jc w:val="left"/>
        <w:rPr>
          <w:sz w:val="22"/>
          <w:szCs w:val="22"/>
        </w:rPr>
      </w:pPr>
    </w:p>
    <w:p w:rsidR="00A110BB" w:rsidRDefault="00A110BB" w:rsidP="00A110BB">
      <w:pPr>
        <w:tabs>
          <w:tab w:val="clear" w:pos="0"/>
          <w:tab w:val="clear" w:pos="284"/>
          <w:tab w:val="clear" w:pos="1701"/>
          <w:tab w:val="left" w:pos="1418"/>
        </w:tabs>
        <w:spacing w:after="200" w:line="276" w:lineRule="auto"/>
        <w:contextualSpacing/>
        <w:jc w:val="left"/>
        <w:rPr>
          <w:sz w:val="22"/>
          <w:szCs w:val="22"/>
        </w:rPr>
      </w:pPr>
    </w:p>
    <w:p w:rsidR="00A110BB" w:rsidRDefault="00A110BB" w:rsidP="00A110BB">
      <w:pPr>
        <w:tabs>
          <w:tab w:val="clear" w:pos="0"/>
          <w:tab w:val="clear" w:pos="284"/>
          <w:tab w:val="clear" w:pos="1701"/>
          <w:tab w:val="left" w:pos="1418"/>
        </w:tabs>
        <w:spacing w:after="200" w:line="276" w:lineRule="auto"/>
        <w:contextualSpacing/>
        <w:jc w:val="left"/>
        <w:rPr>
          <w:sz w:val="22"/>
          <w:szCs w:val="22"/>
        </w:rPr>
      </w:pPr>
    </w:p>
    <w:p w:rsidR="00A110BB" w:rsidRDefault="00A110BB" w:rsidP="00A110BB">
      <w:pPr>
        <w:tabs>
          <w:tab w:val="clear" w:pos="0"/>
          <w:tab w:val="clear" w:pos="284"/>
          <w:tab w:val="clear" w:pos="1701"/>
          <w:tab w:val="left" w:pos="1418"/>
        </w:tabs>
        <w:spacing w:after="200" w:line="276" w:lineRule="auto"/>
        <w:contextualSpacing/>
        <w:jc w:val="left"/>
        <w:rPr>
          <w:sz w:val="22"/>
          <w:szCs w:val="22"/>
        </w:rPr>
      </w:pPr>
    </w:p>
    <w:p w:rsidR="00A110BB" w:rsidRDefault="00A110BB" w:rsidP="00A110BB">
      <w:pPr>
        <w:tabs>
          <w:tab w:val="clear" w:pos="0"/>
          <w:tab w:val="clear" w:pos="284"/>
          <w:tab w:val="clear" w:pos="1701"/>
          <w:tab w:val="left" w:pos="1418"/>
        </w:tabs>
        <w:spacing w:after="200" w:line="276" w:lineRule="auto"/>
        <w:contextualSpacing/>
        <w:jc w:val="left"/>
        <w:rPr>
          <w:b/>
          <w:sz w:val="22"/>
          <w:szCs w:val="22"/>
        </w:rPr>
      </w:pPr>
      <w:r>
        <w:rPr>
          <w:sz w:val="22"/>
          <w:szCs w:val="22"/>
        </w:rPr>
        <w:t>Obviněná</w:t>
      </w:r>
      <w:r w:rsidRPr="00E165F8">
        <w:rPr>
          <w:sz w:val="22"/>
          <w:szCs w:val="22"/>
        </w:rPr>
        <w:t>:</w:t>
      </w:r>
      <w:r w:rsidRPr="00E165F8">
        <w:rPr>
          <w:sz w:val="22"/>
          <w:szCs w:val="22"/>
        </w:rPr>
        <w:tab/>
      </w:r>
      <w:r w:rsidRPr="00E165F8">
        <w:rPr>
          <w:sz w:val="22"/>
          <w:szCs w:val="22"/>
        </w:rPr>
        <w:tab/>
      </w:r>
      <w:r>
        <w:rPr>
          <w:b/>
          <w:sz w:val="22"/>
          <w:szCs w:val="22"/>
        </w:rPr>
        <w:t>Ing. Vladimíra Jechová Vápeníková</w:t>
      </w:r>
    </w:p>
    <w:p w:rsidR="00A110BB" w:rsidRPr="00DD4D0F" w:rsidRDefault="00A110BB" w:rsidP="00A110BB">
      <w:pPr>
        <w:tabs>
          <w:tab w:val="clear" w:pos="0"/>
          <w:tab w:val="clear" w:pos="284"/>
          <w:tab w:val="clear" w:pos="1701"/>
          <w:tab w:val="left" w:pos="1418"/>
        </w:tabs>
        <w:spacing w:after="200" w:line="276" w:lineRule="auto"/>
        <w:contextualSpacing/>
        <w:jc w:val="left"/>
        <w:rPr>
          <w:sz w:val="22"/>
          <w:szCs w:val="22"/>
        </w:rPr>
      </w:pPr>
      <w:r>
        <w:rPr>
          <w:b/>
          <w:sz w:val="22"/>
          <w:szCs w:val="22"/>
        </w:rPr>
        <w:tab/>
      </w:r>
      <w:r>
        <w:rPr>
          <w:b/>
          <w:sz w:val="22"/>
          <w:szCs w:val="22"/>
        </w:rPr>
        <w:tab/>
      </w:r>
      <w:r>
        <w:rPr>
          <w:sz w:val="22"/>
          <w:szCs w:val="22"/>
        </w:rPr>
        <w:t>nar. 28. září 1967</w:t>
      </w:r>
    </w:p>
    <w:p w:rsidR="00A110BB" w:rsidRDefault="00A110BB" w:rsidP="00A110BB">
      <w:pPr>
        <w:tabs>
          <w:tab w:val="clear" w:pos="0"/>
          <w:tab w:val="clear" w:pos="284"/>
          <w:tab w:val="clear" w:pos="1701"/>
        </w:tabs>
        <w:spacing w:after="200" w:line="276" w:lineRule="auto"/>
        <w:ind w:left="1418" w:firstLine="706"/>
        <w:contextualSpacing/>
        <w:jc w:val="left"/>
        <w:rPr>
          <w:sz w:val="22"/>
          <w:szCs w:val="22"/>
        </w:rPr>
      </w:pPr>
      <w:r>
        <w:rPr>
          <w:sz w:val="22"/>
          <w:szCs w:val="22"/>
        </w:rPr>
        <w:t xml:space="preserve">trvale bytem </w:t>
      </w:r>
      <w:r w:rsidR="000C1CF3">
        <w:rPr>
          <w:sz w:val="22"/>
          <w:szCs w:val="22"/>
        </w:rPr>
        <w:t>Praha 10, V Cihelně 799/6</w:t>
      </w:r>
    </w:p>
    <w:p w:rsidR="004938F0" w:rsidRDefault="009F7BD3" w:rsidP="00A110BB">
      <w:pPr>
        <w:tabs>
          <w:tab w:val="clear" w:pos="0"/>
          <w:tab w:val="clear" w:pos="284"/>
          <w:tab w:val="clear" w:pos="1701"/>
        </w:tabs>
        <w:spacing w:after="200" w:line="276" w:lineRule="auto"/>
        <w:ind w:left="1418" w:firstLine="706"/>
        <w:contextualSpacing/>
        <w:jc w:val="left"/>
        <w:rPr>
          <w:sz w:val="22"/>
          <w:szCs w:val="22"/>
        </w:rPr>
      </w:pPr>
      <w:r>
        <w:rPr>
          <w:sz w:val="22"/>
          <w:szCs w:val="22"/>
        </w:rPr>
        <w:t>t.č.</w:t>
      </w:r>
      <w:r w:rsidR="008D3C08" w:rsidRPr="008D3C08">
        <w:rPr>
          <w:sz w:val="22"/>
          <w:szCs w:val="22"/>
        </w:rPr>
        <w:t xml:space="preserve"> V</w:t>
      </w:r>
      <w:r w:rsidR="004938F0" w:rsidRPr="008D3C08">
        <w:rPr>
          <w:sz w:val="22"/>
          <w:szCs w:val="22"/>
        </w:rPr>
        <w:t xml:space="preserve">azební věznice </w:t>
      </w:r>
      <w:r w:rsidR="008D3C08" w:rsidRPr="008D3C08">
        <w:rPr>
          <w:sz w:val="22"/>
          <w:szCs w:val="22"/>
        </w:rPr>
        <w:t>Liberec</w:t>
      </w:r>
    </w:p>
    <w:p w:rsidR="00A34BEC" w:rsidRDefault="00A34BEC" w:rsidP="00A110BB">
      <w:pPr>
        <w:tabs>
          <w:tab w:val="clear" w:pos="0"/>
          <w:tab w:val="clear" w:pos="284"/>
          <w:tab w:val="clear" w:pos="1701"/>
        </w:tabs>
        <w:spacing w:after="200" w:line="276" w:lineRule="auto"/>
        <w:ind w:left="1418" w:firstLine="706"/>
        <w:contextualSpacing/>
        <w:jc w:val="left"/>
        <w:rPr>
          <w:sz w:val="22"/>
          <w:szCs w:val="22"/>
        </w:rPr>
      </w:pPr>
    </w:p>
    <w:p w:rsidR="00A34BEC" w:rsidRDefault="00A34BEC" w:rsidP="00A110BB">
      <w:pPr>
        <w:tabs>
          <w:tab w:val="clear" w:pos="0"/>
          <w:tab w:val="clear" w:pos="284"/>
          <w:tab w:val="clear" w:pos="1701"/>
        </w:tabs>
        <w:spacing w:after="200" w:line="276" w:lineRule="auto"/>
        <w:ind w:left="1418" w:firstLine="706"/>
        <w:contextualSpacing/>
        <w:jc w:val="left"/>
        <w:rPr>
          <w:sz w:val="22"/>
          <w:szCs w:val="22"/>
        </w:rPr>
      </w:pPr>
    </w:p>
    <w:p w:rsidR="00A34BEC" w:rsidRDefault="00A34BEC" w:rsidP="00A34BEC">
      <w:pPr>
        <w:tabs>
          <w:tab w:val="clear" w:pos="0"/>
          <w:tab w:val="clear" w:pos="284"/>
          <w:tab w:val="clear" w:pos="1701"/>
        </w:tabs>
        <w:spacing w:after="200" w:line="276" w:lineRule="auto"/>
        <w:contextualSpacing/>
        <w:jc w:val="left"/>
        <w:rPr>
          <w:sz w:val="22"/>
          <w:szCs w:val="22"/>
        </w:rPr>
      </w:pPr>
      <w:r>
        <w:rPr>
          <w:sz w:val="22"/>
          <w:szCs w:val="22"/>
        </w:rPr>
        <w:t xml:space="preserve">Obhájce:                 </w:t>
      </w:r>
      <w:r>
        <w:rPr>
          <w:sz w:val="22"/>
          <w:szCs w:val="22"/>
        </w:rPr>
        <w:tab/>
        <w:t>JUDr.</w:t>
      </w:r>
      <w:r w:rsidR="00D16396">
        <w:rPr>
          <w:sz w:val="22"/>
          <w:szCs w:val="22"/>
        </w:rPr>
        <w:t xml:space="preserve"> </w:t>
      </w:r>
      <w:r>
        <w:rPr>
          <w:sz w:val="22"/>
          <w:szCs w:val="22"/>
        </w:rPr>
        <w:t>Roman Jelínek, advokát</w:t>
      </w:r>
    </w:p>
    <w:p w:rsidR="00A34BEC" w:rsidRDefault="00A34BEC" w:rsidP="00A34BEC">
      <w:pPr>
        <w:tabs>
          <w:tab w:val="clear" w:pos="0"/>
          <w:tab w:val="clear" w:pos="284"/>
          <w:tab w:val="clear" w:pos="1701"/>
        </w:tabs>
        <w:spacing w:after="200" w:line="276" w:lineRule="auto"/>
        <w:contextualSpacing/>
        <w:jc w:val="left"/>
        <w:rPr>
          <w:sz w:val="22"/>
          <w:szCs w:val="22"/>
        </w:rPr>
      </w:pPr>
      <w:r>
        <w:rPr>
          <w:sz w:val="22"/>
          <w:szCs w:val="22"/>
        </w:rPr>
        <w:tab/>
      </w:r>
      <w:r>
        <w:rPr>
          <w:sz w:val="22"/>
          <w:szCs w:val="22"/>
        </w:rPr>
        <w:tab/>
      </w:r>
      <w:r>
        <w:rPr>
          <w:sz w:val="22"/>
          <w:szCs w:val="22"/>
        </w:rPr>
        <w:tab/>
        <w:t>advokátní kancelář J&amp;K LawPartners</w:t>
      </w:r>
    </w:p>
    <w:p w:rsidR="00A34BEC" w:rsidRDefault="00A34BEC" w:rsidP="00A34BEC">
      <w:pPr>
        <w:tabs>
          <w:tab w:val="clear" w:pos="0"/>
          <w:tab w:val="clear" w:pos="284"/>
          <w:tab w:val="clear" w:pos="1701"/>
        </w:tabs>
        <w:spacing w:after="200" w:line="276" w:lineRule="auto"/>
        <w:contextualSpacing/>
        <w:jc w:val="left"/>
        <w:rPr>
          <w:sz w:val="22"/>
          <w:szCs w:val="22"/>
        </w:rPr>
      </w:pPr>
      <w:r>
        <w:rPr>
          <w:sz w:val="22"/>
          <w:szCs w:val="22"/>
        </w:rPr>
        <w:tab/>
      </w:r>
      <w:r>
        <w:rPr>
          <w:sz w:val="22"/>
          <w:szCs w:val="22"/>
        </w:rPr>
        <w:tab/>
      </w:r>
      <w:r>
        <w:rPr>
          <w:sz w:val="22"/>
          <w:szCs w:val="22"/>
        </w:rPr>
        <w:tab/>
        <w:t>se sídlem Praha 1, Valentinská 11/56</w:t>
      </w:r>
    </w:p>
    <w:p w:rsidR="00A110BB" w:rsidRDefault="00A110BB" w:rsidP="00A110BB">
      <w:pPr>
        <w:tabs>
          <w:tab w:val="clear" w:pos="0"/>
          <w:tab w:val="clear" w:pos="284"/>
          <w:tab w:val="clear" w:pos="1701"/>
        </w:tabs>
        <w:spacing w:after="200" w:line="276" w:lineRule="auto"/>
        <w:ind w:left="1418" w:firstLine="706"/>
        <w:contextualSpacing/>
        <w:jc w:val="left"/>
        <w:rPr>
          <w:sz w:val="22"/>
          <w:szCs w:val="22"/>
        </w:rPr>
      </w:pPr>
    </w:p>
    <w:p w:rsidR="00A110BB" w:rsidRDefault="00A110BB" w:rsidP="00A110BB">
      <w:pPr>
        <w:tabs>
          <w:tab w:val="clear" w:pos="0"/>
          <w:tab w:val="clear" w:pos="284"/>
          <w:tab w:val="clear" w:pos="1701"/>
        </w:tabs>
        <w:spacing w:after="200" w:line="276" w:lineRule="auto"/>
        <w:ind w:left="1418" w:firstLine="706"/>
        <w:contextualSpacing/>
        <w:jc w:val="left"/>
        <w:rPr>
          <w:sz w:val="22"/>
          <w:szCs w:val="22"/>
        </w:rPr>
      </w:pPr>
    </w:p>
    <w:p w:rsidR="00D16396" w:rsidRDefault="00D16396" w:rsidP="00A110BB">
      <w:pPr>
        <w:tabs>
          <w:tab w:val="clear" w:pos="0"/>
          <w:tab w:val="clear" w:pos="284"/>
          <w:tab w:val="clear" w:pos="1701"/>
        </w:tabs>
        <w:spacing w:after="200" w:line="276" w:lineRule="auto"/>
        <w:ind w:left="1418" w:firstLine="706"/>
        <w:contextualSpacing/>
        <w:jc w:val="left"/>
        <w:rPr>
          <w:sz w:val="22"/>
          <w:szCs w:val="22"/>
        </w:rPr>
      </w:pPr>
    </w:p>
    <w:p w:rsidR="00D16396" w:rsidRDefault="00D16396" w:rsidP="00A110BB">
      <w:pPr>
        <w:tabs>
          <w:tab w:val="clear" w:pos="0"/>
          <w:tab w:val="clear" w:pos="284"/>
          <w:tab w:val="clear" w:pos="1701"/>
        </w:tabs>
        <w:spacing w:after="200" w:line="276" w:lineRule="auto"/>
        <w:ind w:left="1418" w:firstLine="706"/>
        <w:contextualSpacing/>
        <w:jc w:val="left"/>
        <w:rPr>
          <w:sz w:val="22"/>
          <w:szCs w:val="22"/>
        </w:rPr>
      </w:pPr>
    </w:p>
    <w:p w:rsidR="00A110BB" w:rsidRDefault="00A110BB"/>
    <w:p w:rsidR="00A110BB" w:rsidRPr="000C1CF3" w:rsidRDefault="000C1CF3" w:rsidP="00A110BB">
      <w:pPr>
        <w:jc w:val="center"/>
        <w:rPr>
          <w:b/>
          <w:sz w:val="28"/>
          <w:szCs w:val="28"/>
          <w:u w:val="single"/>
        </w:rPr>
      </w:pPr>
      <w:r w:rsidRPr="000C1CF3">
        <w:rPr>
          <w:b/>
          <w:sz w:val="28"/>
          <w:szCs w:val="28"/>
          <w:u w:val="single"/>
        </w:rPr>
        <w:t xml:space="preserve">S T Í Ž N O S T </w:t>
      </w:r>
    </w:p>
    <w:p w:rsidR="00BA5227" w:rsidRDefault="00BA5227" w:rsidP="00A110BB">
      <w:pPr>
        <w:jc w:val="center"/>
        <w:rPr>
          <w:b/>
          <w:sz w:val="22"/>
          <w:szCs w:val="22"/>
        </w:rPr>
      </w:pPr>
    </w:p>
    <w:p w:rsidR="00A110BB" w:rsidRDefault="00A110BB" w:rsidP="00A110BB">
      <w:pPr>
        <w:jc w:val="center"/>
        <w:rPr>
          <w:b/>
          <w:sz w:val="22"/>
          <w:szCs w:val="22"/>
        </w:rPr>
      </w:pPr>
      <w:r w:rsidRPr="00A110BB">
        <w:rPr>
          <w:b/>
          <w:sz w:val="22"/>
          <w:szCs w:val="22"/>
        </w:rPr>
        <w:t>proti usnesení Okresního soudu v Pardubicích ze dne 17. ledna 2016</w:t>
      </w:r>
      <w:r w:rsidR="00E52B71">
        <w:rPr>
          <w:b/>
          <w:sz w:val="22"/>
          <w:szCs w:val="22"/>
        </w:rPr>
        <w:t>,</w:t>
      </w:r>
      <w:r w:rsidR="00E52B71" w:rsidRPr="00E52B71">
        <w:rPr>
          <w:b/>
          <w:sz w:val="22"/>
          <w:szCs w:val="22"/>
        </w:rPr>
        <w:t xml:space="preserve"> </w:t>
      </w:r>
      <w:r w:rsidR="00E52B71" w:rsidRPr="00A110BB">
        <w:rPr>
          <w:b/>
          <w:sz w:val="22"/>
          <w:szCs w:val="22"/>
        </w:rPr>
        <w:t>sp. zn. 4 Nt 504/2016</w:t>
      </w:r>
    </w:p>
    <w:p w:rsidR="00BA5227" w:rsidRPr="00BA5227" w:rsidRDefault="000C1CF3" w:rsidP="00A110BB">
      <w:pPr>
        <w:jc w:val="center"/>
        <w:rPr>
          <w:b/>
          <w:szCs w:val="24"/>
        </w:rPr>
      </w:pPr>
      <w:r>
        <w:rPr>
          <w:b/>
          <w:szCs w:val="24"/>
        </w:rPr>
        <w:t xml:space="preserve">- </w:t>
      </w:r>
      <w:r w:rsidR="00BA5227" w:rsidRPr="00BA5227">
        <w:rPr>
          <w:b/>
          <w:szCs w:val="24"/>
        </w:rPr>
        <w:t xml:space="preserve">d o p l n ě n í   o d ů v o d n ě n í </w:t>
      </w:r>
      <w:r w:rsidR="00BA5227">
        <w:rPr>
          <w:b/>
          <w:szCs w:val="24"/>
        </w:rPr>
        <w:t xml:space="preserve"> s t í ž n o s t i</w:t>
      </w:r>
    </w:p>
    <w:p w:rsidR="00A110BB" w:rsidRDefault="00A110BB" w:rsidP="00A110BB">
      <w:pPr>
        <w:jc w:val="center"/>
        <w:rPr>
          <w:b/>
          <w:sz w:val="22"/>
          <w:szCs w:val="22"/>
        </w:rPr>
      </w:pPr>
    </w:p>
    <w:p w:rsidR="00A110BB" w:rsidRDefault="00A110BB" w:rsidP="0071106B">
      <w:pPr>
        <w:tabs>
          <w:tab w:val="clear" w:pos="0"/>
        </w:tabs>
      </w:pPr>
    </w:p>
    <w:p w:rsidR="000C1CF3" w:rsidRDefault="000C1CF3" w:rsidP="0071106B">
      <w:pPr>
        <w:tabs>
          <w:tab w:val="clear" w:pos="0"/>
        </w:tabs>
      </w:pPr>
    </w:p>
    <w:p w:rsidR="00BA5227" w:rsidRDefault="00BA5227" w:rsidP="0071106B">
      <w:pPr>
        <w:tabs>
          <w:tab w:val="clear" w:pos="0"/>
        </w:tabs>
      </w:pPr>
    </w:p>
    <w:p w:rsidR="00D16396" w:rsidRDefault="00D16396" w:rsidP="0071106B">
      <w:pPr>
        <w:tabs>
          <w:tab w:val="clear" w:pos="0"/>
        </w:tabs>
      </w:pPr>
    </w:p>
    <w:p w:rsidR="0071106B" w:rsidRPr="00260A7D" w:rsidRDefault="0071106B" w:rsidP="000C1CF3">
      <w:pPr>
        <w:tabs>
          <w:tab w:val="clear" w:pos="0"/>
          <w:tab w:val="clear" w:pos="284"/>
          <w:tab w:val="clear" w:pos="1701"/>
        </w:tabs>
        <w:ind w:firstLine="284"/>
        <w:rPr>
          <w:b/>
          <w:sz w:val="22"/>
          <w:szCs w:val="22"/>
        </w:rPr>
      </w:pPr>
      <w:r w:rsidRPr="0071106B">
        <w:rPr>
          <w:b/>
          <w:sz w:val="22"/>
          <w:szCs w:val="22"/>
        </w:rPr>
        <w:t>I.</w:t>
      </w:r>
      <w:r w:rsidR="000C1CF3">
        <w:rPr>
          <w:b/>
          <w:sz w:val="22"/>
          <w:szCs w:val="22"/>
        </w:rPr>
        <w:t xml:space="preserve"> </w:t>
      </w:r>
      <w:r w:rsidRPr="000C1CF3">
        <w:rPr>
          <w:b/>
          <w:sz w:val="22"/>
          <w:szCs w:val="22"/>
          <w:u w:val="single"/>
        </w:rPr>
        <w:t>Usnesení o zahájení trestního stíhání Obviněné</w:t>
      </w:r>
    </w:p>
    <w:p w:rsidR="00A110BB" w:rsidRPr="00260A7D" w:rsidRDefault="00A110BB">
      <w:pPr>
        <w:rPr>
          <w:sz w:val="22"/>
          <w:szCs w:val="22"/>
        </w:rPr>
      </w:pPr>
    </w:p>
    <w:p w:rsidR="001824FB" w:rsidRPr="00260A7D" w:rsidRDefault="001824FB" w:rsidP="0071106B">
      <w:pPr>
        <w:pStyle w:val="Odstavecseseznamem"/>
        <w:numPr>
          <w:ilvl w:val="0"/>
          <w:numId w:val="2"/>
        </w:numPr>
        <w:tabs>
          <w:tab w:val="clear" w:pos="0"/>
          <w:tab w:val="clear" w:pos="284"/>
          <w:tab w:val="clear" w:pos="1701"/>
        </w:tabs>
        <w:autoSpaceDE w:val="0"/>
        <w:autoSpaceDN w:val="0"/>
        <w:adjustRightInd w:val="0"/>
        <w:spacing w:after="240"/>
        <w:ind w:left="284" w:hanging="284"/>
        <w:contextualSpacing w:val="0"/>
        <w:rPr>
          <w:rFonts w:eastAsiaTheme="minorHAnsi"/>
          <w:b/>
          <w:bCs/>
          <w:sz w:val="22"/>
          <w:szCs w:val="22"/>
          <w:lang w:eastAsia="en-US"/>
        </w:rPr>
      </w:pPr>
      <w:r w:rsidRPr="00260A7D">
        <w:rPr>
          <w:rFonts w:eastAsiaTheme="minorHAnsi"/>
          <w:sz w:val="22"/>
          <w:szCs w:val="22"/>
          <w:lang w:eastAsia="en-US"/>
        </w:rPr>
        <w:t xml:space="preserve">Policejní orgán 1. oddělení odboru korupce Útvaru odhalování korupce a finanční kriminality Služby kriminální policie a vyšetřování Policie České republiky zahájil usnesením ze dne </w:t>
      </w:r>
      <w:r w:rsidR="0071106B" w:rsidRPr="00260A7D">
        <w:rPr>
          <w:rFonts w:eastAsiaTheme="minorHAnsi"/>
          <w:sz w:val="22"/>
          <w:szCs w:val="22"/>
          <w:lang w:eastAsia="en-US"/>
        </w:rPr>
        <w:t>15. ledna 2016, č.j. </w:t>
      </w:r>
      <w:r w:rsidRPr="00260A7D">
        <w:rPr>
          <w:rFonts w:eastAsiaTheme="minorHAnsi"/>
          <w:sz w:val="22"/>
          <w:szCs w:val="22"/>
          <w:lang w:eastAsia="en-US"/>
        </w:rPr>
        <w:t xml:space="preserve">OKFK-1378-100/TČ-2014-251001 (dále jen „Usnesení o zahájení trestního stíhání“), trestní stíhání </w:t>
      </w:r>
      <w:r w:rsidRPr="00260A7D">
        <w:rPr>
          <w:rFonts w:eastAsiaTheme="minorHAnsi"/>
          <w:b/>
          <w:bCs/>
          <w:sz w:val="22"/>
          <w:szCs w:val="22"/>
          <w:lang w:eastAsia="en-US"/>
        </w:rPr>
        <w:t xml:space="preserve">Ing. </w:t>
      </w:r>
      <w:r w:rsidR="00243682">
        <w:rPr>
          <w:rFonts w:eastAsiaTheme="minorHAnsi"/>
          <w:b/>
          <w:bCs/>
          <w:sz w:val="22"/>
          <w:szCs w:val="22"/>
          <w:lang w:eastAsia="en-US"/>
        </w:rPr>
        <w:t>Vladimíry Jechové Vápeníkové</w:t>
      </w:r>
      <w:r w:rsidRPr="00260A7D">
        <w:rPr>
          <w:rFonts w:eastAsiaTheme="minorHAnsi"/>
          <w:sz w:val="22"/>
          <w:szCs w:val="22"/>
          <w:lang w:eastAsia="en-US"/>
        </w:rPr>
        <w:t>, nar. 28. 9. 1967 v</w:t>
      </w:r>
      <w:r w:rsidR="00E52B71" w:rsidRPr="00260A7D">
        <w:rPr>
          <w:rFonts w:eastAsiaTheme="minorHAnsi"/>
          <w:sz w:val="22"/>
          <w:szCs w:val="22"/>
          <w:lang w:eastAsia="en-US"/>
        </w:rPr>
        <w:t> </w:t>
      </w:r>
      <w:r w:rsidRPr="00260A7D">
        <w:rPr>
          <w:rFonts w:eastAsiaTheme="minorHAnsi"/>
          <w:sz w:val="22"/>
          <w:szCs w:val="22"/>
          <w:lang w:eastAsia="en-US"/>
        </w:rPr>
        <w:t xml:space="preserve">Mostě, trv. </w:t>
      </w:r>
      <w:r w:rsidR="004938F0">
        <w:rPr>
          <w:rFonts w:eastAsiaTheme="minorHAnsi"/>
          <w:sz w:val="22"/>
          <w:szCs w:val="22"/>
          <w:lang w:eastAsia="en-US"/>
        </w:rPr>
        <w:t>b</w:t>
      </w:r>
      <w:r w:rsidRPr="00260A7D">
        <w:rPr>
          <w:rFonts w:eastAsiaTheme="minorHAnsi"/>
          <w:sz w:val="22"/>
          <w:szCs w:val="22"/>
          <w:lang w:eastAsia="en-US"/>
        </w:rPr>
        <w:t xml:space="preserve">ytem </w:t>
      </w:r>
      <w:r w:rsidR="0071106B" w:rsidRPr="00260A7D">
        <w:rPr>
          <w:rFonts w:eastAsiaTheme="minorHAnsi"/>
          <w:sz w:val="22"/>
          <w:szCs w:val="22"/>
          <w:lang w:eastAsia="en-US"/>
        </w:rPr>
        <w:t>V</w:t>
      </w:r>
      <w:r w:rsidR="00E52B71" w:rsidRPr="00260A7D">
        <w:rPr>
          <w:rFonts w:eastAsiaTheme="minorHAnsi"/>
          <w:sz w:val="22"/>
          <w:szCs w:val="22"/>
          <w:lang w:eastAsia="en-US"/>
        </w:rPr>
        <w:t> </w:t>
      </w:r>
      <w:r w:rsidRPr="00260A7D">
        <w:rPr>
          <w:rFonts w:eastAsiaTheme="minorHAnsi"/>
          <w:sz w:val="22"/>
          <w:szCs w:val="22"/>
          <w:lang w:eastAsia="en-US"/>
        </w:rPr>
        <w:t xml:space="preserve">Cihelně 799/6, Praha 10 (dále jen „Obviněná“) pro zvlášť závažný zločin </w:t>
      </w:r>
      <w:r w:rsidRPr="00260A7D">
        <w:rPr>
          <w:rFonts w:eastAsiaTheme="minorHAnsi"/>
          <w:b/>
          <w:bCs/>
          <w:sz w:val="22"/>
          <w:szCs w:val="22"/>
          <w:lang w:eastAsia="en-US"/>
        </w:rPr>
        <w:t xml:space="preserve">přijetí úplatku </w:t>
      </w:r>
      <w:r w:rsidR="0071106B" w:rsidRPr="00260A7D">
        <w:rPr>
          <w:rFonts w:eastAsiaTheme="minorHAnsi"/>
          <w:sz w:val="22"/>
          <w:szCs w:val="22"/>
          <w:lang w:eastAsia="en-US"/>
        </w:rPr>
        <w:t>podle § </w:t>
      </w:r>
      <w:r w:rsidRPr="00260A7D">
        <w:rPr>
          <w:rFonts w:eastAsiaTheme="minorHAnsi"/>
          <w:sz w:val="22"/>
          <w:szCs w:val="22"/>
          <w:lang w:eastAsia="en-US"/>
        </w:rPr>
        <w:t xml:space="preserve">331 odst. 1 alinea 1, odst. 3 písm. a) TrZ, spáchaný ve prospěch organizované zločinecké skupiny podle § 107 odst. 1 TrZ, zvlášť závažný zločin </w:t>
      </w:r>
      <w:r w:rsidRPr="00260A7D">
        <w:rPr>
          <w:rFonts w:eastAsiaTheme="minorHAnsi"/>
          <w:b/>
          <w:bCs/>
          <w:sz w:val="22"/>
          <w:szCs w:val="22"/>
          <w:lang w:eastAsia="en-US"/>
        </w:rPr>
        <w:t xml:space="preserve">podvodu </w:t>
      </w:r>
      <w:r w:rsidRPr="00260A7D">
        <w:rPr>
          <w:rFonts w:eastAsiaTheme="minorHAnsi"/>
          <w:sz w:val="22"/>
          <w:szCs w:val="22"/>
          <w:lang w:eastAsia="en-US"/>
        </w:rPr>
        <w:t>podle § 209 o</w:t>
      </w:r>
      <w:r w:rsidR="00B62C0B" w:rsidRPr="00260A7D">
        <w:rPr>
          <w:rFonts w:eastAsiaTheme="minorHAnsi"/>
          <w:sz w:val="22"/>
          <w:szCs w:val="22"/>
          <w:lang w:eastAsia="en-US"/>
        </w:rPr>
        <w:t>dst. 1, odst. 4 písm. a), odst. </w:t>
      </w:r>
      <w:r w:rsidRPr="00260A7D">
        <w:rPr>
          <w:rFonts w:eastAsiaTheme="minorHAnsi"/>
          <w:sz w:val="22"/>
          <w:szCs w:val="22"/>
          <w:lang w:eastAsia="en-US"/>
        </w:rPr>
        <w:t xml:space="preserve">5 písm. a) TrZ, spáchaný ve prospěch organizované zločinecké skupiny podle § 107 odst. 1 TrZ ve spolupachatelství podle § 23 TrZ, zločin </w:t>
      </w:r>
      <w:r w:rsidRPr="00260A7D">
        <w:rPr>
          <w:rFonts w:eastAsiaTheme="minorHAnsi"/>
          <w:b/>
          <w:bCs/>
          <w:sz w:val="22"/>
          <w:szCs w:val="22"/>
          <w:lang w:eastAsia="en-US"/>
        </w:rPr>
        <w:t>legalizace výnosů z</w:t>
      </w:r>
      <w:r w:rsidR="00E52B71" w:rsidRPr="00260A7D">
        <w:rPr>
          <w:rFonts w:eastAsiaTheme="minorHAnsi"/>
          <w:b/>
          <w:bCs/>
          <w:sz w:val="22"/>
          <w:szCs w:val="22"/>
          <w:lang w:eastAsia="en-US"/>
        </w:rPr>
        <w:t> </w:t>
      </w:r>
      <w:r w:rsidRPr="00260A7D">
        <w:rPr>
          <w:rFonts w:eastAsiaTheme="minorHAnsi"/>
          <w:b/>
          <w:bCs/>
          <w:sz w:val="22"/>
          <w:szCs w:val="22"/>
          <w:lang w:eastAsia="en-US"/>
        </w:rPr>
        <w:t xml:space="preserve">trestné činnosti </w:t>
      </w:r>
      <w:r w:rsidRPr="00260A7D">
        <w:rPr>
          <w:rFonts w:eastAsiaTheme="minorHAnsi"/>
          <w:sz w:val="22"/>
          <w:szCs w:val="22"/>
          <w:lang w:eastAsia="en-US"/>
        </w:rPr>
        <w:t>podle § 216 odst. 1 alinea 1 písm. a), odst. 3 písm. a), b), c) TrZ , spáchaný ve prospěch organizované zločinecké skupiny podle § 107 odst. 1 TrZ to vše v</w:t>
      </w:r>
      <w:r w:rsidR="00E52B71" w:rsidRPr="00260A7D">
        <w:rPr>
          <w:rFonts w:eastAsiaTheme="minorHAnsi"/>
          <w:sz w:val="22"/>
          <w:szCs w:val="22"/>
          <w:lang w:eastAsia="en-US"/>
        </w:rPr>
        <w:t> </w:t>
      </w:r>
      <w:r w:rsidRPr="00260A7D">
        <w:rPr>
          <w:rFonts w:eastAsiaTheme="minorHAnsi"/>
          <w:sz w:val="22"/>
          <w:szCs w:val="22"/>
          <w:lang w:eastAsia="en-US"/>
        </w:rPr>
        <w:t xml:space="preserve">jednočinném souběhu se zvlášť závažným zločinem </w:t>
      </w:r>
      <w:r w:rsidRPr="00260A7D">
        <w:rPr>
          <w:rFonts w:eastAsiaTheme="minorHAnsi"/>
          <w:b/>
          <w:bCs/>
          <w:sz w:val="22"/>
          <w:szCs w:val="22"/>
          <w:lang w:eastAsia="en-US"/>
        </w:rPr>
        <w:t xml:space="preserve">účasti na organizované zločinecké skupině </w:t>
      </w:r>
      <w:r w:rsidRPr="00260A7D">
        <w:rPr>
          <w:rFonts w:eastAsiaTheme="minorHAnsi"/>
          <w:sz w:val="22"/>
          <w:szCs w:val="22"/>
          <w:lang w:eastAsia="en-US"/>
        </w:rPr>
        <w:t>podle § 361 odst. 1 alinea 2 TrZ, pro jednání, jehož se Obviněná měla dopustit způsobem uvedeným ve výrokové části Usnesení o zahájení trestního stíhání.</w:t>
      </w:r>
    </w:p>
    <w:p w:rsidR="0071106B" w:rsidRPr="00260A7D" w:rsidRDefault="0071106B" w:rsidP="0071106B">
      <w:pPr>
        <w:tabs>
          <w:tab w:val="clear" w:pos="0"/>
          <w:tab w:val="clear" w:pos="284"/>
          <w:tab w:val="clear" w:pos="1701"/>
        </w:tabs>
        <w:autoSpaceDE w:val="0"/>
        <w:autoSpaceDN w:val="0"/>
        <w:adjustRightInd w:val="0"/>
        <w:jc w:val="center"/>
        <w:rPr>
          <w:rFonts w:eastAsiaTheme="minorHAnsi"/>
          <w:b/>
          <w:bCs/>
          <w:sz w:val="22"/>
          <w:szCs w:val="22"/>
          <w:lang w:eastAsia="en-US"/>
        </w:rPr>
      </w:pPr>
    </w:p>
    <w:p w:rsidR="0071106B" w:rsidRDefault="0071106B" w:rsidP="000C1CF3">
      <w:pPr>
        <w:tabs>
          <w:tab w:val="clear" w:pos="0"/>
          <w:tab w:val="clear" w:pos="284"/>
          <w:tab w:val="clear" w:pos="1701"/>
        </w:tabs>
        <w:autoSpaceDE w:val="0"/>
        <w:autoSpaceDN w:val="0"/>
        <w:adjustRightInd w:val="0"/>
        <w:ind w:firstLine="284"/>
        <w:rPr>
          <w:rFonts w:eastAsiaTheme="minorHAnsi"/>
          <w:b/>
          <w:bCs/>
          <w:sz w:val="22"/>
          <w:szCs w:val="22"/>
          <w:lang w:eastAsia="en-US"/>
        </w:rPr>
      </w:pPr>
      <w:r w:rsidRPr="00260A7D">
        <w:rPr>
          <w:rFonts w:eastAsiaTheme="minorHAnsi"/>
          <w:b/>
          <w:bCs/>
          <w:sz w:val="22"/>
          <w:szCs w:val="22"/>
          <w:lang w:eastAsia="en-US"/>
        </w:rPr>
        <w:lastRenderedPageBreak/>
        <w:t>II.</w:t>
      </w:r>
      <w:r w:rsidR="000C1CF3">
        <w:rPr>
          <w:rFonts w:eastAsiaTheme="minorHAnsi"/>
          <w:b/>
          <w:bCs/>
          <w:sz w:val="22"/>
          <w:szCs w:val="22"/>
          <w:lang w:eastAsia="en-US"/>
        </w:rPr>
        <w:t xml:space="preserve"> </w:t>
      </w:r>
      <w:r w:rsidRPr="000C1CF3">
        <w:rPr>
          <w:rFonts w:eastAsiaTheme="minorHAnsi"/>
          <w:b/>
          <w:bCs/>
          <w:sz w:val="22"/>
          <w:szCs w:val="22"/>
          <w:u w:val="single"/>
          <w:lang w:eastAsia="en-US"/>
        </w:rPr>
        <w:t>Usnesení o vzetí Obviněné do vazby</w:t>
      </w:r>
    </w:p>
    <w:p w:rsidR="000C1CF3" w:rsidRPr="00260A7D" w:rsidRDefault="000C1CF3" w:rsidP="000C1CF3">
      <w:pPr>
        <w:tabs>
          <w:tab w:val="clear" w:pos="0"/>
          <w:tab w:val="clear" w:pos="284"/>
          <w:tab w:val="clear" w:pos="1701"/>
        </w:tabs>
        <w:autoSpaceDE w:val="0"/>
        <w:autoSpaceDN w:val="0"/>
        <w:adjustRightInd w:val="0"/>
        <w:ind w:firstLine="284"/>
        <w:rPr>
          <w:rFonts w:eastAsiaTheme="minorHAnsi"/>
          <w:b/>
          <w:bCs/>
          <w:sz w:val="22"/>
          <w:szCs w:val="22"/>
          <w:lang w:eastAsia="en-US"/>
        </w:rPr>
      </w:pPr>
    </w:p>
    <w:p w:rsidR="0071106B" w:rsidRPr="00260A7D" w:rsidRDefault="0071106B" w:rsidP="00825FEA">
      <w:pPr>
        <w:pStyle w:val="Odstavecseseznamem"/>
        <w:numPr>
          <w:ilvl w:val="0"/>
          <w:numId w:val="2"/>
        </w:numPr>
        <w:tabs>
          <w:tab w:val="clear" w:pos="0"/>
          <w:tab w:val="clear" w:pos="284"/>
          <w:tab w:val="clear" w:pos="1701"/>
        </w:tabs>
        <w:spacing w:after="240"/>
        <w:ind w:left="284"/>
        <w:contextualSpacing w:val="0"/>
        <w:rPr>
          <w:sz w:val="22"/>
          <w:szCs w:val="22"/>
        </w:rPr>
      </w:pPr>
      <w:r w:rsidRPr="00260A7D">
        <w:rPr>
          <w:rFonts w:eastAsiaTheme="minorHAnsi"/>
          <w:sz w:val="22"/>
          <w:szCs w:val="22"/>
          <w:lang w:eastAsia="en-US"/>
        </w:rPr>
        <w:t xml:space="preserve">Dne 17. ledna 2016 podal </w:t>
      </w:r>
      <w:r w:rsidR="000C1CF3">
        <w:rPr>
          <w:rFonts w:eastAsiaTheme="minorHAnsi"/>
          <w:sz w:val="22"/>
          <w:szCs w:val="22"/>
          <w:lang w:eastAsia="en-US"/>
        </w:rPr>
        <w:t xml:space="preserve">státní zástupce </w:t>
      </w:r>
      <w:r w:rsidRPr="00260A7D">
        <w:rPr>
          <w:rFonts w:eastAsiaTheme="minorHAnsi"/>
          <w:sz w:val="22"/>
          <w:szCs w:val="22"/>
          <w:lang w:eastAsia="en-US"/>
        </w:rPr>
        <w:t>Vrchní</w:t>
      </w:r>
      <w:r w:rsidR="000C1CF3">
        <w:rPr>
          <w:rFonts w:eastAsiaTheme="minorHAnsi"/>
          <w:sz w:val="22"/>
          <w:szCs w:val="22"/>
          <w:lang w:eastAsia="en-US"/>
        </w:rPr>
        <w:t>ho</w:t>
      </w:r>
      <w:r w:rsidRPr="00260A7D">
        <w:rPr>
          <w:rFonts w:eastAsiaTheme="minorHAnsi"/>
          <w:sz w:val="22"/>
          <w:szCs w:val="22"/>
          <w:lang w:eastAsia="en-US"/>
        </w:rPr>
        <w:t xml:space="preserve"> státní</w:t>
      </w:r>
      <w:r w:rsidR="000C1CF3">
        <w:rPr>
          <w:rFonts w:eastAsiaTheme="minorHAnsi"/>
          <w:sz w:val="22"/>
          <w:szCs w:val="22"/>
          <w:lang w:eastAsia="en-US"/>
        </w:rPr>
        <w:t>ho</w:t>
      </w:r>
      <w:r w:rsidRPr="00260A7D">
        <w:rPr>
          <w:rFonts w:eastAsiaTheme="minorHAnsi"/>
          <w:sz w:val="22"/>
          <w:szCs w:val="22"/>
          <w:lang w:eastAsia="en-US"/>
        </w:rPr>
        <w:t xml:space="preserve"> zástup</w:t>
      </w:r>
      <w:r w:rsidR="000C1CF3">
        <w:rPr>
          <w:rFonts w:eastAsiaTheme="minorHAnsi"/>
          <w:sz w:val="22"/>
          <w:szCs w:val="22"/>
          <w:lang w:eastAsia="en-US"/>
        </w:rPr>
        <w:t>itelství</w:t>
      </w:r>
      <w:r w:rsidRPr="00260A7D">
        <w:rPr>
          <w:rFonts w:eastAsiaTheme="minorHAnsi"/>
          <w:sz w:val="22"/>
          <w:szCs w:val="22"/>
          <w:lang w:eastAsia="en-US"/>
        </w:rPr>
        <w:t xml:space="preserve"> v</w:t>
      </w:r>
      <w:r w:rsidR="00E52B71" w:rsidRPr="00260A7D">
        <w:rPr>
          <w:rFonts w:eastAsiaTheme="minorHAnsi"/>
          <w:sz w:val="22"/>
          <w:szCs w:val="22"/>
          <w:lang w:eastAsia="en-US"/>
        </w:rPr>
        <w:t> </w:t>
      </w:r>
      <w:r w:rsidRPr="00260A7D">
        <w:rPr>
          <w:rFonts w:eastAsiaTheme="minorHAnsi"/>
          <w:sz w:val="22"/>
          <w:szCs w:val="22"/>
          <w:lang w:eastAsia="en-US"/>
        </w:rPr>
        <w:t>Praze u Okresního soudu v</w:t>
      </w:r>
      <w:r w:rsidR="00E52B71" w:rsidRPr="00260A7D">
        <w:rPr>
          <w:rFonts w:eastAsiaTheme="minorHAnsi"/>
          <w:sz w:val="22"/>
          <w:szCs w:val="22"/>
          <w:lang w:eastAsia="en-US"/>
        </w:rPr>
        <w:t> </w:t>
      </w:r>
      <w:r w:rsidRPr="00260A7D">
        <w:rPr>
          <w:rFonts w:eastAsiaTheme="minorHAnsi"/>
          <w:sz w:val="22"/>
          <w:szCs w:val="22"/>
          <w:lang w:eastAsia="en-US"/>
        </w:rPr>
        <w:t>Pardubicích návrh na vzetí Obviněné do vazby z</w:t>
      </w:r>
      <w:r w:rsidR="00E52B71" w:rsidRPr="00260A7D">
        <w:rPr>
          <w:rFonts w:eastAsiaTheme="minorHAnsi"/>
          <w:sz w:val="22"/>
          <w:szCs w:val="22"/>
          <w:lang w:eastAsia="en-US"/>
        </w:rPr>
        <w:t> </w:t>
      </w:r>
      <w:r w:rsidRPr="00260A7D">
        <w:rPr>
          <w:rFonts w:eastAsiaTheme="minorHAnsi"/>
          <w:sz w:val="22"/>
          <w:szCs w:val="22"/>
          <w:lang w:eastAsia="en-US"/>
        </w:rPr>
        <w:t>důvodu uvedeného v § 67 písm. b</w:t>
      </w:r>
      <w:r w:rsidR="000C1CF3">
        <w:rPr>
          <w:rFonts w:eastAsiaTheme="minorHAnsi"/>
          <w:sz w:val="22"/>
          <w:szCs w:val="22"/>
          <w:lang w:eastAsia="en-US"/>
        </w:rPr>
        <w:t>)</w:t>
      </w:r>
      <w:r w:rsidRPr="00260A7D">
        <w:rPr>
          <w:rFonts w:eastAsiaTheme="minorHAnsi"/>
          <w:sz w:val="22"/>
          <w:szCs w:val="22"/>
          <w:lang w:eastAsia="en-US"/>
        </w:rPr>
        <w:t xml:space="preserve">, písm. c) tr. řádu, </w:t>
      </w:r>
      <w:r w:rsidR="00825FEA" w:rsidRPr="00260A7D">
        <w:rPr>
          <w:rFonts w:eastAsiaTheme="minorHAnsi"/>
          <w:sz w:val="22"/>
          <w:szCs w:val="22"/>
          <w:lang w:eastAsia="en-US"/>
        </w:rPr>
        <w:t xml:space="preserve">neboť dle jeho názoru </w:t>
      </w:r>
      <w:r w:rsidR="000C1CF3">
        <w:rPr>
          <w:rFonts w:eastAsiaTheme="minorHAnsi"/>
          <w:sz w:val="22"/>
          <w:szCs w:val="22"/>
          <w:lang w:eastAsia="en-US"/>
        </w:rPr>
        <w:t xml:space="preserve">byly </w:t>
      </w:r>
      <w:r w:rsidR="00825FEA" w:rsidRPr="00260A7D">
        <w:rPr>
          <w:rFonts w:eastAsiaTheme="minorHAnsi"/>
          <w:sz w:val="22"/>
          <w:szCs w:val="22"/>
          <w:lang w:eastAsia="en-US"/>
        </w:rPr>
        <w:t>dány</w:t>
      </w:r>
      <w:r w:rsidRPr="00260A7D">
        <w:rPr>
          <w:rFonts w:eastAsiaTheme="minorHAnsi"/>
          <w:sz w:val="22"/>
          <w:szCs w:val="22"/>
          <w:lang w:eastAsia="en-US"/>
        </w:rPr>
        <w:t xml:space="preserve"> důvodné obavy, že </w:t>
      </w:r>
      <w:r w:rsidR="00825FEA" w:rsidRPr="00260A7D">
        <w:rPr>
          <w:rFonts w:eastAsiaTheme="minorHAnsi"/>
          <w:sz w:val="22"/>
          <w:szCs w:val="22"/>
          <w:lang w:eastAsia="en-US"/>
        </w:rPr>
        <w:t>Obviněná</w:t>
      </w:r>
      <w:r w:rsidRPr="00260A7D">
        <w:rPr>
          <w:rFonts w:eastAsiaTheme="minorHAnsi"/>
          <w:sz w:val="22"/>
          <w:szCs w:val="22"/>
          <w:lang w:eastAsia="en-US"/>
        </w:rPr>
        <w:t xml:space="preserve"> bude působit na doposud nevyslechnuté svědky nebo osoby, jímž se nepodařilo doručit usnesení o zahájení trestního stíhání a které nelze bez odkladu zadržet a </w:t>
      </w:r>
      <w:r w:rsidR="000C1CF3">
        <w:rPr>
          <w:rFonts w:eastAsiaTheme="minorHAnsi"/>
          <w:sz w:val="22"/>
          <w:szCs w:val="22"/>
          <w:lang w:eastAsia="en-US"/>
        </w:rPr>
        <w:t xml:space="preserve">dále, </w:t>
      </w:r>
      <w:r w:rsidRPr="00260A7D">
        <w:rPr>
          <w:rFonts w:eastAsiaTheme="minorHAnsi"/>
          <w:sz w:val="22"/>
          <w:szCs w:val="22"/>
          <w:lang w:eastAsia="en-US"/>
        </w:rPr>
        <w:t>že by Obviněná mohla opakovat trestnou činnost, pro kterou je stíhána</w:t>
      </w:r>
      <w:r w:rsidR="00825FEA" w:rsidRPr="00260A7D">
        <w:rPr>
          <w:rFonts w:eastAsiaTheme="minorHAnsi"/>
          <w:sz w:val="22"/>
          <w:szCs w:val="22"/>
          <w:lang w:eastAsia="en-US"/>
        </w:rPr>
        <w:t>.</w:t>
      </w:r>
    </w:p>
    <w:p w:rsidR="000C1CF3" w:rsidRPr="000C1CF3" w:rsidRDefault="000C1CF3" w:rsidP="000C1CF3">
      <w:pPr>
        <w:pStyle w:val="Odstavecseseznamem"/>
        <w:numPr>
          <w:ilvl w:val="0"/>
          <w:numId w:val="2"/>
        </w:numPr>
        <w:tabs>
          <w:tab w:val="clear" w:pos="0"/>
          <w:tab w:val="clear" w:pos="284"/>
          <w:tab w:val="clear" w:pos="1701"/>
        </w:tabs>
        <w:spacing w:after="240"/>
        <w:ind w:left="284"/>
        <w:contextualSpacing w:val="0"/>
        <w:rPr>
          <w:rFonts w:eastAsiaTheme="minorHAnsi"/>
          <w:b/>
          <w:sz w:val="22"/>
          <w:szCs w:val="22"/>
          <w:lang w:eastAsia="en-US"/>
        </w:rPr>
      </w:pPr>
      <w:r>
        <w:rPr>
          <w:sz w:val="22"/>
          <w:szCs w:val="22"/>
        </w:rPr>
        <w:t xml:space="preserve">K podaném návrhu bylo nařízeno </w:t>
      </w:r>
      <w:r w:rsidRPr="00260A7D">
        <w:rPr>
          <w:sz w:val="22"/>
          <w:szCs w:val="22"/>
        </w:rPr>
        <w:t>Okresní</w:t>
      </w:r>
      <w:r>
        <w:rPr>
          <w:sz w:val="22"/>
          <w:szCs w:val="22"/>
        </w:rPr>
        <w:t>m</w:t>
      </w:r>
      <w:r w:rsidRPr="00260A7D">
        <w:rPr>
          <w:sz w:val="22"/>
          <w:szCs w:val="22"/>
        </w:rPr>
        <w:t xml:space="preserve"> soud</w:t>
      </w:r>
      <w:r>
        <w:rPr>
          <w:sz w:val="22"/>
          <w:szCs w:val="22"/>
        </w:rPr>
        <w:t>em</w:t>
      </w:r>
      <w:r w:rsidRPr="00260A7D">
        <w:rPr>
          <w:sz w:val="22"/>
          <w:szCs w:val="22"/>
        </w:rPr>
        <w:t xml:space="preserve"> v Pardubicích </w:t>
      </w:r>
      <w:r>
        <w:rPr>
          <w:sz w:val="22"/>
          <w:szCs w:val="22"/>
        </w:rPr>
        <w:t>na den</w:t>
      </w:r>
      <w:r w:rsidRPr="00260A7D">
        <w:rPr>
          <w:sz w:val="22"/>
          <w:szCs w:val="22"/>
        </w:rPr>
        <w:t xml:space="preserve"> 17. ledna 2016</w:t>
      </w:r>
      <w:r>
        <w:rPr>
          <w:sz w:val="22"/>
          <w:szCs w:val="22"/>
        </w:rPr>
        <w:t xml:space="preserve"> </w:t>
      </w:r>
      <w:r w:rsidRPr="00260A7D">
        <w:rPr>
          <w:sz w:val="22"/>
          <w:szCs w:val="22"/>
        </w:rPr>
        <w:t>vazební zasedání</w:t>
      </w:r>
      <w:r>
        <w:rPr>
          <w:sz w:val="22"/>
          <w:szCs w:val="22"/>
        </w:rPr>
        <w:t xml:space="preserve">, v jehož závěru rozhodl soud tak, že </w:t>
      </w:r>
    </w:p>
    <w:p w:rsidR="00825FEA" w:rsidRPr="00260A7D" w:rsidRDefault="000C1CF3" w:rsidP="000C1CF3">
      <w:pPr>
        <w:pStyle w:val="Odstavecseseznamem"/>
        <w:tabs>
          <w:tab w:val="clear" w:pos="0"/>
          <w:tab w:val="clear" w:pos="284"/>
          <w:tab w:val="clear" w:pos="1701"/>
        </w:tabs>
        <w:spacing w:after="240"/>
        <w:ind w:left="284"/>
        <w:contextualSpacing w:val="0"/>
        <w:rPr>
          <w:rFonts w:eastAsiaTheme="minorHAnsi"/>
          <w:b/>
          <w:sz w:val="22"/>
          <w:szCs w:val="22"/>
          <w:lang w:eastAsia="en-US"/>
        </w:rPr>
      </w:pPr>
      <w:r>
        <w:rPr>
          <w:rFonts w:eastAsiaTheme="minorHAnsi"/>
          <w:b/>
          <w:sz w:val="22"/>
          <w:szCs w:val="22"/>
          <w:lang w:eastAsia="en-US"/>
        </w:rPr>
        <w:t>p</w:t>
      </w:r>
      <w:r w:rsidR="00825FEA" w:rsidRPr="00260A7D">
        <w:rPr>
          <w:rFonts w:eastAsiaTheme="minorHAnsi"/>
          <w:b/>
          <w:sz w:val="22"/>
          <w:szCs w:val="22"/>
          <w:lang w:eastAsia="en-US"/>
        </w:rPr>
        <w:t xml:space="preserve">odle § 73 odst. 1 písm. b) tr. řádu se písemný slib obviněné ze dne 17. 1. 2016 </w:t>
      </w:r>
      <w:r w:rsidR="00825FEA" w:rsidRPr="00260A7D">
        <w:rPr>
          <w:rFonts w:eastAsiaTheme="minorHAnsi"/>
          <w:b/>
          <w:bCs/>
          <w:sz w:val="22"/>
          <w:szCs w:val="22"/>
          <w:lang w:eastAsia="en-US"/>
        </w:rPr>
        <w:t>nepřijímá</w:t>
      </w:r>
      <w:r>
        <w:rPr>
          <w:rFonts w:eastAsiaTheme="minorHAnsi"/>
          <w:b/>
          <w:sz w:val="22"/>
          <w:szCs w:val="22"/>
          <w:lang w:eastAsia="en-US"/>
        </w:rPr>
        <w:t>,</w:t>
      </w:r>
    </w:p>
    <w:p w:rsidR="00825FEA" w:rsidRPr="00260A7D" w:rsidRDefault="000C1CF3" w:rsidP="00825FEA">
      <w:pPr>
        <w:tabs>
          <w:tab w:val="clear" w:pos="0"/>
          <w:tab w:val="clear" w:pos="284"/>
          <w:tab w:val="clear" w:pos="1701"/>
        </w:tabs>
        <w:autoSpaceDE w:val="0"/>
        <w:autoSpaceDN w:val="0"/>
        <w:adjustRightInd w:val="0"/>
        <w:spacing w:after="120"/>
        <w:ind w:left="284"/>
        <w:rPr>
          <w:rFonts w:eastAsiaTheme="minorHAnsi"/>
          <w:b/>
          <w:sz w:val="22"/>
          <w:szCs w:val="22"/>
          <w:lang w:eastAsia="en-US"/>
        </w:rPr>
      </w:pPr>
      <w:r>
        <w:rPr>
          <w:rFonts w:eastAsiaTheme="minorHAnsi"/>
          <w:b/>
          <w:sz w:val="22"/>
          <w:szCs w:val="22"/>
          <w:lang w:eastAsia="en-US"/>
        </w:rPr>
        <w:t>p</w:t>
      </w:r>
      <w:r w:rsidR="00825FEA" w:rsidRPr="00260A7D">
        <w:rPr>
          <w:rFonts w:eastAsiaTheme="minorHAnsi"/>
          <w:b/>
          <w:sz w:val="22"/>
          <w:szCs w:val="22"/>
          <w:lang w:eastAsia="en-US"/>
        </w:rPr>
        <w:t>odle § 73 odst. 1 písm. a) tr. řádu se záruka zájmového sdružení občanů a důvěryhod</w:t>
      </w:r>
      <w:r>
        <w:rPr>
          <w:rFonts w:eastAsiaTheme="minorHAnsi"/>
          <w:b/>
          <w:sz w:val="22"/>
          <w:szCs w:val="22"/>
          <w:lang w:eastAsia="en-US"/>
        </w:rPr>
        <w:t>n</w:t>
      </w:r>
      <w:r w:rsidR="00825FEA" w:rsidRPr="00260A7D">
        <w:rPr>
          <w:rFonts w:eastAsiaTheme="minorHAnsi"/>
          <w:b/>
          <w:sz w:val="22"/>
          <w:szCs w:val="22"/>
          <w:lang w:eastAsia="en-US"/>
        </w:rPr>
        <w:t xml:space="preserve">ých osob ze dne 17. 1. 2016 </w:t>
      </w:r>
      <w:r>
        <w:rPr>
          <w:rFonts w:eastAsiaTheme="minorHAnsi"/>
          <w:b/>
          <w:bCs/>
          <w:sz w:val="22"/>
          <w:szCs w:val="22"/>
          <w:lang w:eastAsia="en-US"/>
        </w:rPr>
        <w:t>nepřijímá,</w:t>
      </w:r>
    </w:p>
    <w:p w:rsidR="00825FEA" w:rsidRPr="00260A7D" w:rsidRDefault="000C1CF3" w:rsidP="00825FEA">
      <w:pPr>
        <w:tabs>
          <w:tab w:val="clear" w:pos="0"/>
          <w:tab w:val="clear" w:pos="284"/>
          <w:tab w:val="clear" w:pos="1701"/>
        </w:tabs>
        <w:autoSpaceDE w:val="0"/>
        <w:autoSpaceDN w:val="0"/>
        <w:adjustRightInd w:val="0"/>
        <w:spacing w:after="120"/>
        <w:ind w:left="284"/>
        <w:rPr>
          <w:rFonts w:eastAsiaTheme="minorHAnsi"/>
          <w:b/>
          <w:sz w:val="22"/>
          <w:szCs w:val="22"/>
          <w:lang w:eastAsia="en-US"/>
        </w:rPr>
      </w:pPr>
      <w:r>
        <w:rPr>
          <w:rFonts w:eastAsiaTheme="minorHAnsi"/>
          <w:b/>
          <w:sz w:val="22"/>
          <w:szCs w:val="22"/>
          <w:lang w:eastAsia="en-US"/>
        </w:rPr>
        <w:t>p</w:t>
      </w:r>
      <w:r w:rsidR="00825FEA" w:rsidRPr="00260A7D">
        <w:rPr>
          <w:rFonts w:eastAsiaTheme="minorHAnsi"/>
          <w:b/>
          <w:sz w:val="22"/>
          <w:szCs w:val="22"/>
          <w:lang w:eastAsia="en-US"/>
        </w:rPr>
        <w:t>odle § 73a odst. 1,2 písm. a) tr. řádu není př</w:t>
      </w:r>
      <w:r>
        <w:rPr>
          <w:rFonts w:eastAsiaTheme="minorHAnsi"/>
          <w:b/>
          <w:sz w:val="22"/>
          <w:szCs w:val="22"/>
          <w:lang w:eastAsia="en-US"/>
        </w:rPr>
        <w:t>ijetí peněžité záruky přípustné,</w:t>
      </w:r>
    </w:p>
    <w:p w:rsidR="00825FEA" w:rsidRPr="00260A7D" w:rsidRDefault="000C1CF3" w:rsidP="00825FEA">
      <w:pPr>
        <w:tabs>
          <w:tab w:val="clear" w:pos="0"/>
          <w:tab w:val="clear" w:pos="284"/>
          <w:tab w:val="clear" w:pos="1701"/>
        </w:tabs>
        <w:autoSpaceDE w:val="0"/>
        <w:autoSpaceDN w:val="0"/>
        <w:adjustRightInd w:val="0"/>
        <w:spacing w:after="120"/>
        <w:ind w:left="284"/>
        <w:rPr>
          <w:rFonts w:eastAsiaTheme="minorHAnsi"/>
          <w:b/>
          <w:sz w:val="22"/>
          <w:szCs w:val="22"/>
          <w:lang w:eastAsia="en-US"/>
        </w:rPr>
      </w:pPr>
      <w:r>
        <w:rPr>
          <w:rFonts w:eastAsiaTheme="minorHAnsi"/>
          <w:b/>
          <w:sz w:val="22"/>
          <w:szCs w:val="22"/>
          <w:lang w:eastAsia="en-US"/>
        </w:rPr>
        <w:t>p</w:t>
      </w:r>
      <w:r w:rsidR="00825FEA" w:rsidRPr="00260A7D">
        <w:rPr>
          <w:rFonts w:eastAsiaTheme="minorHAnsi"/>
          <w:b/>
          <w:sz w:val="22"/>
          <w:szCs w:val="22"/>
          <w:lang w:eastAsia="en-US"/>
        </w:rPr>
        <w:t>odle § 68 odst. 1 tr. řádu z</w:t>
      </w:r>
      <w:r w:rsidR="00E52B71" w:rsidRPr="00260A7D">
        <w:rPr>
          <w:rFonts w:eastAsiaTheme="minorHAnsi"/>
          <w:b/>
          <w:sz w:val="22"/>
          <w:szCs w:val="22"/>
          <w:lang w:eastAsia="en-US"/>
        </w:rPr>
        <w:t> </w:t>
      </w:r>
      <w:r w:rsidR="00825FEA" w:rsidRPr="00260A7D">
        <w:rPr>
          <w:rFonts w:eastAsiaTheme="minorHAnsi"/>
          <w:b/>
          <w:sz w:val="22"/>
          <w:szCs w:val="22"/>
          <w:lang w:eastAsia="en-US"/>
        </w:rPr>
        <w:t xml:space="preserve">důvodu uvedeného v § 67 písm. b,c) tr. řádu se obviněná </w:t>
      </w:r>
      <w:r w:rsidR="00825FEA" w:rsidRPr="00260A7D">
        <w:rPr>
          <w:rFonts w:eastAsiaTheme="minorHAnsi"/>
          <w:b/>
          <w:bCs/>
          <w:sz w:val="22"/>
          <w:szCs w:val="22"/>
          <w:lang w:eastAsia="en-US"/>
        </w:rPr>
        <w:t>be</w:t>
      </w:r>
      <w:r>
        <w:rPr>
          <w:rFonts w:eastAsiaTheme="minorHAnsi"/>
          <w:b/>
          <w:bCs/>
          <w:sz w:val="22"/>
          <w:szCs w:val="22"/>
          <w:lang w:eastAsia="en-US"/>
        </w:rPr>
        <w:t>re do vazby,</w:t>
      </w:r>
    </w:p>
    <w:p w:rsidR="00825FEA" w:rsidRPr="00260A7D" w:rsidRDefault="000C1CF3" w:rsidP="00825FEA">
      <w:pPr>
        <w:tabs>
          <w:tab w:val="clear" w:pos="0"/>
          <w:tab w:val="clear" w:pos="284"/>
          <w:tab w:val="clear" w:pos="1701"/>
        </w:tabs>
        <w:autoSpaceDE w:val="0"/>
        <w:autoSpaceDN w:val="0"/>
        <w:adjustRightInd w:val="0"/>
        <w:spacing w:after="120"/>
        <w:ind w:left="284"/>
        <w:rPr>
          <w:rFonts w:eastAsiaTheme="minorHAnsi"/>
          <w:b/>
          <w:sz w:val="22"/>
          <w:szCs w:val="22"/>
          <w:lang w:eastAsia="en-US"/>
        </w:rPr>
      </w:pPr>
      <w:r>
        <w:rPr>
          <w:rFonts w:eastAsiaTheme="minorHAnsi"/>
          <w:b/>
          <w:sz w:val="22"/>
          <w:szCs w:val="22"/>
          <w:lang w:eastAsia="en-US"/>
        </w:rPr>
        <w:t>p</w:t>
      </w:r>
      <w:r w:rsidR="00825FEA" w:rsidRPr="00260A7D">
        <w:rPr>
          <w:rFonts w:eastAsiaTheme="minorHAnsi"/>
          <w:b/>
          <w:sz w:val="22"/>
          <w:szCs w:val="22"/>
          <w:lang w:eastAsia="en-US"/>
        </w:rPr>
        <w:t xml:space="preserve">odle § 72a odst. 4 tr. řádu se lhůta trvání vazby počítá ode dne </w:t>
      </w:r>
      <w:r w:rsidR="00825FEA" w:rsidRPr="00260A7D">
        <w:rPr>
          <w:rFonts w:eastAsiaTheme="minorHAnsi"/>
          <w:b/>
          <w:bCs/>
          <w:sz w:val="22"/>
          <w:szCs w:val="22"/>
          <w:lang w:eastAsia="en-US"/>
        </w:rPr>
        <w:t xml:space="preserve">15. 1. 2016 od 14.50 </w:t>
      </w:r>
      <w:r w:rsidR="00825FEA" w:rsidRPr="00260A7D">
        <w:rPr>
          <w:rFonts w:eastAsiaTheme="minorHAnsi"/>
          <w:b/>
          <w:sz w:val="22"/>
          <w:szCs w:val="22"/>
          <w:lang w:eastAsia="en-US"/>
        </w:rPr>
        <w:t>hodin.</w:t>
      </w:r>
    </w:p>
    <w:p w:rsidR="00825FEA" w:rsidRPr="00260A7D" w:rsidRDefault="00825FEA" w:rsidP="00825FEA">
      <w:pPr>
        <w:tabs>
          <w:tab w:val="clear" w:pos="0"/>
          <w:tab w:val="clear" w:pos="284"/>
          <w:tab w:val="clear" w:pos="1701"/>
        </w:tabs>
        <w:autoSpaceDE w:val="0"/>
        <w:autoSpaceDN w:val="0"/>
        <w:adjustRightInd w:val="0"/>
        <w:ind w:left="284"/>
        <w:rPr>
          <w:rFonts w:eastAsiaTheme="minorHAnsi"/>
          <w:b/>
          <w:bCs/>
          <w:sz w:val="22"/>
          <w:szCs w:val="22"/>
          <w:lang w:eastAsia="en-US"/>
        </w:rPr>
      </w:pPr>
    </w:p>
    <w:p w:rsidR="001824FB" w:rsidRPr="00260A7D" w:rsidRDefault="000C1CF3" w:rsidP="008D3C08">
      <w:pPr>
        <w:pStyle w:val="Odstavecseseznamem"/>
        <w:numPr>
          <w:ilvl w:val="0"/>
          <w:numId w:val="2"/>
        </w:numPr>
        <w:tabs>
          <w:tab w:val="clear" w:pos="0"/>
          <w:tab w:val="clear" w:pos="284"/>
          <w:tab w:val="clear" w:pos="1701"/>
        </w:tabs>
        <w:spacing w:after="240"/>
        <w:ind w:left="284"/>
        <w:contextualSpacing w:val="0"/>
        <w:rPr>
          <w:sz w:val="22"/>
          <w:szCs w:val="22"/>
        </w:rPr>
      </w:pPr>
      <w:r>
        <w:rPr>
          <w:sz w:val="22"/>
          <w:szCs w:val="22"/>
        </w:rPr>
        <w:t>Proti u</w:t>
      </w:r>
      <w:r w:rsidR="0071106B" w:rsidRPr="00260A7D">
        <w:rPr>
          <w:sz w:val="22"/>
          <w:szCs w:val="22"/>
        </w:rPr>
        <w:t xml:space="preserve">snesení </w:t>
      </w:r>
      <w:r w:rsidRPr="00260A7D">
        <w:rPr>
          <w:sz w:val="22"/>
          <w:szCs w:val="22"/>
        </w:rPr>
        <w:t>Okresní</w:t>
      </w:r>
      <w:r>
        <w:rPr>
          <w:sz w:val="22"/>
          <w:szCs w:val="22"/>
        </w:rPr>
        <w:t>ho</w:t>
      </w:r>
      <w:r w:rsidRPr="00260A7D">
        <w:rPr>
          <w:sz w:val="22"/>
          <w:szCs w:val="22"/>
        </w:rPr>
        <w:t xml:space="preserve"> soud</w:t>
      </w:r>
      <w:r>
        <w:rPr>
          <w:sz w:val="22"/>
          <w:szCs w:val="22"/>
        </w:rPr>
        <w:t>u</w:t>
      </w:r>
      <w:r w:rsidRPr="00260A7D">
        <w:rPr>
          <w:sz w:val="22"/>
          <w:szCs w:val="22"/>
        </w:rPr>
        <w:t xml:space="preserve"> v Pardubicích </w:t>
      </w:r>
      <w:r>
        <w:rPr>
          <w:sz w:val="22"/>
          <w:szCs w:val="22"/>
        </w:rPr>
        <w:t>ze dne</w:t>
      </w:r>
      <w:r w:rsidRPr="00260A7D">
        <w:rPr>
          <w:sz w:val="22"/>
          <w:szCs w:val="22"/>
        </w:rPr>
        <w:t xml:space="preserve"> 17. ledna 2016</w:t>
      </w:r>
      <w:r>
        <w:rPr>
          <w:sz w:val="22"/>
          <w:szCs w:val="22"/>
        </w:rPr>
        <w:t xml:space="preserve">, sp.zn. 4Nt 504/2016 (dále jen „Usnesení“), </w:t>
      </w:r>
      <w:r w:rsidR="0071106B" w:rsidRPr="00260A7D">
        <w:rPr>
          <w:sz w:val="22"/>
          <w:szCs w:val="22"/>
        </w:rPr>
        <w:t>podala</w:t>
      </w:r>
      <w:r w:rsidR="00825FEA" w:rsidRPr="00260A7D">
        <w:rPr>
          <w:sz w:val="22"/>
          <w:szCs w:val="22"/>
        </w:rPr>
        <w:t xml:space="preserve"> O</w:t>
      </w:r>
      <w:r w:rsidR="0071106B" w:rsidRPr="00260A7D">
        <w:rPr>
          <w:sz w:val="22"/>
          <w:szCs w:val="22"/>
        </w:rPr>
        <w:t xml:space="preserve">bviněná </w:t>
      </w:r>
      <w:r>
        <w:rPr>
          <w:sz w:val="22"/>
          <w:szCs w:val="22"/>
        </w:rPr>
        <w:t xml:space="preserve">po jeho vyhlášení </w:t>
      </w:r>
      <w:r w:rsidR="0071106B" w:rsidRPr="00260A7D">
        <w:rPr>
          <w:sz w:val="22"/>
          <w:szCs w:val="22"/>
        </w:rPr>
        <w:t xml:space="preserve">stížnost, kterou </w:t>
      </w:r>
      <w:r w:rsidR="00825FEA" w:rsidRPr="00260A7D">
        <w:rPr>
          <w:sz w:val="22"/>
          <w:szCs w:val="22"/>
        </w:rPr>
        <w:t>blíže odůvodnila podáním ze dne 19. ledna 2016</w:t>
      </w:r>
      <w:r w:rsidR="0071106B" w:rsidRPr="00260A7D">
        <w:rPr>
          <w:sz w:val="22"/>
          <w:szCs w:val="22"/>
        </w:rPr>
        <w:t>.</w:t>
      </w:r>
    </w:p>
    <w:p w:rsidR="001824FB" w:rsidRPr="00260A7D" w:rsidRDefault="00736AC7" w:rsidP="000C1CF3">
      <w:pPr>
        <w:pStyle w:val="Odstavecseseznamem"/>
        <w:tabs>
          <w:tab w:val="clear" w:pos="0"/>
          <w:tab w:val="clear" w:pos="284"/>
          <w:tab w:val="clear" w:pos="1701"/>
        </w:tabs>
        <w:spacing w:after="240"/>
        <w:ind w:left="284"/>
        <w:contextualSpacing w:val="0"/>
        <w:rPr>
          <w:sz w:val="22"/>
          <w:szCs w:val="22"/>
        </w:rPr>
      </w:pPr>
      <w:r>
        <w:rPr>
          <w:sz w:val="22"/>
          <w:szCs w:val="22"/>
        </w:rPr>
        <w:t>Odůvodnění s</w:t>
      </w:r>
      <w:r w:rsidR="00825FEA" w:rsidRPr="00260A7D">
        <w:rPr>
          <w:sz w:val="22"/>
          <w:szCs w:val="22"/>
        </w:rPr>
        <w:t>tížnost</w:t>
      </w:r>
      <w:r>
        <w:rPr>
          <w:sz w:val="22"/>
          <w:szCs w:val="22"/>
        </w:rPr>
        <w:t>i</w:t>
      </w:r>
      <w:r w:rsidR="00825FEA" w:rsidRPr="00260A7D">
        <w:rPr>
          <w:sz w:val="22"/>
          <w:szCs w:val="22"/>
        </w:rPr>
        <w:t xml:space="preserve"> proti Usnesení Obviněná </w:t>
      </w:r>
      <w:r>
        <w:rPr>
          <w:sz w:val="22"/>
          <w:szCs w:val="22"/>
        </w:rPr>
        <w:t>doplňuje</w:t>
      </w:r>
      <w:r w:rsidR="00E52B71" w:rsidRPr="00260A7D">
        <w:rPr>
          <w:sz w:val="22"/>
          <w:szCs w:val="22"/>
        </w:rPr>
        <w:t xml:space="preserve"> takto:</w:t>
      </w:r>
    </w:p>
    <w:p w:rsidR="00E52B71" w:rsidRPr="00260A7D" w:rsidRDefault="00E52B71" w:rsidP="00E52B71">
      <w:pPr>
        <w:tabs>
          <w:tab w:val="clear" w:pos="0"/>
          <w:tab w:val="clear" w:pos="284"/>
          <w:tab w:val="clear" w:pos="1701"/>
        </w:tabs>
        <w:spacing w:after="240"/>
        <w:rPr>
          <w:sz w:val="22"/>
          <w:szCs w:val="22"/>
        </w:rPr>
      </w:pPr>
    </w:p>
    <w:p w:rsidR="00E52B71" w:rsidRDefault="00E52B71" w:rsidP="000C1CF3">
      <w:pPr>
        <w:tabs>
          <w:tab w:val="clear" w:pos="0"/>
          <w:tab w:val="clear" w:pos="284"/>
          <w:tab w:val="clear" w:pos="1701"/>
        </w:tabs>
        <w:ind w:firstLine="284"/>
        <w:rPr>
          <w:b/>
          <w:sz w:val="22"/>
          <w:szCs w:val="22"/>
        </w:rPr>
      </w:pPr>
      <w:r w:rsidRPr="00260A7D">
        <w:rPr>
          <w:b/>
          <w:sz w:val="22"/>
          <w:szCs w:val="22"/>
        </w:rPr>
        <w:t>III.</w:t>
      </w:r>
      <w:r w:rsidR="000C1CF3">
        <w:rPr>
          <w:b/>
          <w:sz w:val="22"/>
          <w:szCs w:val="22"/>
        </w:rPr>
        <w:t xml:space="preserve"> </w:t>
      </w:r>
      <w:r w:rsidRPr="000C1CF3">
        <w:rPr>
          <w:b/>
          <w:sz w:val="22"/>
          <w:szCs w:val="22"/>
          <w:u w:val="single"/>
        </w:rPr>
        <w:t>Místní nepříslušnost soudu, který napadené Usnesení vydal</w:t>
      </w:r>
    </w:p>
    <w:p w:rsidR="000C1CF3" w:rsidRPr="00260A7D" w:rsidRDefault="000C1CF3" w:rsidP="000C1CF3">
      <w:pPr>
        <w:tabs>
          <w:tab w:val="clear" w:pos="0"/>
          <w:tab w:val="clear" w:pos="284"/>
          <w:tab w:val="clear" w:pos="1701"/>
        </w:tabs>
        <w:ind w:firstLine="284"/>
        <w:rPr>
          <w:b/>
          <w:sz w:val="22"/>
          <w:szCs w:val="22"/>
        </w:rPr>
      </w:pPr>
    </w:p>
    <w:p w:rsidR="008C7A3D" w:rsidRPr="00260A7D" w:rsidRDefault="000C1CF3" w:rsidP="008C7A3D">
      <w:pPr>
        <w:pStyle w:val="Odstavecseseznamem"/>
        <w:numPr>
          <w:ilvl w:val="0"/>
          <w:numId w:val="2"/>
        </w:numPr>
        <w:tabs>
          <w:tab w:val="clear" w:pos="0"/>
          <w:tab w:val="clear" w:pos="284"/>
          <w:tab w:val="clear" w:pos="1701"/>
        </w:tabs>
        <w:spacing w:after="240"/>
        <w:ind w:left="284"/>
        <w:contextualSpacing w:val="0"/>
        <w:rPr>
          <w:sz w:val="22"/>
          <w:szCs w:val="22"/>
        </w:rPr>
      </w:pPr>
      <w:r>
        <w:rPr>
          <w:sz w:val="22"/>
          <w:szCs w:val="22"/>
        </w:rPr>
        <w:t xml:space="preserve">Podle </w:t>
      </w:r>
      <w:r w:rsidRPr="00260A7D">
        <w:rPr>
          <w:sz w:val="22"/>
          <w:szCs w:val="22"/>
        </w:rPr>
        <w:t>§ 18 odst. 1 tr. řádu</w:t>
      </w:r>
      <w:r w:rsidR="00764DC2">
        <w:rPr>
          <w:sz w:val="22"/>
          <w:szCs w:val="22"/>
        </w:rPr>
        <w:t xml:space="preserve"> je </w:t>
      </w:r>
      <w:r w:rsidR="00764DC2" w:rsidRPr="00764DC2">
        <w:rPr>
          <w:sz w:val="22"/>
          <w:szCs w:val="22"/>
          <w:u w:val="single"/>
        </w:rPr>
        <w:t>m</w:t>
      </w:r>
      <w:r w:rsidR="008C7A3D" w:rsidRPr="00764DC2">
        <w:rPr>
          <w:sz w:val="22"/>
          <w:szCs w:val="22"/>
          <w:u w:val="single"/>
        </w:rPr>
        <w:t xml:space="preserve">ístně </w:t>
      </w:r>
      <w:r w:rsidR="008C7A3D" w:rsidRPr="00260A7D">
        <w:rPr>
          <w:sz w:val="22"/>
          <w:szCs w:val="22"/>
          <w:u w:val="single"/>
        </w:rPr>
        <w:t>příslušným</w:t>
      </w:r>
      <w:r w:rsidR="008C7A3D" w:rsidRPr="00764DC2">
        <w:rPr>
          <w:sz w:val="22"/>
          <w:szCs w:val="22"/>
        </w:rPr>
        <w:t xml:space="preserve"> soudem</w:t>
      </w:r>
      <w:r w:rsidR="008C7A3D" w:rsidRPr="00260A7D">
        <w:rPr>
          <w:sz w:val="22"/>
          <w:szCs w:val="22"/>
        </w:rPr>
        <w:t xml:space="preserve"> po podání obžaloby </w:t>
      </w:r>
      <w:r w:rsidR="008C7A3D" w:rsidRPr="008C7A3D">
        <w:rPr>
          <w:sz w:val="22"/>
          <w:szCs w:val="22"/>
        </w:rPr>
        <w:t xml:space="preserve">soud, </w:t>
      </w:r>
      <w:r w:rsidR="008C7A3D" w:rsidRPr="00260A7D">
        <w:rPr>
          <w:b/>
          <w:sz w:val="22"/>
          <w:szCs w:val="22"/>
          <w:u w:val="single"/>
        </w:rPr>
        <w:t>v jehož obvodu měl být trestný čin spáchán</w:t>
      </w:r>
      <w:r w:rsidR="008C7A3D" w:rsidRPr="00260A7D">
        <w:rPr>
          <w:sz w:val="22"/>
          <w:szCs w:val="22"/>
        </w:rPr>
        <w:t>.</w:t>
      </w:r>
    </w:p>
    <w:p w:rsidR="00794FE6" w:rsidRPr="00260A7D" w:rsidRDefault="00794FE6" w:rsidP="00825FEA">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 xml:space="preserve">Podle § 26 odst. 1 tr. řádu platí, že </w:t>
      </w:r>
      <w:r w:rsidRPr="00260A7D">
        <w:rPr>
          <w:sz w:val="22"/>
          <w:szCs w:val="22"/>
          <w:u w:val="single"/>
        </w:rPr>
        <w:t>k provádění úkonů v přípravném řízení je místně příslušný okresní soud, v jehož obvodě je činný státní zástupce, který podal příslušný návrh</w:t>
      </w:r>
      <w:r w:rsidRPr="00260A7D">
        <w:rPr>
          <w:sz w:val="22"/>
          <w:szCs w:val="22"/>
        </w:rPr>
        <w:t>.</w:t>
      </w:r>
    </w:p>
    <w:p w:rsidR="00B62C0B" w:rsidRPr="00260A7D" w:rsidRDefault="00B62C0B" w:rsidP="00B62C0B">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 xml:space="preserve">Podle § 7 odst. 2 zák. č. 283/1993 Sb., o státním zastupitelství, v platném znění, </w:t>
      </w:r>
      <w:r w:rsidRPr="00260A7D">
        <w:rPr>
          <w:sz w:val="22"/>
          <w:szCs w:val="22"/>
          <w:u w:val="single"/>
        </w:rPr>
        <w:t>státní zastupitelství je příslušné k zastupování státu u soudu, u něhož toto státní zastupitelství působí</w:t>
      </w:r>
      <w:r w:rsidRPr="00260A7D">
        <w:rPr>
          <w:sz w:val="22"/>
          <w:szCs w:val="22"/>
        </w:rPr>
        <w:t>, pokud zvláštní právní předpis nestanoví jinak.</w:t>
      </w:r>
    </w:p>
    <w:p w:rsidR="00B62C0B" w:rsidRPr="00260A7D" w:rsidRDefault="00B62C0B" w:rsidP="00B62C0B">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 xml:space="preserve">Podle § 12 odst. 1 vyhlášky č. 23/1994 Sb., </w:t>
      </w:r>
      <w:r w:rsidRPr="00260A7D">
        <w:rPr>
          <w:rStyle w:val="Znakapoznpodarou"/>
          <w:sz w:val="22"/>
          <w:szCs w:val="22"/>
          <w:vertAlign w:val="baseline"/>
        </w:rPr>
        <w:t>o jednací</w:t>
      </w:r>
      <w:r w:rsidR="00260A7D">
        <w:rPr>
          <w:rStyle w:val="Znakapoznpodarou"/>
          <w:sz w:val="22"/>
          <w:szCs w:val="22"/>
          <w:vertAlign w:val="baseline"/>
        </w:rPr>
        <w:t>m řádu státního zastupitelství</w:t>
      </w:r>
      <w:r w:rsidRPr="00260A7D">
        <w:rPr>
          <w:sz w:val="22"/>
          <w:szCs w:val="22"/>
        </w:rPr>
        <w:t xml:space="preserve">, je </w:t>
      </w:r>
      <w:r w:rsidRPr="00260A7D">
        <w:rPr>
          <w:sz w:val="22"/>
          <w:szCs w:val="22"/>
          <w:u w:val="single"/>
        </w:rPr>
        <w:t xml:space="preserve">k výkonu dozoru nad zachováváním zákonnosti v přípravném řízení trestním příslušný státní zástupce přidělený ke státnímu zastupitelství, které působí </w:t>
      </w:r>
      <w:r w:rsidRPr="00260A7D">
        <w:rPr>
          <w:b/>
          <w:sz w:val="22"/>
          <w:szCs w:val="22"/>
          <w:u w:val="single"/>
        </w:rPr>
        <w:t>při soudu, jenž by byl příslušný konat ve věci po podání obžaloby řízení v prvním stupni</w:t>
      </w:r>
      <w:r w:rsidRPr="00260A7D">
        <w:rPr>
          <w:sz w:val="22"/>
          <w:szCs w:val="22"/>
        </w:rPr>
        <w:t>, pokud tato vyhláška nestanoví jinak.</w:t>
      </w:r>
    </w:p>
    <w:p w:rsidR="00794FE6" w:rsidRPr="00260A7D" w:rsidRDefault="00B62C0B" w:rsidP="00BA1D9E">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Ve věci Obviněné by byl s ohledem na</w:t>
      </w:r>
      <w:r w:rsidR="00764DC2">
        <w:rPr>
          <w:sz w:val="22"/>
          <w:szCs w:val="22"/>
        </w:rPr>
        <w:t xml:space="preserve"> právní kvalifikaci skutků (</w:t>
      </w:r>
      <w:r w:rsidRPr="00260A7D">
        <w:rPr>
          <w:sz w:val="22"/>
          <w:szCs w:val="22"/>
        </w:rPr>
        <w:t xml:space="preserve">trestný čin podvodu dle </w:t>
      </w:r>
      <w:r w:rsidRPr="00260A7D">
        <w:rPr>
          <w:rFonts w:eastAsiaTheme="minorHAnsi"/>
          <w:sz w:val="22"/>
          <w:szCs w:val="22"/>
          <w:lang w:eastAsia="en-US"/>
        </w:rPr>
        <w:t>§ 209 odst. 1, odst. 4 písm. a), odst. 5 písm. a) TrZ, s trestní sazbou pět až deset let odnětí svobody</w:t>
      </w:r>
      <w:r w:rsidR="00764DC2">
        <w:rPr>
          <w:rFonts w:eastAsiaTheme="minorHAnsi"/>
          <w:sz w:val="22"/>
          <w:szCs w:val="22"/>
          <w:lang w:eastAsia="en-US"/>
        </w:rPr>
        <w:t>)</w:t>
      </w:r>
      <w:r w:rsidRPr="00260A7D">
        <w:rPr>
          <w:rFonts w:eastAsiaTheme="minorHAnsi"/>
          <w:sz w:val="22"/>
          <w:szCs w:val="22"/>
          <w:lang w:eastAsia="en-US"/>
        </w:rPr>
        <w:t xml:space="preserve">, </w:t>
      </w:r>
      <w:r w:rsidRPr="00260A7D">
        <w:rPr>
          <w:rFonts w:eastAsiaTheme="minorHAnsi"/>
          <w:sz w:val="22"/>
          <w:szCs w:val="22"/>
          <w:u w:val="single"/>
          <w:lang w:eastAsia="en-US"/>
        </w:rPr>
        <w:t>p</w:t>
      </w:r>
      <w:r w:rsidR="00764DC2">
        <w:rPr>
          <w:rFonts w:eastAsiaTheme="minorHAnsi"/>
          <w:sz w:val="22"/>
          <w:szCs w:val="22"/>
          <w:u w:val="single"/>
          <w:lang w:eastAsia="en-US"/>
        </w:rPr>
        <w:t>r</w:t>
      </w:r>
      <w:r w:rsidRPr="00260A7D">
        <w:rPr>
          <w:rFonts w:eastAsiaTheme="minorHAnsi"/>
          <w:sz w:val="22"/>
          <w:szCs w:val="22"/>
          <w:u w:val="single"/>
          <w:lang w:eastAsia="en-US"/>
        </w:rPr>
        <w:t>o podání obžaloby v</w:t>
      </w:r>
      <w:r w:rsidRPr="00260A7D">
        <w:rPr>
          <w:sz w:val="22"/>
          <w:szCs w:val="22"/>
          <w:u w:val="single"/>
        </w:rPr>
        <w:t>ěcně příslušným soudem soud krajský</w:t>
      </w:r>
      <w:r w:rsidRPr="00260A7D">
        <w:rPr>
          <w:sz w:val="22"/>
          <w:szCs w:val="22"/>
        </w:rPr>
        <w:t xml:space="preserve"> (§ 17 odst. 1, § 21 odst. 1 tr. řádu).</w:t>
      </w:r>
    </w:p>
    <w:p w:rsidR="00764DC2" w:rsidRPr="00764DC2" w:rsidRDefault="0029216E" w:rsidP="00764DC2">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 xml:space="preserve">Podle Usnesení o zahájení trestního stíhání se </w:t>
      </w:r>
      <w:r w:rsidR="00764DC2">
        <w:rPr>
          <w:sz w:val="22"/>
          <w:szCs w:val="22"/>
        </w:rPr>
        <w:t xml:space="preserve">Obviněná </w:t>
      </w:r>
      <w:r w:rsidR="00764DC2" w:rsidRPr="00260A7D">
        <w:rPr>
          <w:sz w:val="22"/>
          <w:szCs w:val="22"/>
        </w:rPr>
        <w:t xml:space="preserve">měla </w:t>
      </w:r>
      <w:r w:rsidRPr="00260A7D">
        <w:rPr>
          <w:sz w:val="22"/>
          <w:szCs w:val="22"/>
        </w:rPr>
        <w:t xml:space="preserve">údajné trestné činnosti dopustit </w:t>
      </w:r>
      <w:r w:rsidRPr="00260A7D">
        <w:rPr>
          <w:sz w:val="22"/>
          <w:szCs w:val="22"/>
          <w:u w:val="single"/>
        </w:rPr>
        <w:t xml:space="preserve">na </w:t>
      </w:r>
      <w:r w:rsidRPr="00764DC2">
        <w:rPr>
          <w:b/>
          <w:sz w:val="22"/>
          <w:szCs w:val="22"/>
          <w:u w:val="single"/>
        </w:rPr>
        <w:t>území hlavního města Prahy, respektive v Českých Budějovicích</w:t>
      </w:r>
      <w:r w:rsidRPr="00764DC2">
        <w:rPr>
          <w:b/>
          <w:sz w:val="22"/>
          <w:szCs w:val="22"/>
        </w:rPr>
        <w:t>.</w:t>
      </w:r>
      <w:r w:rsidR="00764DC2">
        <w:rPr>
          <w:b/>
          <w:sz w:val="22"/>
          <w:szCs w:val="22"/>
        </w:rPr>
        <w:t xml:space="preserve"> </w:t>
      </w:r>
      <w:r w:rsidR="00764DC2" w:rsidRPr="00764DC2">
        <w:rPr>
          <w:sz w:val="22"/>
          <w:szCs w:val="22"/>
        </w:rPr>
        <w:t xml:space="preserve">Žádný ze skutků, které jsou Obviněné kladeny za vinu, se neměl stát v obvodu Okresního soudu v Pardubicích, ani jiného okresního soudu v obvodu </w:t>
      </w:r>
      <w:r w:rsidR="00764DC2">
        <w:rPr>
          <w:sz w:val="22"/>
          <w:szCs w:val="22"/>
        </w:rPr>
        <w:t xml:space="preserve">působnosti </w:t>
      </w:r>
      <w:r w:rsidR="00764DC2" w:rsidRPr="00764DC2">
        <w:rPr>
          <w:sz w:val="22"/>
          <w:szCs w:val="22"/>
        </w:rPr>
        <w:t xml:space="preserve">Krajského soudu v Hradci Králové. </w:t>
      </w:r>
    </w:p>
    <w:p w:rsidR="005B485B" w:rsidRPr="00764DC2" w:rsidRDefault="00764DC2" w:rsidP="00764DC2">
      <w:pPr>
        <w:pStyle w:val="Odstavecseseznamem"/>
        <w:tabs>
          <w:tab w:val="clear" w:pos="0"/>
          <w:tab w:val="clear" w:pos="284"/>
          <w:tab w:val="clear" w:pos="1701"/>
        </w:tabs>
        <w:spacing w:after="240"/>
        <w:ind w:left="284"/>
        <w:contextualSpacing w:val="0"/>
        <w:rPr>
          <w:sz w:val="22"/>
          <w:szCs w:val="22"/>
        </w:rPr>
      </w:pPr>
      <w:r w:rsidRPr="00764DC2">
        <w:rPr>
          <w:sz w:val="22"/>
          <w:szCs w:val="22"/>
        </w:rPr>
        <w:lastRenderedPageBreak/>
        <w:t>V</w:t>
      </w:r>
      <w:r w:rsidR="005B485B" w:rsidRPr="00764DC2">
        <w:rPr>
          <w:sz w:val="22"/>
          <w:szCs w:val="22"/>
        </w:rPr>
        <w:t>ěcně a místně příslušným soudem ve věci Obviněné by po podání obžaloby</w:t>
      </w:r>
      <w:r>
        <w:rPr>
          <w:sz w:val="22"/>
          <w:szCs w:val="22"/>
        </w:rPr>
        <w:t xml:space="preserve"> byl </w:t>
      </w:r>
      <w:r w:rsidR="005B485B" w:rsidRPr="00764DC2">
        <w:rPr>
          <w:sz w:val="22"/>
          <w:szCs w:val="22"/>
          <w:u w:val="single"/>
        </w:rPr>
        <w:t>Městský soud v Praze, případně Krajský soud v Českých Budějovicích</w:t>
      </w:r>
      <w:r w:rsidR="005B485B" w:rsidRPr="00764DC2">
        <w:rPr>
          <w:sz w:val="22"/>
          <w:szCs w:val="22"/>
        </w:rPr>
        <w:t>.</w:t>
      </w:r>
    </w:p>
    <w:p w:rsidR="0029216E" w:rsidRPr="00AA42A4" w:rsidRDefault="005B485B" w:rsidP="00764DC2">
      <w:pPr>
        <w:pStyle w:val="Odstavecseseznamem"/>
        <w:numPr>
          <w:ilvl w:val="0"/>
          <w:numId w:val="2"/>
        </w:numPr>
        <w:tabs>
          <w:tab w:val="clear" w:pos="0"/>
          <w:tab w:val="clear" w:pos="284"/>
          <w:tab w:val="clear" w:pos="1701"/>
        </w:tabs>
        <w:spacing w:after="240"/>
        <w:ind w:left="284"/>
        <w:contextualSpacing w:val="0"/>
        <w:rPr>
          <w:sz w:val="22"/>
          <w:szCs w:val="22"/>
          <w:u w:val="single"/>
        </w:rPr>
      </w:pPr>
      <w:r w:rsidRPr="00260A7D">
        <w:rPr>
          <w:sz w:val="22"/>
          <w:szCs w:val="22"/>
        </w:rPr>
        <w:t>S ohledem na shora citovaná ustanovení právních předpi</w:t>
      </w:r>
      <w:r w:rsidR="00C04CD8" w:rsidRPr="00260A7D">
        <w:rPr>
          <w:sz w:val="22"/>
          <w:szCs w:val="22"/>
        </w:rPr>
        <w:t xml:space="preserve">sů by ve věci bylo věcně a místně příslušné </w:t>
      </w:r>
      <w:r w:rsidR="008C7A3D">
        <w:rPr>
          <w:sz w:val="22"/>
          <w:szCs w:val="22"/>
          <w:u w:val="single"/>
        </w:rPr>
        <w:t>Městské</w:t>
      </w:r>
      <w:r w:rsidR="00C04CD8" w:rsidRPr="00260A7D">
        <w:rPr>
          <w:sz w:val="22"/>
          <w:szCs w:val="22"/>
          <w:u w:val="single"/>
        </w:rPr>
        <w:t xml:space="preserve"> státní zastupitelství v Praze, případně Krajské státní zastupitelství v Českých Budějovicích</w:t>
      </w:r>
      <w:r w:rsidR="00C04CD8" w:rsidRPr="00260A7D">
        <w:rPr>
          <w:sz w:val="22"/>
          <w:szCs w:val="22"/>
        </w:rPr>
        <w:t>.</w:t>
      </w:r>
      <w:r w:rsidR="00764DC2">
        <w:rPr>
          <w:sz w:val="22"/>
          <w:szCs w:val="22"/>
        </w:rPr>
        <w:t xml:space="preserve"> S ohledem na </w:t>
      </w:r>
      <w:r w:rsidR="00C04CD8" w:rsidRPr="00764DC2">
        <w:rPr>
          <w:sz w:val="22"/>
          <w:szCs w:val="22"/>
        </w:rPr>
        <w:t>§ 15 vyhlášky č. 23/1994 Sb. je věcně příslušné Vrchní státní zastupitelství</w:t>
      </w:r>
      <w:r w:rsidR="00764DC2">
        <w:rPr>
          <w:sz w:val="22"/>
          <w:szCs w:val="22"/>
        </w:rPr>
        <w:t xml:space="preserve"> v Praze</w:t>
      </w:r>
      <w:r w:rsidR="00C04CD8" w:rsidRPr="00764DC2">
        <w:rPr>
          <w:sz w:val="22"/>
          <w:szCs w:val="22"/>
        </w:rPr>
        <w:t xml:space="preserve">, v jehož obvodu je nižší státní zastupitelství, které </w:t>
      </w:r>
      <w:r w:rsidR="00C54D0F" w:rsidRPr="00764DC2">
        <w:rPr>
          <w:sz w:val="22"/>
          <w:szCs w:val="22"/>
        </w:rPr>
        <w:t xml:space="preserve">by jinak bylo ve věci příslušné; v případě Obviněné tedy </w:t>
      </w:r>
      <w:r w:rsidR="00C54D0F" w:rsidRPr="00764DC2">
        <w:rPr>
          <w:sz w:val="22"/>
          <w:szCs w:val="22"/>
          <w:u w:val="single"/>
        </w:rPr>
        <w:t>Vrchní státní zastupitelství v Praze</w:t>
      </w:r>
      <w:r w:rsidR="00C54D0F" w:rsidRPr="00764DC2">
        <w:rPr>
          <w:sz w:val="22"/>
          <w:szCs w:val="22"/>
        </w:rPr>
        <w:t>.</w:t>
      </w:r>
      <w:r w:rsidR="00764DC2">
        <w:rPr>
          <w:sz w:val="22"/>
          <w:szCs w:val="22"/>
        </w:rPr>
        <w:t xml:space="preserve"> Tato skutečnost ovšem neznamená, že si Vrchní státní zastupitelství v Praze může </w:t>
      </w:r>
      <w:r w:rsidR="00764DC2" w:rsidRPr="00764DC2">
        <w:rPr>
          <w:b/>
          <w:sz w:val="22"/>
          <w:szCs w:val="22"/>
          <w:u w:val="single"/>
        </w:rPr>
        <w:t>bez jakýchkoliv pravidel</w:t>
      </w:r>
      <w:r w:rsidR="00764DC2">
        <w:rPr>
          <w:sz w:val="22"/>
          <w:szCs w:val="22"/>
        </w:rPr>
        <w:t xml:space="preserve"> a řádného odůvodnění zvolit jakýkoliv soud k povolení úkonů přípravného řízení.</w:t>
      </w:r>
    </w:p>
    <w:p w:rsidR="00AA42A4" w:rsidRDefault="00AA42A4" w:rsidP="00AA42A4">
      <w:pPr>
        <w:pStyle w:val="Odstavecseseznamem"/>
        <w:tabs>
          <w:tab w:val="clear" w:pos="0"/>
          <w:tab w:val="clear" w:pos="284"/>
          <w:tab w:val="clear" w:pos="1701"/>
        </w:tabs>
        <w:spacing w:after="240"/>
        <w:ind w:left="284"/>
        <w:contextualSpacing w:val="0"/>
        <w:rPr>
          <w:sz w:val="22"/>
          <w:szCs w:val="22"/>
        </w:rPr>
      </w:pPr>
      <w:r w:rsidRPr="00260A7D">
        <w:rPr>
          <w:sz w:val="22"/>
          <w:szCs w:val="22"/>
        </w:rPr>
        <w:t xml:space="preserve">Jak uvedl Nejvyšší soud v rozsudku ze dne 1. října 2009, sp. zn. </w:t>
      </w:r>
      <w:r w:rsidRPr="00AA42A4">
        <w:rPr>
          <w:sz w:val="22"/>
          <w:szCs w:val="22"/>
        </w:rPr>
        <w:t>4 Tz 69/2009,</w:t>
      </w:r>
      <w:r w:rsidRPr="00260A7D">
        <w:rPr>
          <w:sz w:val="22"/>
          <w:szCs w:val="22"/>
        </w:rPr>
        <w:t xml:space="preserve"> „</w:t>
      </w:r>
      <w:r w:rsidRPr="00260A7D">
        <w:rPr>
          <w:i/>
          <w:sz w:val="22"/>
          <w:szCs w:val="22"/>
        </w:rPr>
        <w:t xml:space="preserve">jednou ze základních zásad trestního řízení je </w:t>
      </w:r>
      <w:r w:rsidRPr="00260A7D">
        <w:rPr>
          <w:i/>
          <w:sz w:val="22"/>
          <w:szCs w:val="22"/>
          <w:u w:val="single"/>
        </w:rPr>
        <w:t>zásada zákonnosti trestního stíhání</w:t>
      </w:r>
      <w:r w:rsidRPr="00260A7D">
        <w:rPr>
          <w:i/>
          <w:sz w:val="22"/>
          <w:szCs w:val="22"/>
        </w:rPr>
        <w:t xml:space="preserve">. </w:t>
      </w:r>
      <w:r>
        <w:rPr>
          <w:i/>
          <w:sz w:val="22"/>
          <w:szCs w:val="22"/>
        </w:rPr>
        <w:t>…</w:t>
      </w:r>
      <w:r w:rsidRPr="00260A7D">
        <w:rPr>
          <w:i/>
          <w:sz w:val="22"/>
          <w:szCs w:val="22"/>
        </w:rPr>
        <w:t xml:space="preserve">. Tato zásada znamená </w:t>
      </w:r>
      <w:r w:rsidRPr="00260A7D">
        <w:rPr>
          <w:i/>
          <w:sz w:val="22"/>
          <w:szCs w:val="22"/>
          <w:u w:val="single"/>
        </w:rPr>
        <w:t xml:space="preserve">bezvýjimečnou povinnost všech orgánů činných v trestním řízení postupovat pouze </w:t>
      </w:r>
      <w:r w:rsidRPr="00AA42A4">
        <w:rPr>
          <w:b/>
          <w:i/>
          <w:sz w:val="22"/>
          <w:szCs w:val="22"/>
          <w:u w:val="single"/>
        </w:rPr>
        <w:t>v absolutní shodě jak s trestním řádem, tak i ostatními obecně závaznými právními předpisy</w:t>
      </w:r>
      <w:r w:rsidRPr="00AA42A4">
        <w:rPr>
          <w:b/>
          <w:sz w:val="22"/>
          <w:szCs w:val="22"/>
        </w:rPr>
        <w:t>.</w:t>
      </w:r>
      <w:r w:rsidRPr="00260A7D">
        <w:rPr>
          <w:sz w:val="22"/>
          <w:szCs w:val="22"/>
        </w:rPr>
        <w:t>“</w:t>
      </w:r>
    </w:p>
    <w:p w:rsidR="00AA42A4" w:rsidRDefault="00AA42A4" w:rsidP="00AA42A4">
      <w:pPr>
        <w:pStyle w:val="Odstavecseseznamem"/>
        <w:tabs>
          <w:tab w:val="clear" w:pos="0"/>
          <w:tab w:val="clear" w:pos="284"/>
          <w:tab w:val="clear" w:pos="1701"/>
        </w:tabs>
        <w:spacing w:after="240"/>
        <w:ind w:left="284"/>
        <w:contextualSpacing w:val="0"/>
        <w:rPr>
          <w:i/>
          <w:sz w:val="22"/>
          <w:szCs w:val="22"/>
        </w:rPr>
      </w:pPr>
      <w:r w:rsidRPr="008A5F2F">
        <w:rPr>
          <w:sz w:val="22"/>
          <w:szCs w:val="22"/>
        </w:rPr>
        <w:t>V usnesení z</w:t>
      </w:r>
      <w:r>
        <w:rPr>
          <w:sz w:val="22"/>
          <w:szCs w:val="22"/>
        </w:rPr>
        <w:t xml:space="preserve">e dne 21. května 2015, sp. zn. </w:t>
      </w:r>
      <w:r w:rsidRPr="00AA42A4">
        <w:rPr>
          <w:sz w:val="22"/>
          <w:szCs w:val="22"/>
        </w:rPr>
        <w:t>III. ÚS 2717/13,</w:t>
      </w:r>
      <w:r w:rsidRPr="008A5F2F">
        <w:rPr>
          <w:sz w:val="22"/>
          <w:szCs w:val="22"/>
        </w:rPr>
        <w:t xml:space="preserve"> pak Ústavní soud uvedl:</w:t>
      </w:r>
      <w:r w:rsidRPr="008A5F2F">
        <w:rPr>
          <w:i/>
          <w:sz w:val="22"/>
          <w:szCs w:val="22"/>
        </w:rPr>
        <w:t xml:space="preserve"> „Ústavní soud přiznává v obecné rovině opodstatněnost stěžovatelovu názoru, že současná aplikace pravidel pro vedení společného trestního řízení, </w:t>
      </w:r>
      <w:r w:rsidRPr="00687D09">
        <w:rPr>
          <w:i/>
          <w:sz w:val="22"/>
          <w:szCs w:val="22"/>
        </w:rPr>
        <w:t>spolu s</w:t>
      </w:r>
      <w:r w:rsidRPr="00687D09">
        <w:rPr>
          <w:b/>
          <w:i/>
          <w:sz w:val="22"/>
          <w:szCs w:val="22"/>
        </w:rPr>
        <w:t xml:space="preserve"> </w:t>
      </w:r>
      <w:r w:rsidRPr="008A5F2F">
        <w:rPr>
          <w:b/>
          <w:i/>
          <w:sz w:val="22"/>
          <w:szCs w:val="22"/>
          <w:u w:val="single"/>
        </w:rPr>
        <w:t>úpravou odvozující příslušnost soudu od příslušnosti státního zástupce, přináší</w:t>
      </w:r>
      <w:r w:rsidRPr="008A5F2F">
        <w:rPr>
          <w:i/>
          <w:sz w:val="22"/>
          <w:szCs w:val="22"/>
        </w:rPr>
        <w:t xml:space="preserve"> zejména v situaci měnící se příslušnosti dozorujících státních zástupců </w:t>
      </w:r>
      <w:r w:rsidRPr="008A5F2F">
        <w:rPr>
          <w:b/>
          <w:i/>
          <w:sz w:val="22"/>
          <w:szCs w:val="22"/>
          <w:u w:val="single"/>
        </w:rPr>
        <w:t>určité riziko potlačení či obejití ústavní záruky zákonného soudce zneužitím výše uvedených pravomocí vyšetřujících orgánů</w:t>
      </w:r>
      <w:r w:rsidRPr="008A5F2F">
        <w:rPr>
          <w:i/>
          <w:sz w:val="22"/>
          <w:szCs w:val="22"/>
        </w:rPr>
        <w:t xml:space="preserve">. </w:t>
      </w:r>
      <w:r w:rsidRPr="008A5F2F">
        <w:rPr>
          <w:b/>
          <w:i/>
          <w:sz w:val="22"/>
          <w:szCs w:val="22"/>
          <w:u w:val="single"/>
        </w:rPr>
        <w:t>Proti takovému zneužití by Ústavní soud byl v odůvodněných případech a za splnění procesních podmínek povinen zasáhnout</w:t>
      </w:r>
      <w:r w:rsidRPr="008A5F2F">
        <w:rPr>
          <w:i/>
          <w:sz w:val="22"/>
          <w:szCs w:val="22"/>
        </w:rPr>
        <w:t xml:space="preserve">. Ač je tedy samotný systém spojování trestních věcí bezpochyby zneužitelný, nepředstavuje a priori vzhledem k účelu přípravné fáze trestního řízení (viz výše) v obecné rovině nepřiměřený zásah základních práv a svobod obviněných osob a nevylučuje možnost vznášet proti možnému zneužití námitky, </w:t>
      </w:r>
      <w:r w:rsidRPr="00740D1A">
        <w:rPr>
          <w:i/>
          <w:sz w:val="22"/>
          <w:szCs w:val="22"/>
        </w:rPr>
        <w:t xml:space="preserve">když </w:t>
      </w:r>
      <w:r w:rsidRPr="00740D1A">
        <w:rPr>
          <w:b/>
          <w:i/>
          <w:sz w:val="22"/>
          <w:szCs w:val="22"/>
          <w:u w:val="single"/>
        </w:rPr>
        <w:t>obecné soudy i Ústavní soud mají povinnost chránit obviněné osoby před možným zneužitím tohoto systému ze strany orgánů činných v trestním řízení</w:t>
      </w:r>
      <w:r>
        <w:rPr>
          <w:i/>
          <w:sz w:val="22"/>
          <w:szCs w:val="22"/>
        </w:rPr>
        <w:t xml:space="preserve"> (srov. čl. 4 Ústavy).“</w:t>
      </w:r>
    </w:p>
    <w:p w:rsidR="001D179F" w:rsidRPr="001D179F" w:rsidRDefault="001D179F" w:rsidP="001D179F">
      <w:pPr>
        <w:pStyle w:val="Odstavecseseznamem"/>
        <w:numPr>
          <w:ilvl w:val="0"/>
          <w:numId w:val="2"/>
        </w:numPr>
        <w:tabs>
          <w:tab w:val="clear" w:pos="0"/>
          <w:tab w:val="clear" w:pos="284"/>
          <w:tab w:val="clear" w:pos="1701"/>
        </w:tabs>
        <w:spacing w:after="240"/>
        <w:ind w:left="284"/>
        <w:contextualSpacing w:val="0"/>
        <w:rPr>
          <w:sz w:val="22"/>
          <w:szCs w:val="22"/>
        </w:rPr>
      </w:pPr>
      <w:r>
        <w:rPr>
          <w:color w:val="000000"/>
          <w:sz w:val="22"/>
          <w:szCs w:val="22"/>
        </w:rPr>
        <w:t>Publikované právní názory připomínají, že z</w:t>
      </w:r>
      <w:r w:rsidRPr="004938F0">
        <w:rPr>
          <w:color w:val="000000"/>
          <w:sz w:val="22"/>
          <w:szCs w:val="22"/>
        </w:rPr>
        <w:t>ákonný soudce by m</w:t>
      </w:r>
      <w:r>
        <w:rPr>
          <w:color w:val="000000"/>
          <w:sz w:val="22"/>
          <w:szCs w:val="22"/>
        </w:rPr>
        <w:t>ěl být určen na základě obecných, předem stanovených pravidel</w:t>
      </w:r>
      <w:r w:rsidRPr="004938F0">
        <w:rPr>
          <w:color w:val="000000"/>
          <w:sz w:val="22"/>
          <w:szCs w:val="22"/>
        </w:rPr>
        <w:t xml:space="preserve">, a ne rozhodnutím jedné strany řízení. </w:t>
      </w:r>
      <w:r w:rsidRPr="008D3C08">
        <w:rPr>
          <w:b/>
          <w:i/>
          <w:color w:val="000000"/>
          <w:sz w:val="22"/>
          <w:szCs w:val="22"/>
          <w:u w:val="single"/>
        </w:rPr>
        <w:t>Obviněná možnost zvolit si soud, který bude rozhodovat o jejím vzetí do vazby, neměla</w:t>
      </w:r>
      <w:r w:rsidRPr="004938F0">
        <w:rPr>
          <w:color w:val="000000"/>
          <w:sz w:val="22"/>
          <w:szCs w:val="22"/>
          <w:u w:val="single"/>
        </w:rPr>
        <w:t>.</w:t>
      </w:r>
      <w:r w:rsidRPr="004938F0">
        <w:rPr>
          <w:color w:val="000000"/>
          <w:sz w:val="22"/>
          <w:szCs w:val="22"/>
        </w:rPr>
        <w:t xml:space="preserve"> Pokud by Vrchní státní zastupitelství tuto možnost mělo a nebylo by při své volbě, k jakému soudu návrh na vzetí Obviněné do vazby podá, vázáno věcnou a místní příslušností soudu po podání obžaloby, byla by nepřípustně narušena </w:t>
      </w:r>
      <w:r w:rsidRPr="008D3C08">
        <w:rPr>
          <w:b/>
          <w:i/>
          <w:color w:val="000000"/>
          <w:sz w:val="22"/>
          <w:szCs w:val="22"/>
          <w:u w:val="single"/>
        </w:rPr>
        <w:t>zásada rovnosti zbraní stran před soudem</w:t>
      </w:r>
      <w:r>
        <w:rPr>
          <w:color w:val="000000"/>
          <w:sz w:val="22"/>
          <w:szCs w:val="22"/>
        </w:rPr>
        <w:t>.</w:t>
      </w:r>
      <w:r w:rsidRPr="004938F0">
        <w:rPr>
          <w:rStyle w:val="Siln"/>
          <w:b w:val="0"/>
          <w:color w:val="000000"/>
          <w:sz w:val="22"/>
          <w:szCs w:val="22"/>
        </w:rPr>
        <w:t xml:space="preserve"> </w:t>
      </w:r>
      <w:r w:rsidRPr="001D179F">
        <w:rPr>
          <w:rStyle w:val="Siln"/>
          <w:b w:val="0"/>
          <w:color w:val="000000"/>
          <w:sz w:val="22"/>
          <w:szCs w:val="22"/>
        </w:rPr>
        <w:t>V případě, že je podáván návrh státním zastupitelstvím mimo pracovní dobu, kdy je předem znám konkrétní sloužící soudce, si fakticky takto vybere nejen soud, ale i konkrétní osobu soudce.</w:t>
      </w:r>
      <w:r w:rsidRPr="001D179F">
        <w:rPr>
          <w:rStyle w:val="Znakapoznpodarou"/>
          <w:color w:val="000000"/>
          <w:sz w:val="22"/>
          <w:szCs w:val="22"/>
        </w:rPr>
        <w:footnoteReference w:id="1"/>
      </w:r>
      <w:r w:rsidRPr="001D179F">
        <w:rPr>
          <w:color w:val="000000"/>
          <w:sz w:val="22"/>
          <w:szCs w:val="22"/>
        </w:rPr>
        <w:t xml:space="preserve"> </w:t>
      </w:r>
    </w:p>
    <w:p w:rsidR="00764DC2" w:rsidRPr="001D179F" w:rsidRDefault="001D179F" w:rsidP="001D179F">
      <w:pPr>
        <w:pStyle w:val="Odstavecseseznamem"/>
        <w:numPr>
          <w:ilvl w:val="0"/>
          <w:numId w:val="2"/>
        </w:numPr>
        <w:tabs>
          <w:tab w:val="clear" w:pos="0"/>
          <w:tab w:val="clear" w:pos="284"/>
          <w:tab w:val="clear" w:pos="1701"/>
        </w:tabs>
        <w:spacing w:after="240"/>
        <w:ind w:left="284"/>
        <w:contextualSpacing w:val="0"/>
        <w:rPr>
          <w:sz w:val="22"/>
          <w:szCs w:val="22"/>
        </w:rPr>
      </w:pPr>
      <w:r>
        <w:rPr>
          <w:sz w:val="22"/>
          <w:szCs w:val="22"/>
        </w:rPr>
        <w:t xml:space="preserve">Lze zmínit názor </w:t>
      </w:r>
      <w:r w:rsidR="00764DC2" w:rsidRPr="001D179F">
        <w:rPr>
          <w:sz w:val="22"/>
          <w:szCs w:val="22"/>
        </w:rPr>
        <w:t>prof. JUDr. Jiřího Jelínka, CSc.,</w:t>
      </w:r>
      <w:r w:rsidR="00764DC2" w:rsidRPr="00260A7D">
        <w:rPr>
          <w:rStyle w:val="Znakapoznpodarou"/>
          <w:sz w:val="22"/>
          <w:szCs w:val="22"/>
        </w:rPr>
        <w:footnoteReference w:id="2"/>
      </w:r>
      <w:r w:rsidR="00764DC2" w:rsidRPr="001D179F">
        <w:rPr>
          <w:sz w:val="22"/>
          <w:szCs w:val="22"/>
        </w:rPr>
        <w:t xml:space="preserve"> který uvádí: </w:t>
      </w:r>
      <w:r w:rsidR="00764DC2" w:rsidRPr="001D179F">
        <w:rPr>
          <w:i/>
          <w:sz w:val="22"/>
          <w:szCs w:val="22"/>
        </w:rPr>
        <w:t>„</w:t>
      </w:r>
      <w:r w:rsidR="00764DC2" w:rsidRPr="001D179F">
        <w:rPr>
          <w:i/>
          <w:sz w:val="22"/>
          <w:szCs w:val="22"/>
          <w:u w:val="single"/>
        </w:rPr>
        <w:t>Rozhodně by se ale měl odstranit současný nešvar, který záleží v tom, že Vrchní státní zastupitelství, které vykonává dozor nad konkrétním vyšetřováním konkrétní zvlášť závažné hospodářské kriminality, vykládá ustanovení o příslušnosti soudce v přípravném řízení tak, že když Vrchní státní zastupitelství vykonává dozor, potom může být příslušný v přípravném řízení kterýkoli soudce okresního soudu v obvodu toho Vrchního státního zastupitelství.</w:t>
      </w:r>
      <w:r w:rsidR="00764DC2" w:rsidRPr="001D179F">
        <w:rPr>
          <w:i/>
          <w:sz w:val="22"/>
          <w:szCs w:val="22"/>
        </w:rPr>
        <w:t xml:space="preserve"> To znamená třeba v obvodu Vrchního státního zastupitelství v Praze může být osloven kterýkoliv soudce ze šedesáti pěti okresních soudů. Pak vznikají ony situace, že místo spáchání  činu je například v Praze, ale o domovní prohlídce rozhoduje soudce v Chebu a vy nevíte proč, jak se k tomu rozhodování dostal.“</w:t>
      </w:r>
    </w:p>
    <w:p w:rsidR="001D179F" w:rsidRDefault="00C54D0F" w:rsidP="001D179F">
      <w:pPr>
        <w:pStyle w:val="Odstavecseseznamem"/>
        <w:numPr>
          <w:ilvl w:val="0"/>
          <w:numId w:val="2"/>
        </w:numPr>
        <w:tabs>
          <w:tab w:val="clear" w:pos="0"/>
          <w:tab w:val="clear" w:pos="284"/>
          <w:tab w:val="clear" w:pos="1701"/>
        </w:tabs>
        <w:spacing w:after="240"/>
        <w:ind w:left="284"/>
        <w:contextualSpacing w:val="0"/>
        <w:rPr>
          <w:sz w:val="22"/>
          <w:szCs w:val="22"/>
        </w:rPr>
      </w:pPr>
      <w:r w:rsidRPr="001D179F">
        <w:rPr>
          <w:sz w:val="22"/>
          <w:szCs w:val="22"/>
        </w:rPr>
        <w:t xml:space="preserve">S ohledem na shora uvedené je nutné si položit otázku, zda Vrchní státní zastupitelství v Praze mohlo při podání návrhu na vzetí Obviněné do vazby zvolit okresní soud </w:t>
      </w:r>
      <w:r w:rsidRPr="001D179F">
        <w:rPr>
          <w:sz w:val="22"/>
          <w:szCs w:val="22"/>
          <w:u w:val="single"/>
        </w:rPr>
        <w:t xml:space="preserve">zcela libovolně dle vlastního uvážení, nebo zda při „výběru“ vazebního soudu bylo </w:t>
      </w:r>
      <w:r w:rsidR="00736AC7" w:rsidRPr="001D179F">
        <w:rPr>
          <w:sz w:val="22"/>
          <w:szCs w:val="22"/>
          <w:u w:val="single"/>
        </w:rPr>
        <w:t>vázáno právními předpisy upravujícími věcnou a místní příslušnost soudů</w:t>
      </w:r>
      <w:r w:rsidR="001D179F">
        <w:rPr>
          <w:sz w:val="22"/>
          <w:szCs w:val="22"/>
        </w:rPr>
        <w:t>, a dále, zda je povinností státního zástupce jako garanta zákonnosti přípravného řízení v návrhu na vzetí do vazby řádně zdůvodnit volbu soudu, ke kterému svůj návrh podává a to zejména ve spojitosti příslušného obvodu působnosti okresního soudu s údajnou trestnou činností.</w:t>
      </w:r>
    </w:p>
    <w:p w:rsidR="001D179F" w:rsidRDefault="001D179F" w:rsidP="001D179F">
      <w:pPr>
        <w:pStyle w:val="Odstavecseseznamem"/>
        <w:numPr>
          <w:ilvl w:val="0"/>
          <w:numId w:val="2"/>
        </w:numPr>
        <w:tabs>
          <w:tab w:val="clear" w:pos="0"/>
          <w:tab w:val="clear" w:pos="284"/>
          <w:tab w:val="clear" w:pos="1701"/>
        </w:tabs>
        <w:spacing w:after="240"/>
        <w:ind w:left="284"/>
        <w:contextualSpacing w:val="0"/>
        <w:rPr>
          <w:sz w:val="22"/>
          <w:szCs w:val="22"/>
        </w:rPr>
      </w:pPr>
      <w:r>
        <w:rPr>
          <w:sz w:val="22"/>
          <w:szCs w:val="22"/>
        </w:rPr>
        <w:t xml:space="preserve">Obviněná má za to, že bylo povinností státního zástupce Vrchního státního zastupitelství v Praze řádně odůvodnit svůj návrh na </w:t>
      </w:r>
      <w:r w:rsidR="00AA42A4">
        <w:rPr>
          <w:sz w:val="22"/>
          <w:szCs w:val="22"/>
        </w:rPr>
        <w:t>uvalení vazby mimo jiné i s ohledem na místo podání tohoto návrhu a jeho vztahu k údajné trestné činnosti, případně jiným skutečnostem. Pokud takové odůvodnění v návrhu není a nebylo, pak měl soud rozhodující o vazbě sám posoudit, zda podaný návrh není svévolný, nezákonný a příčící se zásadám řádného výkonu spravedlnosti, což neučinil a naopak aproboval postup státního zástupce na úkor práv Obviněné.</w:t>
      </w:r>
    </w:p>
    <w:p w:rsidR="009F7BD3" w:rsidRDefault="009F7BD3" w:rsidP="009F7BD3">
      <w:pPr>
        <w:pStyle w:val="Odstavecseseznamem"/>
        <w:tabs>
          <w:tab w:val="clear" w:pos="0"/>
          <w:tab w:val="clear" w:pos="284"/>
          <w:tab w:val="clear" w:pos="1701"/>
        </w:tabs>
        <w:ind w:left="284"/>
        <w:contextualSpacing w:val="0"/>
        <w:jc w:val="center"/>
        <w:rPr>
          <w:b/>
          <w:sz w:val="22"/>
          <w:szCs w:val="22"/>
        </w:rPr>
      </w:pPr>
    </w:p>
    <w:p w:rsidR="008C050F" w:rsidRDefault="008C050F" w:rsidP="009F7BD3">
      <w:pPr>
        <w:pStyle w:val="Odstavecseseznamem"/>
        <w:tabs>
          <w:tab w:val="clear" w:pos="0"/>
          <w:tab w:val="clear" w:pos="284"/>
          <w:tab w:val="clear" w:pos="1701"/>
        </w:tabs>
        <w:ind w:left="284"/>
        <w:contextualSpacing w:val="0"/>
        <w:jc w:val="center"/>
        <w:rPr>
          <w:b/>
          <w:sz w:val="22"/>
          <w:szCs w:val="22"/>
        </w:rPr>
      </w:pPr>
    </w:p>
    <w:p w:rsidR="00687D09" w:rsidRDefault="00687D09" w:rsidP="00AA42A4">
      <w:pPr>
        <w:pStyle w:val="Odstavecseseznamem"/>
        <w:tabs>
          <w:tab w:val="clear" w:pos="0"/>
          <w:tab w:val="clear" w:pos="284"/>
          <w:tab w:val="clear" w:pos="1701"/>
        </w:tabs>
        <w:ind w:left="284"/>
        <w:contextualSpacing w:val="0"/>
        <w:rPr>
          <w:b/>
          <w:sz w:val="22"/>
          <w:szCs w:val="22"/>
          <w:u w:val="single"/>
        </w:rPr>
      </w:pPr>
      <w:r w:rsidRPr="009F7BD3">
        <w:rPr>
          <w:b/>
          <w:sz w:val="22"/>
          <w:szCs w:val="22"/>
        </w:rPr>
        <w:t>IV.</w:t>
      </w:r>
      <w:r w:rsidR="00AA42A4">
        <w:rPr>
          <w:b/>
          <w:sz w:val="22"/>
          <w:szCs w:val="22"/>
        </w:rPr>
        <w:t xml:space="preserve"> </w:t>
      </w:r>
      <w:r w:rsidRPr="00AA42A4">
        <w:rPr>
          <w:b/>
          <w:sz w:val="22"/>
          <w:szCs w:val="22"/>
          <w:u w:val="single"/>
        </w:rPr>
        <w:t>Zásada zákonného soudce</w:t>
      </w:r>
    </w:p>
    <w:p w:rsidR="00AA42A4" w:rsidRPr="00687D09" w:rsidRDefault="00AA42A4" w:rsidP="00AA42A4">
      <w:pPr>
        <w:pStyle w:val="Odstavecseseznamem"/>
        <w:tabs>
          <w:tab w:val="clear" w:pos="0"/>
          <w:tab w:val="clear" w:pos="284"/>
          <w:tab w:val="clear" w:pos="1701"/>
        </w:tabs>
        <w:ind w:left="284"/>
        <w:contextualSpacing w:val="0"/>
        <w:rPr>
          <w:sz w:val="22"/>
          <w:szCs w:val="22"/>
        </w:rPr>
      </w:pPr>
    </w:p>
    <w:p w:rsidR="00687D09" w:rsidRPr="00687D09" w:rsidRDefault="00687D09" w:rsidP="00687D09">
      <w:pPr>
        <w:pStyle w:val="Odstavecseseznamem"/>
        <w:numPr>
          <w:ilvl w:val="0"/>
          <w:numId w:val="2"/>
        </w:numPr>
        <w:tabs>
          <w:tab w:val="clear" w:pos="0"/>
          <w:tab w:val="clear" w:pos="284"/>
          <w:tab w:val="clear" w:pos="1701"/>
        </w:tabs>
        <w:spacing w:after="240"/>
        <w:ind w:left="284"/>
        <w:contextualSpacing w:val="0"/>
        <w:rPr>
          <w:i/>
          <w:sz w:val="22"/>
          <w:szCs w:val="22"/>
        </w:rPr>
      </w:pPr>
      <w:r w:rsidRPr="00260A7D">
        <w:rPr>
          <w:sz w:val="22"/>
          <w:szCs w:val="22"/>
        </w:rPr>
        <w:t xml:space="preserve">Podle čl. 38 odst. 1 Listiny základních práv a svobod nikdo nesmí být odňat svému zákonnému soudci. </w:t>
      </w:r>
      <w:r w:rsidRPr="00260A7D">
        <w:rPr>
          <w:sz w:val="22"/>
          <w:szCs w:val="22"/>
          <w:u w:val="single"/>
        </w:rPr>
        <w:t>Příslušnost soudu i soudce stanoví zákon</w:t>
      </w:r>
      <w:r w:rsidRPr="00260A7D">
        <w:rPr>
          <w:sz w:val="22"/>
          <w:szCs w:val="22"/>
        </w:rPr>
        <w:t xml:space="preserve">. </w:t>
      </w:r>
    </w:p>
    <w:p w:rsidR="007D4A56" w:rsidRDefault="007D4A56" w:rsidP="007D4A56">
      <w:pPr>
        <w:pStyle w:val="Odstavecseseznamem"/>
        <w:numPr>
          <w:ilvl w:val="0"/>
          <w:numId w:val="2"/>
        </w:numPr>
        <w:tabs>
          <w:tab w:val="clear" w:pos="0"/>
          <w:tab w:val="clear" w:pos="284"/>
          <w:tab w:val="clear" w:pos="1701"/>
        </w:tabs>
        <w:spacing w:after="240"/>
        <w:ind w:left="284"/>
        <w:contextualSpacing w:val="0"/>
        <w:rPr>
          <w:i/>
          <w:sz w:val="22"/>
          <w:szCs w:val="22"/>
        </w:rPr>
      </w:pPr>
      <w:r w:rsidRPr="007D4A56">
        <w:rPr>
          <w:i/>
          <w:sz w:val="22"/>
          <w:szCs w:val="22"/>
        </w:rPr>
        <w:t>„</w:t>
      </w:r>
      <w:r w:rsidR="00687D09">
        <w:rPr>
          <w:i/>
          <w:sz w:val="22"/>
          <w:szCs w:val="22"/>
        </w:rPr>
        <w:t>Z</w:t>
      </w:r>
      <w:r w:rsidRPr="007D4A56">
        <w:rPr>
          <w:i/>
          <w:sz w:val="22"/>
          <w:szCs w:val="22"/>
        </w:rPr>
        <w:t xml:space="preserve">ákladní právo na zákonného soudce (tj. příslušnost soudu a soudce) není vyčerpáno jen </w:t>
      </w:r>
      <w:r w:rsidRPr="007D4A56">
        <w:rPr>
          <w:i/>
          <w:sz w:val="22"/>
          <w:szCs w:val="22"/>
          <w:u w:val="single"/>
        </w:rPr>
        <w:t xml:space="preserve">zákonným vymezením </w:t>
      </w:r>
      <w:r w:rsidRPr="00687D09">
        <w:rPr>
          <w:b/>
          <w:i/>
          <w:sz w:val="22"/>
          <w:szCs w:val="22"/>
          <w:u w:val="single"/>
        </w:rPr>
        <w:t>věcné, funkční a místní příslušnosti soudu</w:t>
      </w:r>
      <w:r w:rsidRPr="007D4A56">
        <w:rPr>
          <w:i/>
          <w:sz w:val="22"/>
          <w:szCs w:val="22"/>
        </w:rPr>
        <w:t xml:space="preserve"> ani pouhým zákonným vymezením </w:t>
      </w:r>
      <w:r w:rsidRPr="007D4A56">
        <w:rPr>
          <w:i/>
          <w:sz w:val="22"/>
          <w:szCs w:val="22"/>
          <w:u w:val="single"/>
        </w:rPr>
        <w:t>obsazení soud</w:t>
      </w:r>
      <w:r w:rsidRPr="007D4A56">
        <w:rPr>
          <w:i/>
          <w:sz w:val="22"/>
          <w:szCs w:val="22"/>
        </w:rPr>
        <w:t xml:space="preserve">u. </w:t>
      </w:r>
      <w:r w:rsidR="00687D09">
        <w:rPr>
          <w:i/>
          <w:sz w:val="22"/>
          <w:szCs w:val="22"/>
        </w:rPr>
        <w:t xml:space="preserve">… </w:t>
      </w:r>
      <w:r w:rsidRPr="007D4A56">
        <w:rPr>
          <w:i/>
          <w:sz w:val="22"/>
          <w:szCs w:val="22"/>
        </w:rPr>
        <w:t xml:space="preserve">součástí základního práva na zákonného soudce je i </w:t>
      </w:r>
      <w:r w:rsidRPr="00687D09">
        <w:rPr>
          <w:b/>
          <w:i/>
          <w:sz w:val="22"/>
          <w:szCs w:val="22"/>
          <w:u w:val="single"/>
        </w:rPr>
        <w:t>zásada přidělování soudní agendy a určení složení senátů na základě pravidel obsažených v rozvrhu práce soudů</w:t>
      </w:r>
      <w:r w:rsidRPr="007D4A56">
        <w:rPr>
          <w:i/>
          <w:sz w:val="22"/>
          <w:szCs w:val="22"/>
        </w:rPr>
        <w:t xml:space="preserve">. </w:t>
      </w:r>
      <w:r w:rsidR="002625FB" w:rsidRPr="007D4A56">
        <w:rPr>
          <w:i/>
          <w:sz w:val="22"/>
          <w:szCs w:val="22"/>
        </w:rPr>
        <w:t>Dodržení obecných zákonných podmínek stanovení příslušnosti soudu pak brání eventuálnímu určování příslušnosti soudu s cílem ovlivnění výsledku rozhodování</w:t>
      </w:r>
      <w:r>
        <w:rPr>
          <w:i/>
          <w:sz w:val="22"/>
          <w:szCs w:val="22"/>
        </w:rPr>
        <w:t>“</w:t>
      </w:r>
      <w:r w:rsidR="00A05984">
        <w:rPr>
          <w:sz w:val="22"/>
          <w:szCs w:val="22"/>
        </w:rPr>
        <w:t xml:space="preserve"> (nález Ústavního soudu</w:t>
      </w:r>
      <w:r w:rsidR="00687D09">
        <w:rPr>
          <w:sz w:val="22"/>
          <w:szCs w:val="22"/>
        </w:rPr>
        <w:t xml:space="preserve"> ze dne 27. května 2004, sp. </w:t>
      </w:r>
      <w:r w:rsidR="00A05984" w:rsidRPr="007D4A56">
        <w:rPr>
          <w:sz w:val="22"/>
          <w:szCs w:val="22"/>
        </w:rPr>
        <w:t xml:space="preserve">zn. </w:t>
      </w:r>
      <w:r w:rsidR="00A05984" w:rsidRPr="007D4A56">
        <w:rPr>
          <w:b/>
          <w:sz w:val="22"/>
          <w:szCs w:val="22"/>
        </w:rPr>
        <w:t>IV. ÚS 307/03</w:t>
      </w:r>
      <w:r w:rsidR="00A05984">
        <w:rPr>
          <w:sz w:val="22"/>
          <w:szCs w:val="22"/>
        </w:rPr>
        <w:t>).</w:t>
      </w:r>
    </w:p>
    <w:p w:rsidR="006A010F" w:rsidRPr="008A5F2F" w:rsidRDefault="006A010F" w:rsidP="008C050F">
      <w:pPr>
        <w:pStyle w:val="Odstavecseseznamem"/>
        <w:tabs>
          <w:tab w:val="clear" w:pos="0"/>
          <w:tab w:val="clear" w:pos="284"/>
          <w:tab w:val="clear" w:pos="1701"/>
        </w:tabs>
        <w:spacing w:after="240"/>
        <w:ind w:left="284"/>
        <w:contextualSpacing w:val="0"/>
        <w:rPr>
          <w:i/>
          <w:sz w:val="22"/>
          <w:szCs w:val="22"/>
        </w:rPr>
      </w:pPr>
      <w:r w:rsidRPr="008A5F2F">
        <w:rPr>
          <w:rStyle w:val="fullpost"/>
          <w:i/>
          <w:sz w:val="22"/>
          <w:szCs w:val="22"/>
        </w:rPr>
        <w:t>„</w:t>
      </w:r>
      <w:r w:rsidRPr="008A5F2F">
        <w:rPr>
          <w:rStyle w:val="fullpost"/>
          <w:i/>
          <w:sz w:val="22"/>
          <w:szCs w:val="22"/>
          <w:u w:val="single"/>
        </w:rPr>
        <w:t>Právo na zákonného soudce představuje též jeden z mnoha aspektů rovného postavení účastníků řízení a rovnosti zbraní. O té by nešlo vůbec uvažovat, pokud by např. jedna strana sporu mohla ovlivnit složení soudu na úkor strany protivné</w:t>
      </w:r>
      <w:r w:rsidRPr="008A5F2F">
        <w:rPr>
          <w:rStyle w:val="fullpost"/>
          <w:i/>
          <w:sz w:val="22"/>
          <w:szCs w:val="22"/>
        </w:rPr>
        <w:t>.“</w:t>
      </w:r>
      <w:r>
        <w:rPr>
          <w:rStyle w:val="Znakapoznpodarou"/>
          <w:i/>
          <w:sz w:val="22"/>
          <w:szCs w:val="22"/>
        </w:rPr>
        <w:footnoteReference w:id="3"/>
      </w:r>
    </w:p>
    <w:p w:rsidR="008C050F" w:rsidRPr="00687D09" w:rsidRDefault="008C050F" w:rsidP="008C050F">
      <w:pPr>
        <w:pStyle w:val="Odstavecseseznamem"/>
        <w:numPr>
          <w:ilvl w:val="0"/>
          <w:numId w:val="2"/>
        </w:numPr>
        <w:tabs>
          <w:tab w:val="clear" w:pos="0"/>
          <w:tab w:val="clear" w:pos="284"/>
          <w:tab w:val="clear" w:pos="1701"/>
        </w:tabs>
        <w:spacing w:after="240"/>
        <w:ind w:left="284"/>
        <w:contextualSpacing w:val="0"/>
        <w:rPr>
          <w:sz w:val="22"/>
          <w:szCs w:val="22"/>
        </w:rPr>
      </w:pPr>
      <w:r w:rsidRPr="00687D09">
        <w:rPr>
          <w:sz w:val="22"/>
          <w:szCs w:val="22"/>
        </w:rPr>
        <w:t>Podle aktuálně platného rozvrhu práce Okresního soudu v Pardubicích (ke dni 17. ledna 2016</w:t>
      </w:r>
      <w:r w:rsidRPr="00687D09">
        <w:rPr>
          <w:i/>
          <w:sz w:val="22"/>
          <w:szCs w:val="22"/>
        </w:rPr>
        <w:t>) „</w:t>
      </w:r>
      <w:r w:rsidRPr="00687D09">
        <w:rPr>
          <w:b/>
          <w:i/>
          <w:sz w:val="22"/>
          <w:szCs w:val="22"/>
          <w:u w:val="single"/>
        </w:rPr>
        <w:t>Všichni soudci okresního soudu jsou mimo pracovní dobu pověřeni k úkonům spočívajícím v převzetí a v případě, že věc nesnese odkladu</w:t>
      </w:r>
      <w:r w:rsidRPr="00687D09">
        <w:rPr>
          <w:i/>
          <w:sz w:val="22"/>
          <w:szCs w:val="22"/>
          <w:u w:val="single"/>
        </w:rPr>
        <w:t xml:space="preserve"> </w:t>
      </w:r>
      <w:r w:rsidRPr="00687D09">
        <w:rPr>
          <w:i/>
          <w:sz w:val="22"/>
          <w:szCs w:val="22"/>
        </w:rPr>
        <w:t xml:space="preserve">(např. hrozí-li nedodržení zákonné lhůty pro provedení úkonu nebo zmaření účelu takového úkonu) </w:t>
      </w:r>
      <w:r w:rsidRPr="00687D09">
        <w:rPr>
          <w:i/>
          <w:sz w:val="22"/>
          <w:szCs w:val="22"/>
          <w:u w:val="single"/>
        </w:rPr>
        <w:t>i k vyřízení věcí, dojde-li k jejich nápadu v mimopracovní době</w:t>
      </w:r>
      <w:r w:rsidRPr="00687D09">
        <w:rPr>
          <w:i/>
          <w:sz w:val="22"/>
          <w:szCs w:val="22"/>
        </w:rPr>
        <w:t xml:space="preserve"> (zejména ohledně přípravného řízení trestního – rej. </w:t>
      </w:r>
      <w:r w:rsidRPr="00687D09">
        <w:rPr>
          <w:b/>
          <w:i/>
          <w:sz w:val="22"/>
          <w:szCs w:val="22"/>
        </w:rPr>
        <w:t>4Nt,</w:t>
      </w:r>
      <w:r w:rsidRPr="00687D09">
        <w:rPr>
          <w:rFonts w:ascii="Arial" w:hAnsi="Arial" w:cs="Arial"/>
          <w:szCs w:val="24"/>
        </w:rPr>
        <w:t xml:space="preserve"> </w:t>
      </w:r>
      <w:r w:rsidRPr="00687D09">
        <w:rPr>
          <w:i/>
          <w:sz w:val="22"/>
          <w:szCs w:val="22"/>
        </w:rPr>
        <w:t xml:space="preserve">… </w:t>
      </w:r>
      <w:r w:rsidRPr="00687D09">
        <w:rPr>
          <w:b/>
          <w:i/>
          <w:sz w:val="22"/>
          <w:szCs w:val="22"/>
          <w:u w:val="single"/>
        </w:rPr>
        <w:t>na základě zvláštního rozpisu dosažitelnosti, který je uložen v kanceláři dozorčí úřednice</w:t>
      </w:r>
      <w:r w:rsidRPr="00687D09">
        <w:rPr>
          <w:i/>
          <w:sz w:val="22"/>
          <w:szCs w:val="22"/>
        </w:rPr>
        <w:t>.“</w:t>
      </w:r>
    </w:p>
    <w:p w:rsidR="008C050F" w:rsidRPr="00E56842" w:rsidRDefault="008C050F" w:rsidP="008C050F">
      <w:pPr>
        <w:pStyle w:val="Odstavecseseznamem"/>
        <w:numPr>
          <w:ilvl w:val="0"/>
          <w:numId w:val="2"/>
        </w:numPr>
        <w:tabs>
          <w:tab w:val="clear" w:pos="0"/>
          <w:tab w:val="clear" w:pos="284"/>
          <w:tab w:val="clear" w:pos="1701"/>
        </w:tabs>
        <w:spacing w:after="240"/>
        <w:ind w:left="284"/>
        <w:contextualSpacing w:val="0"/>
        <w:rPr>
          <w:sz w:val="22"/>
          <w:szCs w:val="22"/>
        </w:rPr>
      </w:pPr>
      <w:r>
        <w:rPr>
          <w:sz w:val="22"/>
          <w:szCs w:val="22"/>
        </w:rPr>
        <w:t xml:space="preserve">Návrh na vzetí Obviněné do vazby byl k Okresnímu soudu v Pardubicích podán v neděli dne 17. ledna 2016, tedy </w:t>
      </w:r>
      <w:r w:rsidRPr="00E56842">
        <w:rPr>
          <w:sz w:val="22"/>
          <w:szCs w:val="22"/>
          <w:u w:val="single"/>
        </w:rPr>
        <w:t>mimo pracovní dobu soudu</w:t>
      </w:r>
      <w:r>
        <w:rPr>
          <w:sz w:val="22"/>
          <w:szCs w:val="22"/>
        </w:rPr>
        <w:t xml:space="preserve">. </w:t>
      </w:r>
    </w:p>
    <w:p w:rsidR="008C050F" w:rsidRDefault="008C050F" w:rsidP="008C050F">
      <w:pPr>
        <w:pStyle w:val="Odstavecseseznamem"/>
        <w:tabs>
          <w:tab w:val="clear" w:pos="0"/>
          <w:tab w:val="clear" w:pos="284"/>
          <w:tab w:val="clear" w:pos="1701"/>
        </w:tabs>
        <w:spacing w:after="240"/>
        <w:ind w:left="284"/>
        <w:contextualSpacing w:val="0"/>
        <w:rPr>
          <w:sz w:val="22"/>
          <w:szCs w:val="22"/>
        </w:rPr>
      </w:pPr>
      <w:r>
        <w:rPr>
          <w:sz w:val="22"/>
          <w:szCs w:val="22"/>
        </w:rPr>
        <w:t xml:space="preserve">Obviněná </w:t>
      </w:r>
      <w:r w:rsidRPr="008363E6">
        <w:rPr>
          <w:sz w:val="22"/>
          <w:szCs w:val="22"/>
        </w:rPr>
        <w:t>namítá, že </w:t>
      </w:r>
      <w:r w:rsidRPr="00687D09">
        <w:rPr>
          <w:b/>
          <w:sz w:val="22"/>
          <w:szCs w:val="22"/>
          <w:u w:val="single"/>
        </w:rPr>
        <w:t>rozvrh práce Okresního soudu v Pardubicích</w:t>
      </w:r>
      <w:r w:rsidRPr="008363E6">
        <w:rPr>
          <w:sz w:val="22"/>
          <w:szCs w:val="22"/>
        </w:rPr>
        <w:t xml:space="preserve">, platný ke dni 17. ledna 2016, </w:t>
      </w:r>
      <w:r w:rsidRPr="00687D09">
        <w:rPr>
          <w:b/>
          <w:sz w:val="22"/>
          <w:szCs w:val="22"/>
          <w:u w:val="single"/>
        </w:rPr>
        <w:t>postrádal jasná pravidla pro určení soudce, který by měl o tomto návrhu rozhodnout</w:t>
      </w:r>
      <w:r w:rsidRPr="008363E6">
        <w:rPr>
          <w:sz w:val="22"/>
          <w:szCs w:val="22"/>
        </w:rPr>
        <w:t xml:space="preserve">. </w:t>
      </w:r>
      <w:r>
        <w:rPr>
          <w:sz w:val="22"/>
          <w:szCs w:val="22"/>
        </w:rPr>
        <w:t xml:space="preserve">Je nesporné, že odkaz na „zvláštní rozpis dosažitelnosti“, který je navíc uložen v kanceláři dozorčí úřednice, není transparentní, veřejně přístupné a přezkoumatelné přidělení </w:t>
      </w:r>
      <w:r w:rsidRPr="008C050F">
        <w:rPr>
          <w:b/>
          <w:sz w:val="22"/>
          <w:szCs w:val="22"/>
          <w:u w:val="single"/>
        </w:rPr>
        <w:t xml:space="preserve">konkrétní </w:t>
      </w:r>
      <w:r>
        <w:rPr>
          <w:sz w:val="22"/>
          <w:szCs w:val="22"/>
        </w:rPr>
        <w:t xml:space="preserve">soudní agendy </w:t>
      </w:r>
      <w:r w:rsidRPr="008C050F">
        <w:rPr>
          <w:b/>
          <w:sz w:val="22"/>
          <w:szCs w:val="22"/>
          <w:u w:val="single"/>
        </w:rPr>
        <w:t>konkrétnímu</w:t>
      </w:r>
      <w:r>
        <w:rPr>
          <w:sz w:val="22"/>
          <w:szCs w:val="22"/>
        </w:rPr>
        <w:t xml:space="preserve"> předem určenému soudci.</w:t>
      </w:r>
    </w:p>
    <w:p w:rsidR="00403D72" w:rsidRDefault="00403D72" w:rsidP="00403D72">
      <w:pPr>
        <w:pStyle w:val="Odstavecseseznamem"/>
        <w:numPr>
          <w:ilvl w:val="0"/>
          <w:numId w:val="2"/>
        </w:numPr>
        <w:tabs>
          <w:tab w:val="clear" w:pos="0"/>
          <w:tab w:val="clear" w:pos="284"/>
          <w:tab w:val="clear" w:pos="1701"/>
        </w:tabs>
        <w:spacing w:after="240"/>
        <w:ind w:left="284"/>
        <w:contextualSpacing w:val="0"/>
        <w:rPr>
          <w:sz w:val="22"/>
          <w:szCs w:val="22"/>
        </w:rPr>
      </w:pPr>
      <w:r>
        <w:rPr>
          <w:sz w:val="22"/>
          <w:szCs w:val="22"/>
        </w:rPr>
        <w:t xml:space="preserve">Z rozvrhu práce </w:t>
      </w:r>
      <w:r w:rsidRPr="008C050F">
        <w:rPr>
          <w:sz w:val="22"/>
          <w:szCs w:val="22"/>
        </w:rPr>
        <w:t>Okresního soudu v</w:t>
      </w:r>
      <w:r>
        <w:rPr>
          <w:sz w:val="22"/>
          <w:szCs w:val="22"/>
        </w:rPr>
        <w:t> </w:t>
      </w:r>
      <w:r w:rsidRPr="008C050F">
        <w:rPr>
          <w:sz w:val="22"/>
          <w:szCs w:val="22"/>
        </w:rPr>
        <w:t>Pardubicích</w:t>
      </w:r>
      <w:r>
        <w:rPr>
          <w:sz w:val="22"/>
          <w:szCs w:val="22"/>
        </w:rPr>
        <w:t xml:space="preserve"> vyplývá, že soudkyně rozhodující o vazbě Obviněné je přidělena k úseku P, tedy řeší opatrovnické věci nezletilých. Předmětem trestního stíhání Obviněné a dalších osob má být rozsáhlá a sofistikovaná majetková trestná činnost, kterou policejní orgány prověřují od roku 2013, tedy po dobu cca 2 let. </w:t>
      </w:r>
    </w:p>
    <w:p w:rsidR="00403D72" w:rsidRDefault="00403D72" w:rsidP="00403D72">
      <w:pPr>
        <w:pStyle w:val="Odstavecseseznamem"/>
        <w:tabs>
          <w:tab w:val="clear" w:pos="0"/>
          <w:tab w:val="clear" w:pos="284"/>
          <w:tab w:val="clear" w:pos="1701"/>
        </w:tabs>
        <w:spacing w:after="240"/>
        <w:ind w:left="284"/>
        <w:contextualSpacing w:val="0"/>
        <w:rPr>
          <w:sz w:val="22"/>
          <w:szCs w:val="22"/>
        </w:rPr>
      </w:pPr>
      <w:r>
        <w:rPr>
          <w:sz w:val="22"/>
          <w:szCs w:val="22"/>
        </w:rPr>
        <w:t xml:space="preserve">Pokud státní zástupce Vrchního státního zastupitelství v Praze podal návrh na vzetí Obviněné do vazby v pátek a nadto mimo sídlo tohoto státního zastupitelství (v dojezdové vzdálenosti delší než 100km), dá se předpokládat, že si zjišťoval osobu soudce, který bude o vazbě (mimo pracovní dobu) rozhodovat. Vyvstává tak otázka, proč návrh byl podán soudkyni, jejímž odborným zaměřením je opatrovnická agenda týkající se nezletilých dětí, jestliže státní zástupce ví, že se jedná o věc skutkově i právně náročnou, vyžadující i pro potřeby vazebního řízení (důvodnost zahájení trestního stíhání) dostatečnou zkušenost a praxi v oblasti trestního práva. </w:t>
      </w:r>
    </w:p>
    <w:p w:rsidR="00403D72" w:rsidRDefault="0013021A" w:rsidP="008C050F">
      <w:pPr>
        <w:pStyle w:val="Odstavecseseznamem"/>
        <w:numPr>
          <w:ilvl w:val="0"/>
          <w:numId w:val="2"/>
        </w:numPr>
        <w:tabs>
          <w:tab w:val="clear" w:pos="0"/>
          <w:tab w:val="clear" w:pos="284"/>
          <w:tab w:val="clear" w:pos="1701"/>
        </w:tabs>
        <w:spacing w:after="240"/>
        <w:ind w:left="284"/>
        <w:contextualSpacing w:val="0"/>
        <w:rPr>
          <w:sz w:val="22"/>
          <w:szCs w:val="22"/>
        </w:rPr>
      </w:pPr>
      <w:r>
        <w:rPr>
          <w:sz w:val="22"/>
          <w:szCs w:val="22"/>
        </w:rPr>
        <w:t>Lze uzavřít, že o vze</w:t>
      </w:r>
      <w:r w:rsidR="00403D72">
        <w:rPr>
          <w:sz w:val="22"/>
          <w:szCs w:val="22"/>
        </w:rPr>
        <w:t xml:space="preserve">tí Obviněné do vazby rozhodoval soudce, jemuž věc byla přidělena bez jasných, transparentních a přezkoumatelných pravidel, </w:t>
      </w:r>
      <w:r w:rsidR="00403D72" w:rsidRPr="0013021A">
        <w:rPr>
          <w:b/>
          <w:sz w:val="22"/>
          <w:szCs w:val="22"/>
          <w:u w:val="single"/>
        </w:rPr>
        <w:t>soudce zvolený státním zástupcem</w:t>
      </w:r>
      <w:r w:rsidR="00403D72">
        <w:rPr>
          <w:sz w:val="22"/>
          <w:szCs w:val="22"/>
        </w:rPr>
        <w:t xml:space="preserve"> s vědomím jeho </w:t>
      </w:r>
      <w:r>
        <w:rPr>
          <w:sz w:val="22"/>
          <w:szCs w:val="22"/>
        </w:rPr>
        <w:t>zařazení v úseku opatrovnické agendy nezletilých.</w:t>
      </w:r>
    </w:p>
    <w:p w:rsidR="0013021A" w:rsidRDefault="0013021A" w:rsidP="0013021A">
      <w:pPr>
        <w:tabs>
          <w:tab w:val="clear" w:pos="0"/>
          <w:tab w:val="clear" w:pos="284"/>
          <w:tab w:val="clear" w:pos="1701"/>
        </w:tabs>
        <w:jc w:val="center"/>
        <w:rPr>
          <w:b/>
          <w:sz w:val="22"/>
          <w:szCs w:val="22"/>
        </w:rPr>
      </w:pPr>
    </w:p>
    <w:p w:rsidR="0013021A" w:rsidRDefault="0013021A" w:rsidP="0013021A">
      <w:pPr>
        <w:tabs>
          <w:tab w:val="clear" w:pos="0"/>
          <w:tab w:val="clear" w:pos="284"/>
          <w:tab w:val="clear" w:pos="1701"/>
        </w:tabs>
        <w:ind w:firstLine="284"/>
        <w:rPr>
          <w:b/>
          <w:sz w:val="22"/>
          <w:szCs w:val="22"/>
          <w:u w:val="single"/>
        </w:rPr>
      </w:pPr>
      <w:r w:rsidRPr="00260A7D">
        <w:rPr>
          <w:b/>
          <w:sz w:val="22"/>
          <w:szCs w:val="22"/>
        </w:rPr>
        <w:t>V.</w:t>
      </w:r>
      <w:r>
        <w:rPr>
          <w:b/>
          <w:sz w:val="22"/>
          <w:szCs w:val="22"/>
        </w:rPr>
        <w:t xml:space="preserve"> </w:t>
      </w:r>
      <w:r w:rsidRPr="0013021A">
        <w:rPr>
          <w:b/>
          <w:sz w:val="22"/>
          <w:szCs w:val="22"/>
          <w:u w:val="single"/>
        </w:rPr>
        <w:t>K průběhu vazebního zasedání</w:t>
      </w:r>
    </w:p>
    <w:p w:rsidR="0013021A" w:rsidRPr="00260A7D" w:rsidRDefault="0013021A" w:rsidP="0013021A">
      <w:pPr>
        <w:tabs>
          <w:tab w:val="clear" w:pos="0"/>
          <w:tab w:val="clear" w:pos="284"/>
          <w:tab w:val="clear" w:pos="1701"/>
        </w:tabs>
        <w:ind w:firstLine="284"/>
        <w:rPr>
          <w:sz w:val="22"/>
          <w:szCs w:val="22"/>
        </w:rPr>
      </w:pPr>
    </w:p>
    <w:p w:rsidR="0013021A" w:rsidRDefault="0013021A" w:rsidP="0013021A">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 xml:space="preserve">Jednou ze základních zásad trestního řízení je </w:t>
      </w:r>
      <w:r w:rsidRPr="00740D1A">
        <w:rPr>
          <w:b/>
          <w:i/>
          <w:sz w:val="22"/>
          <w:szCs w:val="22"/>
          <w:u w:val="single"/>
        </w:rPr>
        <w:t>zásada kontradiktornosti řízení</w:t>
      </w:r>
      <w:r w:rsidRPr="00260A7D">
        <w:rPr>
          <w:sz w:val="22"/>
          <w:szCs w:val="22"/>
        </w:rPr>
        <w:t xml:space="preserve">, kdy jakýkoli závěr orgánu činného v trestním řízení musí mít oporu v provedeném dokazování, přičemž veškeré důkazy mohou být v průběhu řízení stranami zpochybněny a s námitkami procesních stran se příslušný </w:t>
      </w:r>
      <w:r>
        <w:rPr>
          <w:sz w:val="22"/>
          <w:szCs w:val="22"/>
        </w:rPr>
        <w:t>orgán musí přesvědčivě vyrovnat.</w:t>
      </w:r>
    </w:p>
    <w:p w:rsidR="00257466" w:rsidRPr="009967E7" w:rsidRDefault="00257466" w:rsidP="00257466">
      <w:pPr>
        <w:pStyle w:val="Odstavecseseznamem"/>
        <w:numPr>
          <w:ilvl w:val="0"/>
          <w:numId w:val="2"/>
        </w:numPr>
        <w:tabs>
          <w:tab w:val="clear" w:pos="0"/>
          <w:tab w:val="clear" w:pos="284"/>
          <w:tab w:val="clear" w:pos="1701"/>
        </w:tabs>
        <w:autoSpaceDE w:val="0"/>
        <w:autoSpaceDN w:val="0"/>
        <w:adjustRightInd w:val="0"/>
        <w:spacing w:after="240"/>
        <w:ind w:left="284"/>
        <w:contextualSpacing w:val="0"/>
        <w:rPr>
          <w:i/>
          <w:sz w:val="22"/>
          <w:szCs w:val="22"/>
        </w:rPr>
      </w:pPr>
      <w:r w:rsidRPr="009967E7">
        <w:rPr>
          <w:rFonts w:eastAsiaTheme="minorHAnsi"/>
          <w:bCs/>
          <w:sz w:val="22"/>
          <w:szCs w:val="22"/>
          <w:lang w:eastAsia="en-US"/>
        </w:rPr>
        <w:t>Ústavní soudu ve svém nálezu ze dne 11. prosince 2013, sp. zn.</w:t>
      </w:r>
      <w:r w:rsidRPr="00257466">
        <w:rPr>
          <w:rFonts w:eastAsiaTheme="minorHAnsi"/>
          <w:bCs/>
          <w:sz w:val="22"/>
          <w:szCs w:val="22"/>
          <w:lang w:eastAsia="en-US"/>
        </w:rPr>
        <w:t xml:space="preserve"> </w:t>
      </w:r>
      <w:r w:rsidRPr="00257466">
        <w:rPr>
          <w:rFonts w:eastAsiaTheme="minorHAnsi"/>
          <w:sz w:val="22"/>
          <w:szCs w:val="22"/>
          <w:lang w:eastAsia="en-US"/>
        </w:rPr>
        <w:t>I. ÚS 2208/13 uvedl</w:t>
      </w:r>
      <w:r w:rsidRPr="00257466">
        <w:rPr>
          <w:rFonts w:eastAsiaTheme="minorHAnsi"/>
          <w:bCs/>
          <w:sz w:val="22"/>
          <w:szCs w:val="22"/>
          <w:lang w:eastAsia="en-US"/>
        </w:rPr>
        <w:t>:</w:t>
      </w:r>
      <w:r>
        <w:rPr>
          <w:rFonts w:ascii="TimesNewRomanPS-BoldMT" w:eastAsiaTheme="minorHAnsi" w:hAnsi="TimesNewRomanPS-BoldMT" w:cs="TimesNewRomanPS-BoldMT"/>
          <w:bCs/>
          <w:i/>
          <w:sz w:val="22"/>
          <w:szCs w:val="22"/>
          <w:lang w:eastAsia="en-US"/>
        </w:rPr>
        <w:t xml:space="preserve"> „</w:t>
      </w:r>
      <w:r w:rsidRPr="009967E7">
        <w:rPr>
          <w:rFonts w:ascii="TimesNewRomanPS-BoldMT" w:eastAsiaTheme="minorHAnsi" w:hAnsi="TimesNewRomanPS-BoldMT" w:cs="TimesNewRomanPS-BoldMT"/>
          <w:bCs/>
          <w:i/>
          <w:sz w:val="22"/>
          <w:szCs w:val="22"/>
          <w:u w:val="single"/>
          <w:lang w:eastAsia="en-US"/>
        </w:rPr>
        <w:t>Nevyhnutelnou podmínkou ústavní konformity rozhodování o vazbě je dodržení principu kontradiktornosti řízení</w:t>
      </w:r>
      <w:r w:rsidRPr="009967E7">
        <w:rPr>
          <w:rFonts w:ascii="TimesNewRomanPS-BoldMT" w:eastAsiaTheme="minorHAnsi" w:hAnsi="TimesNewRomanPS-BoldMT" w:cs="TimesNewRomanPS-BoldMT"/>
          <w:bCs/>
          <w:i/>
          <w:sz w:val="22"/>
          <w:szCs w:val="22"/>
          <w:lang w:eastAsia="en-US"/>
        </w:rPr>
        <w:t xml:space="preserve">. Tento princip se projevuje dvěma způsoby. Povinností orgánů činných ve vazebním řízení je </w:t>
      </w:r>
      <w:r w:rsidRPr="009967E7">
        <w:rPr>
          <w:rFonts w:ascii="TimesNewRomanPS-BoldMT" w:eastAsiaTheme="minorHAnsi" w:hAnsi="TimesNewRomanPS-BoldMT" w:cs="TimesNewRomanPS-BoldMT"/>
          <w:bCs/>
          <w:i/>
          <w:sz w:val="22"/>
          <w:szCs w:val="22"/>
          <w:u w:val="single"/>
          <w:lang w:eastAsia="en-US"/>
        </w:rPr>
        <w:t xml:space="preserve">předestřít obviněnému všechna konkrétní skutková zjištění opodstatňující důvodnost vazby. Zároveň musí být obviněnému a jeho obhájci umožněno </w:t>
      </w:r>
      <w:r w:rsidRPr="009967E7">
        <w:rPr>
          <w:rFonts w:ascii="TimesNewRomanPS-BoldMT" w:eastAsiaTheme="minorHAnsi" w:hAnsi="TimesNewRomanPS-BoldMT" w:cs="TimesNewRomanPS-BoldMT"/>
          <w:b/>
          <w:bCs/>
          <w:i/>
          <w:sz w:val="22"/>
          <w:szCs w:val="22"/>
          <w:u w:val="single"/>
          <w:lang w:eastAsia="en-US"/>
        </w:rPr>
        <w:t>vyjadřovat se ke všem provedeným šetřením a případným provedeným důkazům, skutková tvrzení a důkazy zpochybňovat a vyvracet je protitvrzeními a případnými protidůkazy obdobně, jako je tomu u hlavního líčení</w:t>
      </w:r>
      <w:r w:rsidRPr="009967E7">
        <w:rPr>
          <w:rFonts w:ascii="TimesNewRomanPS-BoldMT" w:eastAsiaTheme="minorHAnsi" w:hAnsi="TimesNewRomanPS-BoldMT" w:cs="TimesNewRomanPS-BoldMT"/>
          <w:bCs/>
          <w:i/>
          <w:sz w:val="22"/>
          <w:szCs w:val="22"/>
          <w:u w:val="single"/>
          <w:lang w:eastAsia="en-US"/>
        </w:rPr>
        <w:t>.</w:t>
      </w:r>
      <w:r>
        <w:rPr>
          <w:rFonts w:ascii="TimesNewRomanPS-BoldMT" w:eastAsiaTheme="minorHAnsi" w:hAnsi="TimesNewRomanPS-BoldMT" w:cs="TimesNewRomanPS-BoldMT"/>
          <w:bCs/>
          <w:i/>
          <w:sz w:val="22"/>
          <w:szCs w:val="22"/>
          <w:lang w:eastAsia="en-US"/>
        </w:rPr>
        <w:t>“</w:t>
      </w:r>
    </w:p>
    <w:p w:rsidR="0013021A" w:rsidRDefault="0013021A" w:rsidP="0013021A">
      <w:pPr>
        <w:pStyle w:val="Odstavecseseznamem"/>
        <w:numPr>
          <w:ilvl w:val="0"/>
          <w:numId w:val="2"/>
        </w:numPr>
        <w:tabs>
          <w:tab w:val="clear" w:pos="0"/>
          <w:tab w:val="clear" w:pos="284"/>
          <w:tab w:val="clear" w:pos="1701"/>
        </w:tabs>
        <w:spacing w:after="240"/>
        <w:ind w:left="284"/>
        <w:contextualSpacing w:val="0"/>
        <w:rPr>
          <w:sz w:val="22"/>
          <w:szCs w:val="22"/>
        </w:rPr>
      </w:pPr>
      <w:r w:rsidRPr="0013021A">
        <w:rPr>
          <w:sz w:val="22"/>
          <w:szCs w:val="22"/>
        </w:rPr>
        <w:t>I ve vazebním zasedání platí, že důkazy, na nichž soud založí své skutkové závěry, musejí být provedeny, případně alespoň předestřeny stranám, aby se k nim mohly vyjádřit.</w:t>
      </w:r>
      <w:r>
        <w:rPr>
          <w:sz w:val="22"/>
          <w:szCs w:val="22"/>
        </w:rPr>
        <w:t xml:space="preserve"> </w:t>
      </w:r>
      <w:r w:rsidRPr="0013021A">
        <w:rPr>
          <w:sz w:val="22"/>
          <w:szCs w:val="22"/>
        </w:rPr>
        <w:t>Obžaloba své závěry o</w:t>
      </w:r>
      <w:r>
        <w:rPr>
          <w:sz w:val="22"/>
          <w:szCs w:val="22"/>
        </w:rPr>
        <w:t xml:space="preserve"> naplnění vazebních důvodů opřela</w:t>
      </w:r>
      <w:r w:rsidRPr="0013021A">
        <w:rPr>
          <w:sz w:val="22"/>
          <w:szCs w:val="22"/>
        </w:rPr>
        <w:t xml:space="preserve"> v případě Obviněné o odposlechy telefonické a emailové komunikace Obviněné. </w:t>
      </w:r>
      <w:r>
        <w:rPr>
          <w:sz w:val="22"/>
          <w:szCs w:val="22"/>
        </w:rPr>
        <w:t>Konkrétně se jednalo o tyto důkazy, resp. skutečnosti:</w:t>
      </w:r>
    </w:p>
    <w:p w:rsidR="0013021A" w:rsidRDefault="0013021A" w:rsidP="0013021A">
      <w:pPr>
        <w:pStyle w:val="Odstavecseseznamem"/>
        <w:numPr>
          <w:ilvl w:val="1"/>
          <w:numId w:val="2"/>
        </w:numPr>
        <w:tabs>
          <w:tab w:val="clear" w:pos="0"/>
          <w:tab w:val="clear" w:pos="284"/>
          <w:tab w:val="clear" w:pos="1701"/>
        </w:tabs>
        <w:spacing w:after="240"/>
        <w:ind w:left="709"/>
        <w:contextualSpacing w:val="0"/>
        <w:rPr>
          <w:sz w:val="22"/>
          <w:szCs w:val="22"/>
        </w:rPr>
      </w:pPr>
      <w:r w:rsidRPr="0013021A">
        <w:rPr>
          <w:b/>
          <w:sz w:val="22"/>
          <w:szCs w:val="22"/>
          <w:u w:val="single"/>
        </w:rPr>
        <w:t>v případě insolvenčního řízení Via Chem Group, a.s.</w:t>
      </w:r>
      <w:r>
        <w:rPr>
          <w:sz w:val="22"/>
          <w:szCs w:val="22"/>
        </w:rPr>
        <w:t xml:space="preserve"> o komunikaci Obviněné s</w:t>
      </w:r>
    </w:p>
    <w:p w:rsidR="0013021A" w:rsidRPr="00FC252B" w:rsidRDefault="0013021A" w:rsidP="0013021A">
      <w:pPr>
        <w:pStyle w:val="Odstavecseseznamem"/>
        <w:numPr>
          <w:ilvl w:val="2"/>
          <w:numId w:val="2"/>
        </w:numPr>
        <w:tabs>
          <w:tab w:val="clear" w:pos="0"/>
          <w:tab w:val="clear" w:pos="284"/>
          <w:tab w:val="clear" w:pos="1701"/>
        </w:tabs>
        <w:spacing w:after="240"/>
        <w:ind w:left="993"/>
        <w:contextualSpacing w:val="0"/>
        <w:rPr>
          <w:sz w:val="22"/>
          <w:szCs w:val="22"/>
        </w:rPr>
      </w:pPr>
      <w:r>
        <w:rPr>
          <w:rFonts w:eastAsiaTheme="minorHAnsi"/>
          <w:sz w:val="22"/>
          <w:szCs w:val="22"/>
          <w:lang w:eastAsia="en-US"/>
        </w:rPr>
        <w:t>Mgr. Ing. Halou</w:t>
      </w:r>
      <w:r w:rsidRPr="00FC252B">
        <w:rPr>
          <w:rFonts w:eastAsiaTheme="minorHAnsi"/>
          <w:sz w:val="22"/>
          <w:szCs w:val="22"/>
          <w:lang w:eastAsia="en-US"/>
        </w:rPr>
        <w:t xml:space="preserve"> ze dne 15. 1.</w:t>
      </w:r>
      <w:r>
        <w:rPr>
          <w:rFonts w:eastAsiaTheme="minorHAnsi"/>
          <w:sz w:val="22"/>
          <w:szCs w:val="22"/>
          <w:lang w:eastAsia="en-US"/>
        </w:rPr>
        <w:t xml:space="preserve"> </w:t>
      </w:r>
      <w:r w:rsidRPr="00FC252B">
        <w:rPr>
          <w:rFonts w:eastAsiaTheme="minorHAnsi"/>
          <w:sz w:val="22"/>
          <w:szCs w:val="22"/>
          <w:lang w:eastAsia="en-US"/>
        </w:rPr>
        <w:t>2014</w:t>
      </w:r>
      <w:r>
        <w:rPr>
          <w:rFonts w:eastAsiaTheme="minorHAnsi"/>
          <w:sz w:val="22"/>
          <w:szCs w:val="22"/>
          <w:lang w:eastAsia="en-US"/>
        </w:rPr>
        <w:t>,</w:t>
      </w:r>
      <w:r w:rsidRPr="00FC252B">
        <w:rPr>
          <w:rFonts w:eastAsiaTheme="minorHAnsi"/>
          <w:sz w:val="22"/>
          <w:szCs w:val="22"/>
          <w:lang w:eastAsia="en-US"/>
        </w:rPr>
        <w:t xml:space="preserve"> 4. 6. 2014</w:t>
      </w:r>
    </w:p>
    <w:p w:rsidR="0013021A" w:rsidRPr="00FC252B" w:rsidRDefault="0013021A" w:rsidP="0013021A">
      <w:pPr>
        <w:pStyle w:val="Odstavecseseznamem"/>
        <w:numPr>
          <w:ilvl w:val="2"/>
          <w:numId w:val="2"/>
        </w:numPr>
        <w:tabs>
          <w:tab w:val="clear" w:pos="0"/>
          <w:tab w:val="clear" w:pos="284"/>
          <w:tab w:val="clear" w:pos="1701"/>
        </w:tabs>
        <w:spacing w:after="240"/>
        <w:ind w:left="993"/>
        <w:contextualSpacing w:val="0"/>
        <w:rPr>
          <w:sz w:val="22"/>
          <w:szCs w:val="22"/>
        </w:rPr>
      </w:pPr>
      <w:r w:rsidRPr="00FC252B">
        <w:rPr>
          <w:rFonts w:eastAsiaTheme="minorHAnsi"/>
          <w:sz w:val="22"/>
          <w:szCs w:val="22"/>
          <w:lang w:eastAsia="en-US"/>
        </w:rPr>
        <w:t>Mgr. Kučeříkem ze dne 10. 11. 2014, 19. 11. 2014, 23. 1. 2015 a emailovou komunikaci ze dne 10. 4. 2014</w:t>
      </w:r>
      <w:r>
        <w:rPr>
          <w:rFonts w:eastAsiaTheme="minorHAnsi"/>
          <w:sz w:val="22"/>
          <w:szCs w:val="22"/>
          <w:lang w:eastAsia="en-US"/>
        </w:rPr>
        <w:t>,</w:t>
      </w:r>
      <w:r w:rsidRPr="00FC252B">
        <w:rPr>
          <w:rFonts w:eastAsiaTheme="minorHAnsi"/>
          <w:sz w:val="22"/>
          <w:szCs w:val="22"/>
          <w:lang w:eastAsia="en-US"/>
        </w:rPr>
        <w:t xml:space="preserve"> 21. – 22. 4. 2014</w:t>
      </w:r>
      <w:r>
        <w:rPr>
          <w:rFonts w:eastAsiaTheme="minorHAnsi"/>
          <w:sz w:val="22"/>
          <w:szCs w:val="22"/>
          <w:lang w:eastAsia="en-US"/>
        </w:rPr>
        <w:t xml:space="preserve">, </w:t>
      </w:r>
      <w:r w:rsidRPr="00FC252B">
        <w:rPr>
          <w:rFonts w:eastAsiaTheme="minorHAnsi"/>
          <w:sz w:val="22"/>
          <w:szCs w:val="22"/>
          <w:lang w:eastAsia="en-US"/>
        </w:rPr>
        <w:t>28. 7. 2014</w:t>
      </w:r>
      <w:r>
        <w:rPr>
          <w:rFonts w:eastAsiaTheme="minorHAnsi"/>
          <w:sz w:val="22"/>
          <w:szCs w:val="22"/>
          <w:lang w:eastAsia="en-US"/>
        </w:rPr>
        <w:t xml:space="preserve">, </w:t>
      </w:r>
      <w:r w:rsidRPr="00FC252B">
        <w:rPr>
          <w:rFonts w:eastAsiaTheme="minorHAnsi"/>
          <w:sz w:val="22"/>
          <w:szCs w:val="22"/>
          <w:lang w:eastAsia="en-US"/>
        </w:rPr>
        <w:t>10. 10. 2014</w:t>
      </w:r>
      <w:r>
        <w:rPr>
          <w:rFonts w:eastAsiaTheme="minorHAnsi"/>
          <w:sz w:val="22"/>
          <w:szCs w:val="22"/>
          <w:lang w:eastAsia="en-US"/>
        </w:rPr>
        <w:t xml:space="preserve"> a </w:t>
      </w:r>
      <w:r w:rsidRPr="00FC252B">
        <w:rPr>
          <w:rFonts w:eastAsiaTheme="minorHAnsi"/>
          <w:sz w:val="22"/>
          <w:szCs w:val="22"/>
          <w:lang w:eastAsia="en-US"/>
        </w:rPr>
        <w:t>23. 10. 2014</w:t>
      </w:r>
    </w:p>
    <w:p w:rsidR="0013021A" w:rsidRPr="00FC252B" w:rsidRDefault="0013021A" w:rsidP="0013021A">
      <w:pPr>
        <w:pStyle w:val="Odstavecseseznamem"/>
        <w:numPr>
          <w:ilvl w:val="2"/>
          <w:numId w:val="2"/>
        </w:numPr>
        <w:tabs>
          <w:tab w:val="clear" w:pos="0"/>
          <w:tab w:val="clear" w:pos="284"/>
          <w:tab w:val="clear" w:pos="1701"/>
        </w:tabs>
        <w:spacing w:after="240"/>
        <w:ind w:left="993"/>
        <w:contextualSpacing w:val="0"/>
        <w:rPr>
          <w:sz w:val="22"/>
          <w:szCs w:val="22"/>
        </w:rPr>
      </w:pPr>
      <w:r w:rsidRPr="00FC252B">
        <w:rPr>
          <w:sz w:val="22"/>
          <w:szCs w:val="22"/>
        </w:rPr>
        <w:t xml:space="preserve">Mgr. Kovaříkem ze dne </w:t>
      </w:r>
      <w:r w:rsidRPr="00FC252B">
        <w:rPr>
          <w:rFonts w:eastAsiaTheme="minorHAnsi"/>
          <w:sz w:val="22"/>
          <w:szCs w:val="22"/>
          <w:lang w:eastAsia="en-US"/>
        </w:rPr>
        <w:t>17. 4. 2014</w:t>
      </w:r>
      <w:r>
        <w:rPr>
          <w:rFonts w:eastAsiaTheme="minorHAnsi"/>
          <w:sz w:val="22"/>
          <w:szCs w:val="22"/>
          <w:lang w:eastAsia="en-US"/>
        </w:rPr>
        <w:t xml:space="preserve">, </w:t>
      </w:r>
      <w:r w:rsidRPr="00FC252B">
        <w:rPr>
          <w:rFonts w:eastAsiaTheme="minorHAnsi"/>
          <w:sz w:val="22"/>
          <w:szCs w:val="22"/>
          <w:lang w:eastAsia="en-US"/>
        </w:rPr>
        <w:t>28. 7. 2014 (emailová komunikace)</w:t>
      </w:r>
    </w:p>
    <w:p w:rsidR="0013021A" w:rsidRDefault="0013021A" w:rsidP="0013021A">
      <w:pPr>
        <w:pStyle w:val="Odstavecseseznamem"/>
        <w:numPr>
          <w:ilvl w:val="1"/>
          <w:numId w:val="2"/>
        </w:numPr>
        <w:tabs>
          <w:tab w:val="clear" w:pos="0"/>
          <w:tab w:val="clear" w:pos="284"/>
          <w:tab w:val="clear" w:pos="1701"/>
        </w:tabs>
        <w:spacing w:after="240"/>
        <w:ind w:left="709"/>
        <w:contextualSpacing w:val="0"/>
        <w:rPr>
          <w:sz w:val="22"/>
          <w:szCs w:val="22"/>
        </w:rPr>
      </w:pPr>
      <w:r w:rsidRPr="0013021A">
        <w:rPr>
          <w:b/>
          <w:sz w:val="22"/>
          <w:szCs w:val="22"/>
          <w:u w:val="single"/>
        </w:rPr>
        <w:t>v případě insolvenčního řízení Falkonida, a.s.</w:t>
      </w:r>
      <w:r>
        <w:rPr>
          <w:sz w:val="22"/>
          <w:szCs w:val="22"/>
        </w:rPr>
        <w:t xml:space="preserve"> o odposlechy komunikace Obviněné s</w:t>
      </w:r>
    </w:p>
    <w:p w:rsidR="0013021A" w:rsidRPr="00A007F7" w:rsidRDefault="0013021A" w:rsidP="0013021A">
      <w:pPr>
        <w:pStyle w:val="Odstavecseseznamem"/>
        <w:numPr>
          <w:ilvl w:val="2"/>
          <w:numId w:val="2"/>
        </w:numPr>
        <w:tabs>
          <w:tab w:val="clear" w:pos="0"/>
          <w:tab w:val="clear" w:pos="284"/>
          <w:tab w:val="clear" w:pos="1701"/>
        </w:tabs>
        <w:spacing w:after="240"/>
        <w:ind w:left="993"/>
        <w:contextualSpacing w:val="0"/>
        <w:rPr>
          <w:rFonts w:eastAsiaTheme="minorHAnsi"/>
          <w:sz w:val="22"/>
          <w:szCs w:val="22"/>
          <w:lang w:eastAsia="en-US"/>
        </w:rPr>
      </w:pPr>
      <w:r w:rsidRPr="00FC252B">
        <w:rPr>
          <w:rFonts w:eastAsiaTheme="minorHAnsi"/>
          <w:sz w:val="22"/>
          <w:szCs w:val="22"/>
          <w:lang w:eastAsia="en-US"/>
        </w:rPr>
        <w:t>Mgr. Kučeříkem ze dne 10. 9. 2014, 11. 9. 2014, 15. 9. 2014, 17. 9. 2014, 2. 10. 2014, a</w:t>
      </w:r>
      <w:r>
        <w:rPr>
          <w:rFonts w:eastAsiaTheme="minorHAnsi"/>
          <w:sz w:val="22"/>
          <w:szCs w:val="22"/>
          <w:lang w:eastAsia="en-US"/>
        </w:rPr>
        <w:t xml:space="preserve"> </w:t>
      </w:r>
      <w:r w:rsidRPr="00A007F7">
        <w:rPr>
          <w:rFonts w:eastAsiaTheme="minorHAnsi"/>
          <w:sz w:val="22"/>
          <w:szCs w:val="22"/>
          <w:lang w:eastAsia="en-US"/>
        </w:rPr>
        <w:t>emailové komunikace ze dne 4. 6.</w:t>
      </w:r>
      <w:r>
        <w:rPr>
          <w:rFonts w:eastAsiaTheme="minorHAnsi"/>
          <w:sz w:val="22"/>
          <w:szCs w:val="22"/>
          <w:lang w:eastAsia="en-US"/>
        </w:rPr>
        <w:t xml:space="preserve"> </w:t>
      </w:r>
      <w:r w:rsidRPr="00A007F7">
        <w:rPr>
          <w:rFonts w:eastAsiaTheme="minorHAnsi"/>
          <w:sz w:val="22"/>
          <w:szCs w:val="22"/>
          <w:lang w:eastAsia="en-US"/>
        </w:rPr>
        <w:t>2013, 10. 6. 2013</w:t>
      </w:r>
      <w:r>
        <w:rPr>
          <w:rFonts w:eastAsiaTheme="minorHAnsi"/>
          <w:sz w:val="22"/>
          <w:szCs w:val="22"/>
          <w:lang w:eastAsia="en-US"/>
        </w:rPr>
        <w:t>,</w:t>
      </w:r>
      <w:r w:rsidRPr="00A007F7">
        <w:rPr>
          <w:rFonts w:eastAsiaTheme="minorHAnsi"/>
          <w:sz w:val="22"/>
          <w:szCs w:val="22"/>
          <w:lang w:eastAsia="en-US"/>
        </w:rPr>
        <w:t xml:space="preserve"> </w:t>
      </w:r>
      <w:r>
        <w:rPr>
          <w:rFonts w:eastAsiaTheme="minorHAnsi"/>
          <w:sz w:val="22"/>
          <w:szCs w:val="22"/>
          <w:lang w:eastAsia="en-US"/>
        </w:rPr>
        <w:t xml:space="preserve">17. 12. 2013, 23. 1. 2014, 27. 1. 2014, </w:t>
      </w:r>
      <w:r w:rsidRPr="00A007F7">
        <w:rPr>
          <w:rFonts w:eastAsiaTheme="minorHAnsi"/>
          <w:sz w:val="22"/>
          <w:szCs w:val="22"/>
          <w:lang w:eastAsia="en-US"/>
        </w:rPr>
        <w:t xml:space="preserve">22. 5. 2014 </w:t>
      </w:r>
      <w:r>
        <w:rPr>
          <w:rFonts w:eastAsiaTheme="minorHAnsi"/>
          <w:sz w:val="22"/>
          <w:szCs w:val="22"/>
          <w:lang w:eastAsia="en-US"/>
        </w:rPr>
        <w:t xml:space="preserve"> a</w:t>
      </w:r>
      <w:r w:rsidRPr="00A007F7">
        <w:rPr>
          <w:rFonts w:eastAsiaTheme="minorHAnsi"/>
          <w:sz w:val="22"/>
          <w:szCs w:val="22"/>
          <w:lang w:eastAsia="en-US"/>
        </w:rPr>
        <w:t xml:space="preserve"> 15. 9. 2014</w:t>
      </w:r>
      <w:r>
        <w:rPr>
          <w:rFonts w:eastAsiaTheme="minorHAnsi"/>
          <w:sz w:val="22"/>
          <w:szCs w:val="22"/>
          <w:lang w:eastAsia="en-US"/>
        </w:rPr>
        <w:t>.</w:t>
      </w:r>
    </w:p>
    <w:p w:rsidR="0013021A" w:rsidRDefault="0013021A" w:rsidP="0013021A">
      <w:pPr>
        <w:pStyle w:val="Odstavecseseznamem"/>
        <w:tabs>
          <w:tab w:val="clear" w:pos="0"/>
          <w:tab w:val="clear" w:pos="284"/>
          <w:tab w:val="clear" w:pos="1701"/>
        </w:tabs>
        <w:spacing w:after="240"/>
        <w:ind w:left="284"/>
        <w:contextualSpacing w:val="0"/>
        <w:rPr>
          <w:sz w:val="22"/>
          <w:szCs w:val="22"/>
        </w:rPr>
      </w:pPr>
      <w:r>
        <w:rPr>
          <w:b/>
          <w:i/>
          <w:sz w:val="22"/>
          <w:szCs w:val="22"/>
          <w:u w:val="single"/>
        </w:rPr>
        <w:t xml:space="preserve">Žádný z těchto důkazů </w:t>
      </w:r>
      <w:r w:rsidRPr="00740D1A">
        <w:rPr>
          <w:b/>
          <w:i/>
          <w:sz w:val="22"/>
          <w:szCs w:val="22"/>
          <w:u w:val="single"/>
        </w:rPr>
        <w:t>nebyl</w:t>
      </w:r>
      <w:r>
        <w:rPr>
          <w:b/>
          <w:i/>
          <w:sz w:val="22"/>
          <w:szCs w:val="22"/>
          <w:u w:val="single"/>
        </w:rPr>
        <w:t xml:space="preserve"> při</w:t>
      </w:r>
      <w:r w:rsidRPr="00740D1A">
        <w:rPr>
          <w:b/>
          <w:i/>
          <w:sz w:val="22"/>
          <w:szCs w:val="22"/>
          <w:u w:val="single"/>
        </w:rPr>
        <w:t xml:space="preserve"> vazebním zasedání proveden</w:t>
      </w:r>
      <w:r>
        <w:rPr>
          <w:b/>
          <w:i/>
          <w:sz w:val="22"/>
          <w:szCs w:val="22"/>
          <w:u w:val="single"/>
        </w:rPr>
        <w:t xml:space="preserve"> a Obviněná neměla možnost s nimi seznámit.</w:t>
      </w:r>
      <w:r>
        <w:rPr>
          <w:sz w:val="22"/>
          <w:szCs w:val="22"/>
        </w:rPr>
        <w:t xml:space="preserve"> </w:t>
      </w:r>
    </w:p>
    <w:p w:rsidR="0013021A" w:rsidRDefault="0013021A" w:rsidP="0013021A">
      <w:pPr>
        <w:pStyle w:val="Odstavecseseznamem"/>
        <w:numPr>
          <w:ilvl w:val="0"/>
          <w:numId w:val="2"/>
        </w:numPr>
        <w:tabs>
          <w:tab w:val="clear" w:pos="0"/>
          <w:tab w:val="clear" w:pos="284"/>
          <w:tab w:val="clear" w:pos="1701"/>
        </w:tabs>
        <w:spacing w:after="240"/>
        <w:ind w:left="284"/>
        <w:contextualSpacing w:val="0"/>
        <w:rPr>
          <w:sz w:val="22"/>
          <w:szCs w:val="22"/>
        </w:rPr>
      </w:pPr>
      <w:r>
        <w:rPr>
          <w:sz w:val="22"/>
          <w:szCs w:val="22"/>
        </w:rPr>
        <w:t xml:space="preserve">V </w:t>
      </w:r>
      <w:r w:rsidRPr="00260A7D">
        <w:rPr>
          <w:sz w:val="22"/>
          <w:szCs w:val="22"/>
        </w:rPr>
        <w:t>protokol</w:t>
      </w:r>
      <w:r>
        <w:rPr>
          <w:sz w:val="22"/>
          <w:szCs w:val="22"/>
        </w:rPr>
        <w:t>u o konání</w:t>
      </w:r>
      <w:r w:rsidRPr="00260A7D">
        <w:rPr>
          <w:sz w:val="22"/>
          <w:szCs w:val="22"/>
        </w:rPr>
        <w:t> vazebního zasedání</w:t>
      </w:r>
      <w:r>
        <w:rPr>
          <w:sz w:val="22"/>
          <w:szCs w:val="22"/>
        </w:rPr>
        <w:t xml:space="preserve"> ze dne 17.ledna 2016, sp.zn. 4Nt 504/2016, je popsán průběh jednání soudu. V úvodu měl být</w:t>
      </w:r>
      <w:r w:rsidRPr="00260A7D">
        <w:rPr>
          <w:sz w:val="22"/>
          <w:szCs w:val="22"/>
        </w:rPr>
        <w:t xml:space="preserve"> „konstatován obsah spisu“. Je třeba zdůraznit, že takový úkon tr</w:t>
      </w:r>
      <w:r>
        <w:rPr>
          <w:sz w:val="22"/>
          <w:szCs w:val="22"/>
        </w:rPr>
        <w:t xml:space="preserve">estní řád nezná. Telefonické odposlechy i v rámci vazebního zasedání musí být přehrány v souladu s § 88 odst. 6 tr. řádu,  případně musí být přečteny nebo předloženy k nahlídnutí jejich  tzv. operativní přepisy. To se týká i </w:t>
      </w:r>
      <w:r w:rsidR="00257466">
        <w:rPr>
          <w:sz w:val="22"/>
          <w:szCs w:val="22"/>
        </w:rPr>
        <w:t>připojené</w:t>
      </w:r>
      <w:r>
        <w:rPr>
          <w:sz w:val="22"/>
          <w:szCs w:val="22"/>
        </w:rPr>
        <w:t xml:space="preserve"> emailová korespondence</w:t>
      </w:r>
      <w:r w:rsidR="00257466">
        <w:rPr>
          <w:sz w:val="22"/>
          <w:szCs w:val="22"/>
        </w:rPr>
        <w:t>, která měla sloužit jako podklad pro rozhodnutí soudu</w:t>
      </w:r>
      <w:r>
        <w:rPr>
          <w:sz w:val="22"/>
          <w:szCs w:val="22"/>
        </w:rPr>
        <w:t>.</w:t>
      </w:r>
    </w:p>
    <w:p w:rsidR="00B20384" w:rsidRDefault="00257466" w:rsidP="00257466">
      <w:pPr>
        <w:pStyle w:val="Odstavecseseznamem"/>
        <w:tabs>
          <w:tab w:val="clear" w:pos="0"/>
          <w:tab w:val="clear" w:pos="284"/>
          <w:tab w:val="clear" w:pos="1701"/>
        </w:tabs>
        <w:spacing w:after="240"/>
        <w:ind w:left="284"/>
        <w:contextualSpacing w:val="0"/>
        <w:rPr>
          <w:sz w:val="22"/>
          <w:szCs w:val="22"/>
        </w:rPr>
      </w:pPr>
      <w:r>
        <w:rPr>
          <w:sz w:val="22"/>
          <w:szCs w:val="22"/>
        </w:rPr>
        <w:t>Nad rámec je třeba uvést, že vazební soud tyto důkazy s ohledem na jejich omezený rozsah mohl provést bez jakýchkoliv zjevných obtíží.</w:t>
      </w:r>
      <w:r w:rsidRPr="00257466">
        <w:rPr>
          <w:sz w:val="22"/>
          <w:szCs w:val="22"/>
        </w:rPr>
        <w:t xml:space="preserve"> </w:t>
      </w:r>
    </w:p>
    <w:p w:rsidR="00B20384" w:rsidRPr="00257466" w:rsidRDefault="00B20384" w:rsidP="00B20384">
      <w:pPr>
        <w:pStyle w:val="Odstavecseseznamem"/>
        <w:numPr>
          <w:ilvl w:val="0"/>
          <w:numId w:val="2"/>
        </w:numPr>
        <w:tabs>
          <w:tab w:val="clear" w:pos="0"/>
          <w:tab w:val="clear" w:pos="284"/>
          <w:tab w:val="clear" w:pos="1701"/>
        </w:tabs>
        <w:spacing w:after="240"/>
        <w:ind w:left="284"/>
        <w:contextualSpacing w:val="0"/>
        <w:rPr>
          <w:sz w:val="22"/>
          <w:szCs w:val="22"/>
        </w:rPr>
      </w:pPr>
      <w:r>
        <w:rPr>
          <w:sz w:val="22"/>
          <w:szCs w:val="22"/>
        </w:rPr>
        <w:t>O</w:t>
      </w:r>
      <w:r w:rsidRPr="00257466">
        <w:rPr>
          <w:sz w:val="22"/>
          <w:szCs w:val="22"/>
        </w:rPr>
        <w:t xml:space="preserve">bhajoba od samého počátku řízení uvádí, že </w:t>
      </w:r>
      <w:r w:rsidRPr="00257466">
        <w:rPr>
          <w:sz w:val="22"/>
          <w:szCs w:val="22"/>
          <w:u w:val="single"/>
        </w:rPr>
        <w:t>veškeré úkony v insolvenčních řízeních, pro něž je Obviněná trestně stíhána, byly prováděny pod dohledem insolvenčního soudu, schůze věřitelů,</w:t>
      </w:r>
      <w:r>
        <w:rPr>
          <w:sz w:val="22"/>
          <w:szCs w:val="22"/>
          <w:u w:val="single"/>
        </w:rPr>
        <w:t xml:space="preserve"> rozhodnutí byla přezkoumávána</w:t>
      </w:r>
      <w:r w:rsidRPr="00257466">
        <w:rPr>
          <w:sz w:val="22"/>
          <w:szCs w:val="22"/>
          <w:u w:val="single"/>
        </w:rPr>
        <w:t xml:space="preserve"> Vrchní</w:t>
      </w:r>
      <w:r>
        <w:rPr>
          <w:sz w:val="22"/>
          <w:szCs w:val="22"/>
          <w:u w:val="single"/>
        </w:rPr>
        <w:t xml:space="preserve">m soudem v Praze, případně </w:t>
      </w:r>
      <w:r w:rsidRPr="00257466">
        <w:rPr>
          <w:sz w:val="22"/>
          <w:szCs w:val="22"/>
          <w:u w:val="single"/>
        </w:rPr>
        <w:t>Ústavní</w:t>
      </w:r>
      <w:r>
        <w:rPr>
          <w:sz w:val="22"/>
          <w:szCs w:val="22"/>
          <w:u w:val="single"/>
        </w:rPr>
        <w:t>m</w:t>
      </w:r>
      <w:r w:rsidRPr="00257466">
        <w:rPr>
          <w:sz w:val="22"/>
          <w:szCs w:val="22"/>
          <w:u w:val="single"/>
        </w:rPr>
        <w:t xml:space="preserve"> soud</w:t>
      </w:r>
      <w:r>
        <w:rPr>
          <w:sz w:val="22"/>
          <w:szCs w:val="22"/>
          <w:u w:val="single"/>
        </w:rPr>
        <w:t>em</w:t>
      </w:r>
      <w:r w:rsidRPr="00257466">
        <w:rPr>
          <w:sz w:val="22"/>
          <w:szCs w:val="22"/>
        </w:rPr>
        <w:t>.</w:t>
      </w:r>
    </w:p>
    <w:p w:rsidR="00257466" w:rsidRPr="00740D1A" w:rsidRDefault="00B20384" w:rsidP="00257466">
      <w:pPr>
        <w:pStyle w:val="Odstavecseseznamem"/>
        <w:tabs>
          <w:tab w:val="clear" w:pos="0"/>
          <w:tab w:val="clear" w:pos="284"/>
          <w:tab w:val="clear" w:pos="1701"/>
        </w:tabs>
        <w:spacing w:after="240"/>
        <w:ind w:left="284"/>
        <w:contextualSpacing w:val="0"/>
        <w:rPr>
          <w:sz w:val="22"/>
          <w:szCs w:val="22"/>
        </w:rPr>
      </w:pPr>
      <w:r>
        <w:rPr>
          <w:sz w:val="22"/>
          <w:szCs w:val="22"/>
        </w:rPr>
        <w:t>Vazební soud v rozporu s principem kontradiktornosti řízení a právem Obviněné na obhajobu neprovedl důkaz</w:t>
      </w:r>
      <w:r w:rsidR="00257466" w:rsidRPr="00740D1A">
        <w:rPr>
          <w:sz w:val="22"/>
          <w:szCs w:val="22"/>
        </w:rPr>
        <w:t xml:space="preserve"> </w:t>
      </w:r>
      <w:r>
        <w:rPr>
          <w:sz w:val="22"/>
          <w:szCs w:val="22"/>
        </w:rPr>
        <w:t>žádnou listinou</w:t>
      </w:r>
      <w:r w:rsidR="00257466" w:rsidRPr="00740D1A">
        <w:rPr>
          <w:sz w:val="22"/>
          <w:szCs w:val="22"/>
        </w:rPr>
        <w:t>, které jsou obsaženy v</w:t>
      </w:r>
      <w:r w:rsidR="00257466">
        <w:rPr>
          <w:sz w:val="22"/>
          <w:szCs w:val="22"/>
        </w:rPr>
        <w:t>e veřejně přístupné</w:t>
      </w:r>
      <w:r w:rsidR="00257466" w:rsidRPr="00740D1A">
        <w:rPr>
          <w:sz w:val="22"/>
          <w:szCs w:val="22"/>
        </w:rPr>
        <w:t> insolvenčním rejstříku</w:t>
      </w:r>
      <w:r w:rsidR="00257466">
        <w:rPr>
          <w:sz w:val="22"/>
          <w:szCs w:val="22"/>
        </w:rPr>
        <w:t xml:space="preserve"> a které svědčí ve prospěch Obviněné a potvrzují její výpověď učiněnou při vazebním zasedání.</w:t>
      </w:r>
    </w:p>
    <w:p w:rsidR="00257466" w:rsidRPr="00257466" w:rsidRDefault="0013021A" w:rsidP="0013021A">
      <w:pPr>
        <w:pStyle w:val="Odstavecseseznamem"/>
        <w:numPr>
          <w:ilvl w:val="0"/>
          <w:numId w:val="2"/>
        </w:numPr>
        <w:tabs>
          <w:tab w:val="clear" w:pos="0"/>
          <w:tab w:val="clear" w:pos="284"/>
          <w:tab w:val="clear" w:pos="1701"/>
        </w:tabs>
        <w:spacing w:after="240"/>
        <w:ind w:left="284"/>
        <w:contextualSpacing w:val="0"/>
        <w:rPr>
          <w:sz w:val="22"/>
          <w:szCs w:val="22"/>
        </w:rPr>
      </w:pPr>
      <w:r w:rsidRPr="00257466">
        <w:rPr>
          <w:sz w:val="22"/>
          <w:szCs w:val="22"/>
        </w:rPr>
        <w:t xml:space="preserve">Pokud by </w:t>
      </w:r>
      <w:r w:rsidR="00257466" w:rsidRPr="00257466">
        <w:rPr>
          <w:sz w:val="22"/>
          <w:szCs w:val="22"/>
        </w:rPr>
        <w:t>při</w:t>
      </w:r>
      <w:r w:rsidRPr="00257466">
        <w:rPr>
          <w:sz w:val="22"/>
          <w:szCs w:val="22"/>
        </w:rPr>
        <w:t xml:space="preserve"> vazebním zasedání </w:t>
      </w:r>
      <w:r w:rsidR="00257466" w:rsidRPr="00257466">
        <w:rPr>
          <w:sz w:val="22"/>
          <w:szCs w:val="22"/>
        </w:rPr>
        <w:t xml:space="preserve">byly navržené </w:t>
      </w:r>
      <w:r w:rsidRPr="00257466">
        <w:rPr>
          <w:sz w:val="22"/>
          <w:szCs w:val="22"/>
        </w:rPr>
        <w:t xml:space="preserve">důkazy </w:t>
      </w:r>
      <w:r w:rsidR="00257466" w:rsidRPr="00257466">
        <w:rPr>
          <w:sz w:val="22"/>
          <w:szCs w:val="22"/>
        </w:rPr>
        <w:t xml:space="preserve">řádně </w:t>
      </w:r>
      <w:r w:rsidRPr="00257466">
        <w:rPr>
          <w:sz w:val="22"/>
          <w:szCs w:val="22"/>
        </w:rPr>
        <w:t xml:space="preserve">provedeny, </w:t>
      </w:r>
      <w:r w:rsidR="00257466" w:rsidRPr="00257466">
        <w:rPr>
          <w:sz w:val="22"/>
          <w:szCs w:val="22"/>
        </w:rPr>
        <w:t xml:space="preserve">zjistil by soud, že </w:t>
      </w:r>
      <w:r w:rsidRPr="00257466">
        <w:rPr>
          <w:sz w:val="22"/>
          <w:szCs w:val="22"/>
          <w:u w:val="single"/>
        </w:rPr>
        <w:t>pořízené odposlechy</w:t>
      </w:r>
      <w:r w:rsidR="00257466" w:rsidRPr="00257466">
        <w:rPr>
          <w:sz w:val="22"/>
          <w:szCs w:val="22"/>
          <w:u w:val="single"/>
        </w:rPr>
        <w:t xml:space="preserve"> ani mailová korespondence neprokazují tvrzení policejního orgánu uvedená v Usnesení</w:t>
      </w:r>
      <w:r w:rsidRPr="00257466">
        <w:rPr>
          <w:sz w:val="22"/>
          <w:szCs w:val="22"/>
          <w:u w:val="single"/>
        </w:rPr>
        <w:t xml:space="preserve"> </w:t>
      </w:r>
      <w:r w:rsidR="00257466" w:rsidRPr="00257466">
        <w:rPr>
          <w:sz w:val="22"/>
          <w:szCs w:val="22"/>
          <w:u w:val="single"/>
        </w:rPr>
        <w:t>o zahájení trestního stíhání</w:t>
      </w:r>
      <w:r w:rsidR="00B20384">
        <w:rPr>
          <w:sz w:val="22"/>
          <w:szCs w:val="22"/>
          <w:u w:val="single"/>
        </w:rPr>
        <w:t xml:space="preserve"> a listiny a rozhodnutí publikovaná v insolvenčním rejstříku vyvrací tvrzení uvedená v Usnesení o zahájení trestního stíhání</w:t>
      </w:r>
      <w:r w:rsidR="00257466" w:rsidRPr="00257466">
        <w:rPr>
          <w:sz w:val="22"/>
          <w:szCs w:val="22"/>
          <w:u w:val="single"/>
        </w:rPr>
        <w:t xml:space="preserve">. </w:t>
      </w:r>
    </w:p>
    <w:p w:rsidR="00257466" w:rsidRPr="00226E04" w:rsidRDefault="00257466" w:rsidP="00257466">
      <w:pPr>
        <w:pStyle w:val="Odstavecseseznamem"/>
        <w:numPr>
          <w:ilvl w:val="0"/>
          <w:numId w:val="2"/>
        </w:numPr>
        <w:tabs>
          <w:tab w:val="clear" w:pos="0"/>
          <w:tab w:val="clear" w:pos="284"/>
          <w:tab w:val="clear" w:pos="1701"/>
        </w:tabs>
        <w:spacing w:after="240"/>
        <w:ind w:left="284"/>
        <w:contextualSpacing w:val="0"/>
        <w:rPr>
          <w:i/>
          <w:sz w:val="22"/>
          <w:szCs w:val="22"/>
        </w:rPr>
      </w:pPr>
      <w:r>
        <w:rPr>
          <w:sz w:val="22"/>
          <w:szCs w:val="22"/>
        </w:rPr>
        <w:t>Obviněná při vazebním zasedání uváděla mimo jiné tyto skutečnosti bránící učinit závěr o naplnění vazebních důvodů:</w:t>
      </w:r>
    </w:p>
    <w:p w:rsidR="00257466" w:rsidRDefault="00257466" w:rsidP="00257466">
      <w:pPr>
        <w:pStyle w:val="Odstavecseseznamem"/>
        <w:numPr>
          <w:ilvl w:val="1"/>
          <w:numId w:val="2"/>
        </w:numPr>
        <w:tabs>
          <w:tab w:val="clear" w:pos="0"/>
          <w:tab w:val="clear" w:pos="284"/>
          <w:tab w:val="clear" w:pos="1701"/>
        </w:tabs>
        <w:spacing w:after="240"/>
        <w:ind w:left="709"/>
        <w:contextualSpacing w:val="0"/>
        <w:rPr>
          <w:i/>
          <w:sz w:val="22"/>
          <w:szCs w:val="22"/>
        </w:rPr>
      </w:pPr>
      <w:r w:rsidRPr="00740D1A">
        <w:rPr>
          <w:sz w:val="22"/>
          <w:szCs w:val="22"/>
          <w:u w:val="single"/>
        </w:rPr>
        <w:t>již před zahájením svého trestního stíhání Obviněná</w:t>
      </w:r>
      <w:r w:rsidRPr="00740D1A">
        <w:rPr>
          <w:b/>
          <w:i/>
          <w:sz w:val="22"/>
          <w:szCs w:val="22"/>
          <w:u w:val="single"/>
        </w:rPr>
        <w:t xml:space="preserve"> plně spolupracovala s orgány činnými v trestním řízení</w:t>
      </w:r>
      <w:r>
        <w:rPr>
          <w:i/>
          <w:sz w:val="22"/>
          <w:szCs w:val="22"/>
        </w:rPr>
        <w:t xml:space="preserve"> (</w:t>
      </w:r>
      <w:r w:rsidRPr="00226E04">
        <w:rPr>
          <w:i/>
          <w:sz w:val="22"/>
          <w:szCs w:val="22"/>
        </w:rPr>
        <w:t>„</w:t>
      </w:r>
      <w:r>
        <w:rPr>
          <w:i/>
          <w:sz w:val="22"/>
          <w:szCs w:val="22"/>
        </w:rPr>
        <w:t>v přípravném řízení, když toto bylo zahájeno, poskytla jsem vyšetřovateli veškeré podklady, vypovídala jsem. … Spolupracovala jsem a díky tomu mohl vyšetřovatel tuto kauzu vůbec zahájit.“),</w:t>
      </w:r>
    </w:p>
    <w:p w:rsidR="00257466" w:rsidRDefault="00257466" w:rsidP="00257466">
      <w:pPr>
        <w:pStyle w:val="Odstavecseseznamem"/>
        <w:numPr>
          <w:ilvl w:val="1"/>
          <w:numId w:val="2"/>
        </w:numPr>
        <w:tabs>
          <w:tab w:val="clear" w:pos="0"/>
          <w:tab w:val="clear" w:pos="284"/>
          <w:tab w:val="clear" w:pos="1701"/>
        </w:tabs>
        <w:spacing w:after="240"/>
        <w:ind w:left="709"/>
        <w:contextualSpacing w:val="0"/>
        <w:rPr>
          <w:i/>
          <w:sz w:val="22"/>
          <w:szCs w:val="22"/>
        </w:rPr>
      </w:pPr>
      <w:r w:rsidRPr="00740D1A">
        <w:rPr>
          <w:b/>
          <w:i/>
          <w:sz w:val="22"/>
          <w:szCs w:val="22"/>
          <w:u w:val="single"/>
        </w:rPr>
        <w:t>ačkoli Obviněná věděla o tom, že ve věci probíhá prověřování údajné trestné činnosti, nijak se nepokoušela ovlivňovat žádné svědky</w:t>
      </w:r>
      <w:r>
        <w:rPr>
          <w:sz w:val="22"/>
          <w:szCs w:val="22"/>
        </w:rPr>
        <w:t xml:space="preserve"> (</w:t>
      </w:r>
      <w:r w:rsidRPr="00F8339F">
        <w:rPr>
          <w:i/>
          <w:sz w:val="22"/>
          <w:szCs w:val="22"/>
        </w:rPr>
        <w:t>„</w:t>
      </w:r>
      <w:r>
        <w:rPr>
          <w:i/>
          <w:sz w:val="22"/>
          <w:szCs w:val="22"/>
        </w:rPr>
        <w:t>O řízení jsem věděla. Pokud bych chtěla ovlivňovat svědky, mohla jsem to už dávno udělat.“),</w:t>
      </w:r>
    </w:p>
    <w:p w:rsidR="00257466" w:rsidRDefault="00257466" w:rsidP="00257466">
      <w:pPr>
        <w:pStyle w:val="Odstavecseseznamem"/>
        <w:numPr>
          <w:ilvl w:val="1"/>
          <w:numId w:val="2"/>
        </w:numPr>
        <w:tabs>
          <w:tab w:val="clear" w:pos="0"/>
          <w:tab w:val="clear" w:pos="284"/>
          <w:tab w:val="clear" w:pos="1701"/>
        </w:tabs>
        <w:spacing w:after="240"/>
        <w:ind w:left="709"/>
        <w:contextualSpacing w:val="0"/>
        <w:rPr>
          <w:i/>
          <w:sz w:val="22"/>
          <w:szCs w:val="22"/>
        </w:rPr>
      </w:pPr>
      <w:r>
        <w:rPr>
          <w:sz w:val="22"/>
          <w:szCs w:val="22"/>
        </w:rPr>
        <w:t xml:space="preserve">v případě insolvenčního řízení společnosti </w:t>
      </w:r>
      <w:r w:rsidRPr="00882131">
        <w:rPr>
          <w:sz w:val="22"/>
          <w:szCs w:val="22"/>
          <w:u w:val="single"/>
        </w:rPr>
        <w:t>Via Chem Group má veškeré dispozice s majetkem dlužník</w:t>
      </w:r>
      <w:r>
        <w:rPr>
          <w:sz w:val="22"/>
          <w:szCs w:val="22"/>
        </w:rPr>
        <w:t xml:space="preserve"> </w:t>
      </w:r>
      <w:r w:rsidRPr="00882131">
        <w:rPr>
          <w:i/>
          <w:sz w:val="22"/>
          <w:szCs w:val="22"/>
        </w:rPr>
        <w:t>(„v současné době veškeré dispozice má dlužník…“</w:t>
      </w:r>
      <w:r>
        <w:rPr>
          <w:i/>
          <w:sz w:val="22"/>
          <w:szCs w:val="22"/>
        </w:rPr>
        <w:t>)</w:t>
      </w:r>
      <w:r w:rsidRPr="00882131">
        <w:rPr>
          <w:i/>
          <w:sz w:val="22"/>
          <w:szCs w:val="22"/>
        </w:rPr>
        <w:t>,</w:t>
      </w:r>
    </w:p>
    <w:p w:rsidR="00257466" w:rsidRDefault="00257466" w:rsidP="00257466">
      <w:pPr>
        <w:pStyle w:val="Odstavecseseznamem"/>
        <w:numPr>
          <w:ilvl w:val="1"/>
          <w:numId w:val="2"/>
        </w:numPr>
        <w:tabs>
          <w:tab w:val="clear" w:pos="0"/>
          <w:tab w:val="clear" w:pos="284"/>
          <w:tab w:val="clear" w:pos="1701"/>
        </w:tabs>
        <w:spacing w:after="240"/>
        <w:ind w:left="709"/>
        <w:contextualSpacing w:val="0"/>
        <w:rPr>
          <w:i/>
          <w:sz w:val="22"/>
          <w:szCs w:val="22"/>
        </w:rPr>
      </w:pPr>
      <w:r>
        <w:rPr>
          <w:sz w:val="22"/>
          <w:szCs w:val="22"/>
        </w:rPr>
        <w:t xml:space="preserve">v případě insolvenčního řízení společnosti Falkonida a.s. řízení mimo soudu </w:t>
      </w:r>
      <w:r w:rsidRPr="00882131">
        <w:rPr>
          <w:sz w:val="22"/>
          <w:szCs w:val="22"/>
          <w:u w:val="single"/>
        </w:rPr>
        <w:t>dozoroval též státní zástupce, přičemž věřitelé mimo to hojně využívali svého práva podávat opravné prostředky, které však byly ze strany Vrchního soudu a Ústavního soudu shledány jako nedůvodné</w:t>
      </w:r>
      <w:r>
        <w:rPr>
          <w:sz w:val="22"/>
          <w:szCs w:val="22"/>
        </w:rPr>
        <w:t xml:space="preserve"> </w:t>
      </w:r>
      <w:r w:rsidRPr="00882131">
        <w:rPr>
          <w:i/>
          <w:sz w:val="22"/>
          <w:szCs w:val="22"/>
        </w:rPr>
        <w:t>(„Řízení kromě JUDr. Veselého dozoroval státní zástupce, který vždy seděl vedle mě. Věřitelé v tomto řízení využívali všech možných i nemožných opravných prostředků. V 99 % byly jejich žádosti zamítnuty. Ve věci rozhodoval Vrchní soudu, a to i o mém návrhu na zproštění funkce z důvodu porušení povinností. Vrchní soud rozhodl, že jsem žádné povinnosti neporušila. … Ve věci rozhodoval i Ústavní soud. Stížnost byla zamítnuta.“)</w:t>
      </w:r>
    </w:p>
    <w:p w:rsidR="00257466" w:rsidRPr="00226E04" w:rsidRDefault="00257466" w:rsidP="00257466">
      <w:pPr>
        <w:pStyle w:val="Odstavecseseznamem"/>
        <w:numPr>
          <w:ilvl w:val="0"/>
          <w:numId w:val="2"/>
        </w:numPr>
        <w:tabs>
          <w:tab w:val="clear" w:pos="0"/>
          <w:tab w:val="clear" w:pos="284"/>
          <w:tab w:val="clear" w:pos="1701"/>
        </w:tabs>
        <w:spacing w:after="240"/>
        <w:ind w:left="284"/>
        <w:contextualSpacing w:val="0"/>
        <w:rPr>
          <w:i/>
          <w:sz w:val="22"/>
          <w:szCs w:val="22"/>
        </w:rPr>
      </w:pPr>
      <w:r>
        <w:rPr>
          <w:sz w:val="22"/>
          <w:szCs w:val="22"/>
        </w:rPr>
        <w:t xml:space="preserve">Soud prvního stupně však </w:t>
      </w:r>
      <w:r w:rsidRPr="00226E04">
        <w:rPr>
          <w:b/>
          <w:i/>
          <w:sz w:val="22"/>
          <w:szCs w:val="22"/>
          <w:u w:val="single"/>
        </w:rPr>
        <w:t xml:space="preserve">skutečnosti, které Obviněná </w:t>
      </w:r>
      <w:r>
        <w:rPr>
          <w:b/>
          <w:i/>
          <w:sz w:val="22"/>
          <w:szCs w:val="22"/>
          <w:u w:val="single"/>
        </w:rPr>
        <w:t xml:space="preserve">na svoji obranu </w:t>
      </w:r>
      <w:r w:rsidRPr="00226E04">
        <w:rPr>
          <w:b/>
          <w:i/>
          <w:sz w:val="22"/>
          <w:szCs w:val="22"/>
          <w:u w:val="single"/>
        </w:rPr>
        <w:t xml:space="preserve">uváděla při vazebním zasedání, </w:t>
      </w:r>
      <w:r>
        <w:rPr>
          <w:b/>
          <w:i/>
          <w:sz w:val="22"/>
          <w:szCs w:val="22"/>
          <w:u w:val="single"/>
        </w:rPr>
        <w:t>ve svém Usnesení zcela pominul a</w:t>
      </w:r>
      <w:r w:rsidRPr="00226E04">
        <w:rPr>
          <w:b/>
          <w:i/>
          <w:sz w:val="22"/>
          <w:szCs w:val="22"/>
          <w:u w:val="single"/>
        </w:rPr>
        <w:t xml:space="preserve"> nijak se k nim nevyjádřil</w:t>
      </w:r>
      <w:r>
        <w:rPr>
          <w:sz w:val="22"/>
          <w:szCs w:val="22"/>
        </w:rPr>
        <w:t>.</w:t>
      </w:r>
    </w:p>
    <w:p w:rsidR="0013021A" w:rsidRDefault="0013021A" w:rsidP="0013021A">
      <w:pPr>
        <w:pStyle w:val="Odstavecseseznamem"/>
        <w:numPr>
          <w:ilvl w:val="0"/>
          <w:numId w:val="2"/>
        </w:numPr>
        <w:tabs>
          <w:tab w:val="clear" w:pos="0"/>
          <w:tab w:val="clear" w:pos="284"/>
          <w:tab w:val="clear" w:pos="1701"/>
        </w:tabs>
        <w:spacing w:after="240"/>
        <w:ind w:left="284"/>
        <w:contextualSpacing w:val="0"/>
        <w:rPr>
          <w:i/>
          <w:sz w:val="22"/>
          <w:szCs w:val="22"/>
        </w:rPr>
      </w:pPr>
      <w:r w:rsidRPr="00226E04">
        <w:rPr>
          <w:sz w:val="22"/>
          <w:szCs w:val="22"/>
        </w:rPr>
        <w:t>V souladu s nálezem Ústavního soudu ze dne 16. září 2014</w:t>
      </w:r>
      <w:r>
        <w:rPr>
          <w:sz w:val="22"/>
          <w:szCs w:val="22"/>
        </w:rPr>
        <w:t>, sp. zn.</w:t>
      </w:r>
      <w:r w:rsidRPr="00B20384">
        <w:rPr>
          <w:sz w:val="22"/>
          <w:szCs w:val="22"/>
        </w:rPr>
        <w:t xml:space="preserve"> II ÚS 2086/14,</w:t>
      </w:r>
      <w:r>
        <w:rPr>
          <w:sz w:val="22"/>
          <w:szCs w:val="22"/>
        </w:rPr>
        <w:t xml:space="preserve"> pak je nutné zdůraznit, že i ve vazebním zasedání platí, že </w:t>
      </w:r>
      <w:r w:rsidRPr="00226E04">
        <w:rPr>
          <w:i/>
          <w:sz w:val="22"/>
          <w:szCs w:val="22"/>
        </w:rPr>
        <w:t>„</w:t>
      </w:r>
      <w:r w:rsidRPr="00C05A3D">
        <w:rPr>
          <w:i/>
          <w:sz w:val="22"/>
          <w:szCs w:val="22"/>
        </w:rPr>
        <w:t xml:space="preserve">obviněný je oprávněn </w:t>
      </w:r>
      <w:r w:rsidRPr="00C05A3D">
        <w:rPr>
          <w:b/>
          <w:i/>
          <w:sz w:val="22"/>
          <w:szCs w:val="22"/>
          <w:u w:val="single"/>
        </w:rPr>
        <w:t xml:space="preserve">vznášet argumenty, které představují protiváhu konkrétních skutečností odůvodňujících </w:t>
      </w:r>
      <w:r w:rsidRPr="00C05A3D">
        <w:rPr>
          <w:rStyle w:val="markwordyellow"/>
          <w:b/>
          <w:i/>
          <w:sz w:val="22"/>
          <w:szCs w:val="22"/>
          <w:u w:val="single"/>
        </w:rPr>
        <w:t>vazbu</w:t>
      </w:r>
      <w:r w:rsidRPr="00C05A3D">
        <w:rPr>
          <w:rStyle w:val="markwordyellow"/>
          <w:i/>
          <w:sz w:val="22"/>
          <w:szCs w:val="22"/>
        </w:rPr>
        <w:t>,</w:t>
      </w:r>
      <w:r w:rsidRPr="00C05A3D">
        <w:rPr>
          <w:i/>
          <w:sz w:val="22"/>
          <w:szCs w:val="22"/>
        </w:rPr>
        <w:t xml:space="preserve"> přičemž mezi těmito kritérii se při výsledném hodnocení uplatní princip úměrnosti (proporcionality), a </w:t>
      </w:r>
      <w:r w:rsidRPr="00C05A3D">
        <w:rPr>
          <w:b/>
          <w:i/>
          <w:sz w:val="22"/>
          <w:szCs w:val="22"/>
          <w:u w:val="single"/>
        </w:rPr>
        <w:t>soud k nim musí přihlížet a vypořádat se s nimi</w:t>
      </w:r>
      <w:r w:rsidRPr="00C05A3D">
        <w:rPr>
          <w:i/>
          <w:sz w:val="22"/>
          <w:szCs w:val="22"/>
        </w:rPr>
        <w:t xml:space="preserve">. </w:t>
      </w:r>
      <w:r w:rsidRPr="004155D4">
        <w:rPr>
          <w:i/>
          <w:sz w:val="22"/>
          <w:szCs w:val="22"/>
        </w:rPr>
        <w:t xml:space="preserve">… ve vazebních rozhodnutích je potřeba </w:t>
      </w:r>
      <w:r w:rsidRPr="004155D4">
        <w:rPr>
          <w:b/>
          <w:i/>
          <w:sz w:val="22"/>
          <w:szCs w:val="22"/>
          <w:u w:val="single"/>
        </w:rPr>
        <w:t>zhodnotit všechny okolnosti svědčící pro i proti omezení osobní svobody jednotlivce, což musí být náležitě a pečlivě odůvodněno</w:t>
      </w:r>
      <w:r w:rsidRPr="004155D4">
        <w:rPr>
          <w:i/>
          <w:sz w:val="22"/>
          <w:szCs w:val="22"/>
        </w:rPr>
        <w:t xml:space="preserve"> [viz např. nález sp. zn. I. ÚS 1348/07 ze dne 7. 7. 2008 (N 124/50 SbNU 79)]. Právě požadavek řádného a vyčerpávajícího odůvodnění rozhodnutí, jako jedné ze základních podmínek spravedlivého, resp. ústavně souladného rozhodnutí vyplývá i z ústavního </w:t>
      </w:r>
      <w:r w:rsidRPr="004155D4">
        <w:rPr>
          <w:i/>
          <w:sz w:val="22"/>
          <w:szCs w:val="22"/>
          <w:u w:val="single"/>
        </w:rPr>
        <w:t>zákazu výkonu libovůle soudy</w:t>
      </w:r>
      <w:r w:rsidRPr="004155D4">
        <w:rPr>
          <w:i/>
          <w:sz w:val="22"/>
          <w:szCs w:val="22"/>
        </w:rPr>
        <w:t xml:space="preserve"> (čl. 2 odst. 2 Listiny v návaznosti na § 125 trestního řádu). K parametrům odůvodnění pak ve své rozhodovací praxi Ústavní soud deklaroval, že ústavně zaručenému právu na spravedlivý proces (čl. 36 odst. 1 a násl. Listiny) odpovídá povinnost obecných soudů svá rozhodnutí řádně odůvodnit a v tom rámci se adekvátně, co do myšlenkových konstrukcí </w:t>
      </w:r>
      <w:r w:rsidRPr="004155D4">
        <w:rPr>
          <w:i/>
          <w:sz w:val="22"/>
          <w:szCs w:val="22"/>
          <w:u w:val="single"/>
        </w:rPr>
        <w:t>racionálně logickým způsobem vypořádat s argumentačními tvrzeními uplatněnými účastníky řízení a na konkrétní (přesně formulované) námitky stěžovatele náležitým způsobem reagovat</w:t>
      </w:r>
      <w:r w:rsidRPr="004155D4">
        <w:rPr>
          <w:i/>
          <w:sz w:val="22"/>
          <w:szCs w:val="22"/>
        </w:rPr>
        <w:t xml:space="preserve"> </w:t>
      </w:r>
      <w:r>
        <w:rPr>
          <w:i/>
          <w:sz w:val="22"/>
          <w:szCs w:val="22"/>
        </w:rPr>
        <w:t>..</w:t>
      </w:r>
      <w:r w:rsidRPr="004155D4">
        <w:rPr>
          <w:i/>
          <w:sz w:val="22"/>
          <w:szCs w:val="22"/>
        </w:rPr>
        <w:t xml:space="preserve">. Těmto zásadám posuzovaná rozhodnutí nedostála, neboť </w:t>
      </w:r>
      <w:r w:rsidRPr="004155D4">
        <w:rPr>
          <w:i/>
          <w:sz w:val="22"/>
          <w:szCs w:val="22"/>
          <w:u w:val="single"/>
        </w:rPr>
        <w:t xml:space="preserve">ačkoli stěžovatel ve své výpovědi při vazebním zasedání objasňoval mnohé důvody, které dříve vedly k uvalení </w:t>
      </w:r>
      <w:r w:rsidRPr="004155D4">
        <w:rPr>
          <w:rStyle w:val="markwordyellow"/>
          <w:i/>
          <w:sz w:val="22"/>
          <w:szCs w:val="22"/>
          <w:u w:val="single"/>
        </w:rPr>
        <w:t>vazby,</w:t>
      </w:r>
      <w:r w:rsidRPr="004155D4">
        <w:rPr>
          <w:i/>
          <w:sz w:val="22"/>
          <w:szCs w:val="22"/>
          <w:u w:val="single"/>
        </w:rPr>
        <w:t xml:space="preserve"> soudy je ve svých rozhodnutích nikterak nezohlednily</w:t>
      </w:r>
      <w:r w:rsidRPr="004155D4">
        <w:rPr>
          <w:i/>
          <w:sz w:val="22"/>
          <w:szCs w:val="22"/>
        </w:rPr>
        <w:t>…“</w:t>
      </w:r>
    </w:p>
    <w:p w:rsidR="00B20384" w:rsidRPr="00C05A3D" w:rsidRDefault="00B20384" w:rsidP="0013021A">
      <w:pPr>
        <w:pStyle w:val="Odstavecseseznamem"/>
        <w:numPr>
          <w:ilvl w:val="0"/>
          <w:numId w:val="2"/>
        </w:numPr>
        <w:tabs>
          <w:tab w:val="clear" w:pos="0"/>
          <w:tab w:val="clear" w:pos="284"/>
          <w:tab w:val="clear" w:pos="1701"/>
        </w:tabs>
        <w:spacing w:after="240"/>
        <w:ind w:left="284"/>
        <w:contextualSpacing w:val="0"/>
        <w:rPr>
          <w:i/>
          <w:sz w:val="22"/>
          <w:szCs w:val="22"/>
        </w:rPr>
      </w:pPr>
      <w:r>
        <w:rPr>
          <w:sz w:val="22"/>
          <w:szCs w:val="22"/>
        </w:rPr>
        <w:t xml:space="preserve">Vzhledem ke shora uvedenému Obviněná namítá, že napadené rozhodnutí bylo vydáno v řízení, v němž nebyly provedeny žádné důkazy v souladu s trestním řádem, bylo zkráceno právo Obviněné seznámit se řádně se všemi podklady předloženými k návrhu na její vzetí do vazby, její vyjádření k věci bylo ze strany soudu pominuto a napadené usnesení je nepřezkoumatelné pro nedostatek důvodů. </w:t>
      </w:r>
    </w:p>
    <w:p w:rsidR="00DD0548" w:rsidRDefault="00DD0548" w:rsidP="00DD0548">
      <w:pPr>
        <w:tabs>
          <w:tab w:val="clear" w:pos="0"/>
          <w:tab w:val="clear" w:pos="284"/>
          <w:tab w:val="clear" w:pos="1701"/>
        </w:tabs>
        <w:jc w:val="center"/>
        <w:rPr>
          <w:b/>
          <w:sz w:val="22"/>
          <w:szCs w:val="22"/>
        </w:rPr>
      </w:pPr>
    </w:p>
    <w:p w:rsidR="003A057F" w:rsidRDefault="000B0439" w:rsidP="00B20384">
      <w:pPr>
        <w:tabs>
          <w:tab w:val="clear" w:pos="0"/>
          <w:tab w:val="clear" w:pos="284"/>
          <w:tab w:val="clear" w:pos="1701"/>
        </w:tabs>
        <w:ind w:firstLine="284"/>
        <w:rPr>
          <w:b/>
          <w:sz w:val="22"/>
          <w:szCs w:val="22"/>
          <w:u w:val="single"/>
        </w:rPr>
      </w:pPr>
      <w:r w:rsidRPr="00260A7D">
        <w:rPr>
          <w:b/>
          <w:sz w:val="22"/>
          <w:szCs w:val="22"/>
        </w:rPr>
        <w:t>V.</w:t>
      </w:r>
      <w:r w:rsidR="00B20384">
        <w:rPr>
          <w:b/>
          <w:sz w:val="22"/>
          <w:szCs w:val="22"/>
        </w:rPr>
        <w:t xml:space="preserve"> </w:t>
      </w:r>
      <w:r w:rsidRPr="00B20384">
        <w:rPr>
          <w:b/>
          <w:sz w:val="22"/>
          <w:szCs w:val="22"/>
          <w:u w:val="single"/>
        </w:rPr>
        <w:t>Nedostatky Usnesení o zahájení trestního stíhání</w:t>
      </w:r>
    </w:p>
    <w:p w:rsidR="00B20384" w:rsidRPr="00260A7D" w:rsidRDefault="00B20384" w:rsidP="00B20384">
      <w:pPr>
        <w:tabs>
          <w:tab w:val="clear" w:pos="0"/>
          <w:tab w:val="clear" w:pos="284"/>
          <w:tab w:val="clear" w:pos="1701"/>
        </w:tabs>
        <w:ind w:firstLine="284"/>
        <w:rPr>
          <w:sz w:val="22"/>
          <w:szCs w:val="22"/>
        </w:rPr>
      </w:pPr>
    </w:p>
    <w:p w:rsidR="000B0439" w:rsidRPr="00260A7D" w:rsidRDefault="00B20384" w:rsidP="000B0439">
      <w:pPr>
        <w:pStyle w:val="Odstavecseseznamem"/>
        <w:numPr>
          <w:ilvl w:val="0"/>
          <w:numId w:val="2"/>
        </w:numPr>
        <w:tabs>
          <w:tab w:val="clear" w:pos="0"/>
          <w:tab w:val="clear" w:pos="284"/>
          <w:tab w:val="clear" w:pos="1701"/>
        </w:tabs>
        <w:spacing w:after="240"/>
        <w:ind w:left="284"/>
        <w:contextualSpacing w:val="0"/>
        <w:rPr>
          <w:sz w:val="22"/>
          <w:szCs w:val="22"/>
        </w:rPr>
      </w:pPr>
      <w:r>
        <w:rPr>
          <w:sz w:val="22"/>
          <w:szCs w:val="22"/>
        </w:rPr>
        <w:t>V souladu se zákonem o úpadku a způsobech jeho řešení (insolvenční zákon) byl postup Obviněné jako insolvenční</w:t>
      </w:r>
      <w:r w:rsidR="000B0439" w:rsidRPr="00260A7D">
        <w:rPr>
          <w:sz w:val="22"/>
          <w:szCs w:val="22"/>
        </w:rPr>
        <w:t xml:space="preserve"> správ</w:t>
      </w:r>
      <w:r>
        <w:rPr>
          <w:sz w:val="22"/>
          <w:szCs w:val="22"/>
        </w:rPr>
        <w:t xml:space="preserve">kyně </w:t>
      </w:r>
      <w:r w:rsidR="00F95137" w:rsidRPr="00260A7D">
        <w:rPr>
          <w:sz w:val="22"/>
          <w:szCs w:val="22"/>
        </w:rPr>
        <w:t xml:space="preserve">průběžně </w:t>
      </w:r>
      <w:r w:rsidR="00A110BB" w:rsidRPr="00260A7D">
        <w:rPr>
          <w:sz w:val="22"/>
          <w:szCs w:val="22"/>
        </w:rPr>
        <w:t xml:space="preserve">kontrolován </w:t>
      </w:r>
      <w:r w:rsidR="000B0439" w:rsidRPr="00260A7D">
        <w:rPr>
          <w:sz w:val="22"/>
          <w:szCs w:val="22"/>
        </w:rPr>
        <w:t>Krajským soudem v Českých Budějovicích, Krajským státním zastupitelstvím v Českých Budějovicích,</w:t>
      </w:r>
      <w:r w:rsidR="00A110BB" w:rsidRPr="00260A7D">
        <w:rPr>
          <w:sz w:val="22"/>
          <w:szCs w:val="22"/>
        </w:rPr>
        <w:t xml:space="preserve"> věřiteli</w:t>
      </w:r>
      <w:r w:rsidR="000B0439" w:rsidRPr="00260A7D">
        <w:rPr>
          <w:sz w:val="22"/>
          <w:szCs w:val="22"/>
        </w:rPr>
        <w:t xml:space="preserve"> a v případech, kdy proti rozhodnutí insolvenčního soudu byla podávána odvolání též Vrchním soudem v Praze a pokud byly podávány ústavní stížnosti, též</w:t>
      </w:r>
      <w:r w:rsidR="00A110BB" w:rsidRPr="00260A7D">
        <w:rPr>
          <w:sz w:val="22"/>
          <w:szCs w:val="22"/>
        </w:rPr>
        <w:t xml:space="preserve"> Ústavní</w:t>
      </w:r>
      <w:r w:rsidR="000B0439" w:rsidRPr="00260A7D">
        <w:rPr>
          <w:sz w:val="22"/>
          <w:szCs w:val="22"/>
        </w:rPr>
        <w:t>m</w:t>
      </w:r>
      <w:r w:rsidR="00A110BB" w:rsidRPr="00260A7D">
        <w:rPr>
          <w:sz w:val="22"/>
          <w:szCs w:val="22"/>
        </w:rPr>
        <w:t xml:space="preserve"> soudem</w:t>
      </w:r>
      <w:r w:rsidR="000B0439" w:rsidRPr="00260A7D">
        <w:rPr>
          <w:sz w:val="22"/>
          <w:szCs w:val="22"/>
        </w:rPr>
        <w:t>.</w:t>
      </w:r>
    </w:p>
    <w:p w:rsidR="00F95137" w:rsidRPr="00260A7D" w:rsidRDefault="00F95137" w:rsidP="00BA1D9E">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V</w:t>
      </w:r>
      <w:r w:rsidR="00A110BB" w:rsidRPr="00260A7D">
        <w:rPr>
          <w:sz w:val="22"/>
          <w:szCs w:val="22"/>
        </w:rPr>
        <w:t xml:space="preserve"> rozporu </w:t>
      </w:r>
      <w:r w:rsidRPr="00260A7D">
        <w:rPr>
          <w:sz w:val="22"/>
          <w:szCs w:val="22"/>
        </w:rPr>
        <w:t xml:space="preserve">se svojí povinností objasňovat i bez návrhu stran </w:t>
      </w:r>
      <w:r w:rsidRPr="00687D09">
        <w:rPr>
          <w:sz w:val="22"/>
          <w:szCs w:val="22"/>
          <w:u w:val="single"/>
        </w:rPr>
        <w:t>stejně pečlivě okolnosti svědčící ve prospěch i v neprospěch osoby, proti níž se řízení vede (</w:t>
      </w:r>
      <w:r w:rsidR="00A110BB" w:rsidRPr="00687D09">
        <w:rPr>
          <w:sz w:val="22"/>
          <w:szCs w:val="22"/>
          <w:u w:val="single"/>
        </w:rPr>
        <w:t>§</w:t>
      </w:r>
      <w:r w:rsidRPr="00687D09">
        <w:rPr>
          <w:sz w:val="22"/>
          <w:szCs w:val="22"/>
          <w:u w:val="single"/>
        </w:rPr>
        <w:t xml:space="preserve"> </w:t>
      </w:r>
      <w:r w:rsidR="00A110BB" w:rsidRPr="00687D09">
        <w:rPr>
          <w:sz w:val="22"/>
          <w:szCs w:val="22"/>
          <w:u w:val="single"/>
        </w:rPr>
        <w:t xml:space="preserve">2 </w:t>
      </w:r>
      <w:r w:rsidRPr="00687D09">
        <w:rPr>
          <w:sz w:val="22"/>
          <w:szCs w:val="22"/>
          <w:u w:val="single"/>
        </w:rPr>
        <w:t>odst. 5) tr. řádu</w:t>
      </w:r>
      <w:r w:rsidRPr="00260A7D">
        <w:rPr>
          <w:sz w:val="22"/>
          <w:szCs w:val="22"/>
        </w:rPr>
        <w:t xml:space="preserve">, se policejní orgán v Usnesení o zahájení trestního stíhání </w:t>
      </w:r>
      <w:r w:rsidRPr="00687D09">
        <w:rPr>
          <w:b/>
          <w:i/>
          <w:sz w:val="22"/>
          <w:szCs w:val="22"/>
          <w:u w:val="single"/>
        </w:rPr>
        <w:t xml:space="preserve">vůbec nezmiňuje o </w:t>
      </w:r>
      <w:r w:rsidR="00A110BB" w:rsidRPr="00687D09">
        <w:rPr>
          <w:b/>
          <w:i/>
          <w:sz w:val="22"/>
          <w:szCs w:val="22"/>
          <w:u w:val="single"/>
        </w:rPr>
        <w:t>rozhodnutí</w:t>
      </w:r>
      <w:r w:rsidRPr="00687D09">
        <w:rPr>
          <w:b/>
          <w:i/>
          <w:sz w:val="22"/>
          <w:szCs w:val="22"/>
          <w:u w:val="single"/>
        </w:rPr>
        <w:t>ch</w:t>
      </w:r>
      <w:r w:rsidR="00A110BB" w:rsidRPr="00687D09">
        <w:rPr>
          <w:b/>
          <w:i/>
          <w:sz w:val="22"/>
          <w:szCs w:val="22"/>
          <w:u w:val="single"/>
        </w:rPr>
        <w:t xml:space="preserve"> soudů a závěr</w:t>
      </w:r>
      <w:r w:rsidRPr="00687D09">
        <w:rPr>
          <w:b/>
          <w:i/>
          <w:sz w:val="22"/>
          <w:szCs w:val="22"/>
          <w:u w:val="single"/>
        </w:rPr>
        <w:t>ech Krajského státního zastupitelství v Českých Budějovicích</w:t>
      </w:r>
      <w:r w:rsidR="00A110BB" w:rsidRPr="00687D09">
        <w:rPr>
          <w:b/>
          <w:i/>
          <w:sz w:val="22"/>
          <w:szCs w:val="22"/>
          <w:u w:val="single"/>
        </w:rPr>
        <w:t xml:space="preserve">, </w:t>
      </w:r>
      <w:r w:rsidRPr="00687D09">
        <w:rPr>
          <w:b/>
          <w:i/>
          <w:sz w:val="22"/>
          <w:szCs w:val="22"/>
          <w:u w:val="single"/>
        </w:rPr>
        <w:t>která v postupu Obviněné jako insolvenční správkyně neshledala žádné nedostatky</w:t>
      </w:r>
      <w:r w:rsidRPr="00260A7D">
        <w:rPr>
          <w:sz w:val="22"/>
          <w:szCs w:val="22"/>
        </w:rPr>
        <w:t>.</w:t>
      </w:r>
    </w:p>
    <w:p w:rsidR="00F95137" w:rsidRPr="00260A7D" w:rsidRDefault="00F95137" w:rsidP="00BA1D9E">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N</w:t>
      </w:r>
      <w:r w:rsidR="00A110BB" w:rsidRPr="00260A7D">
        <w:rPr>
          <w:sz w:val="22"/>
          <w:szCs w:val="22"/>
        </w:rPr>
        <w:t xml:space="preserve">amísto toho </w:t>
      </w:r>
      <w:r w:rsidRPr="00260A7D">
        <w:rPr>
          <w:sz w:val="22"/>
          <w:szCs w:val="22"/>
        </w:rPr>
        <w:t xml:space="preserve">policejní orgán v Usnesení o zahájení trestního stíhání provádí </w:t>
      </w:r>
      <w:r w:rsidR="00A110BB" w:rsidRPr="00687D09">
        <w:rPr>
          <w:sz w:val="22"/>
          <w:szCs w:val="22"/>
          <w:u w:val="single"/>
        </w:rPr>
        <w:t>faktický přezkum činnosti</w:t>
      </w:r>
      <w:r w:rsidR="005511AD" w:rsidRPr="00687D09">
        <w:rPr>
          <w:sz w:val="22"/>
          <w:szCs w:val="22"/>
          <w:u w:val="single"/>
        </w:rPr>
        <w:t>,</w:t>
      </w:r>
      <w:r w:rsidR="00A110BB" w:rsidRPr="00687D09">
        <w:rPr>
          <w:sz w:val="22"/>
          <w:szCs w:val="22"/>
          <w:u w:val="single"/>
        </w:rPr>
        <w:t xml:space="preserve"> </w:t>
      </w:r>
      <w:r w:rsidRPr="00687D09">
        <w:rPr>
          <w:sz w:val="22"/>
          <w:szCs w:val="22"/>
          <w:u w:val="single"/>
        </w:rPr>
        <w:t>k nimž státní zastupitelství a justiční orgány dospěly</w:t>
      </w:r>
      <w:r w:rsidRPr="00260A7D">
        <w:rPr>
          <w:sz w:val="22"/>
          <w:szCs w:val="22"/>
        </w:rPr>
        <w:t>. Postup policejního orgánu se tak jeví jako ryze účelový, přehlížející prokázaná fakta, která nahrazuje neprokázanými tendenčními konstrukcemi v neprospěch Obviněné.</w:t>
      </w:r>
    </w:p>
    <w:p w:rsidR="00F95137" w:rsidRDefault="00F95137" w:rsidP="00BA1D9E">
      <w:pPr>
        <w:pStyle w:val="Odstavecseseznamem"/>
        <w:numPr>
          <w:ilvl w:val="0"/>
          <w:numId w:val="2"/>
        </w:numPr>
        <w:tabs>
          <w:tab w:val="clear" w:pos="0"/>
          <w:tab w:val="clear" w:pos="284"/>
          <w:tab w:val="clear" w:pos="1701"/>
        </w:tabs>
        <w:spacing w:after="240"/>
        <w:ind w:left="284"/>
        <w:contextualSpacing w:val="0"/>
        <w:rPr>
          <w:sz w:val="22"/>
          <w:szCs w:val="22"/>
        </w:rPr>
      </w:pPr>
      <w:r w:rsidRPr="00202600">
        <w:rPr>
          <w:b/>
          <w:i/>
          <w:sz w:val="22"/>
          <w:szCs w:val="22"/>
          <w:u w:val="single"/>
        </w:rPr>
        <w:t xml:space="preserve">Nerespektování a zpochybňování rozhodnutí </w:t>
      </w:r>
      <w:r w:rsidR="00B0373A" w:rsidRPr="00202600">
        <w:rPr>
          <w:b/>
          <w:i/>
          <w:sz w:val="22"/>
          <w:szCs w:val="22"/>
          <w:u w:val="single"/>
        </w:rPr>
        <w:t xml:space="preserve">orgánů </w:t>
      </w:r>
      <w:r w:rsidRPr="00202600">
        <w:rPr>
          <w:b/>
          <w:i/>
          <w:sz w:val="22"/>
          <w:szCs w:val="22"/>
          <w:u w:val="single"/>
        </w:rPr>
        <w:t>moci soudní</w:t>
      </w:r>
      <w:r w:rsidRPr="00260A7D">
        <w:rPr>
          <w:sz w:val="22"/>
          <w:szCs w:val="22"/>
        </w:rPr>
        <w:t xml:space="preserve"> (insolvenčních soudů, Ústavního soudu) ze strany moci výkonné (policejního orgánu)</w:t>
      </w:r>
      <w:r w:rsidR="00A110BB" w:rsidRPr="00260A7D">
        <w:rPr>
          <w:sz w:val="22"/>
          <w:szCs w:val="22"/>
        </w:rPr>
        <w:t xml:space="preserve"> </w:t>
      </w:r>
      <w:r w:rsidRPr="00260A7D">
        <w:rPr>
          <w:sz w:val="22"/>
          <w:szCs w:val="22"/>
        </w:rPr>
        <w:t xml:space="preserve">dochází v rozporu se základními zásadami demokratického právního státu k </w:t>
      </w:r>
      <w:r w:rsidR="00A110BB" w:rsidRPr="00260A7D">
        <w:rPr>
          <w:sz w:val="22"/>
          <w:szCs w:val="22"/>
        </w:rPr>
        <w:t xml:space="preserve">porušení </w:t>
      </w:r>
      <w:r w:rsidRPr="00260A7D">
        <w:rPr>
          <w:sz w:val="22"/>
          <w:szCs w:val="22"/>
        </w:rPr>
        <w:t>principu dělby moci a vzniku právní nejistoty</w:t>
      </w:r>
      <w:r w:rsidR="00B0373A" w:rsidRPr="00260A7D">
        <w:rPr>
          <w:sz w:val="22"/>
          <w:szCs w:val="22"/>
        </w:rPr>
        <w:t>.</w:t>
      </w:r>
      <w:r w:rsidRPr="00260A7D">
        <w:rPr>
          <w:sz w:val="22"/>
          <w:szCs w:val="22"/>
        </w:rPr>
        <w:t xml:space="preserve"> </w:t>
      </w:r>
    </w:p>
    <w:p w:rsidR="000B0439" w:rsidRPr="00260A7D" w:rsidRDefault="00B0373A" w:rsidP="00BA1D9E">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 xml:space="preserve">V Usnesení o zahájení trestního stíhání dále policejní orgán nemístně </w:t>
      </w:r>
      <w:r w:rsidR="00A110BB" w:rsidRPr="00260A7D">
        <w:rPr>
          <w:sz w:val="22"/>
          <w:szCs w:val="22"/>
        </w:rPr>
        <w:t>zaměňuje oprávnění věřitelů a zástupce věřitelů</w:t>
      </w:r>
      <w:r w:rsidRPr="00260A7D">
        <w:rPr>
          <w:sz w:val="22"/>
          <w:szCs w:val="22"/>
        </w:rPr>
        <w:t>. Informační asymetrii</w:t>
      </w:r>
      <w:r w:rsidR="00A110BB" w:rsidRPr="00260A7D">
        <w:rPr>
          <w:sz w:val="22"/>
          <w:szCs w:val="22"/>
        </w:rPr>
        <w:t xml:space="preserve"> </w:t>
      </w:r>
      <w:r w:rsidRPr="00260A7D">
        <w:rPr>
          <w:sz w:val="22"/>
          <w:szCs w:val="22"/>
        </w:rPr>
        <w:t>mezi těmito subjekty (</w:t>
      </w:r>
      <w:r w:rsidRPr="00260A7D">
        <w:rPr>
          <w:rStyle w:val="algo-summary"/>
          <w:sz w:val="22"/>
          <w:szCs w:val="22"/>
        </w:rPr>
        <w:t>model principal-agent – pán a správce)</w:t>
      </w:r>
      <w:r w:rsidR="00A110BB" w:rsidRPr="00260A7D">
        <w:rPr>
          <w:sz w:val="22"/>
          <w:szCs w:val="22"/>
        </w:rPr>
        <w:t xml:space="preserve"> </w:t>
      </w:r>
      <w:r w:rsidRPr="00260A7D">
        <w:rPr>
          <w:sz w:val="22"/>
          <w:szCs w:val="22"/>
        </w:rPr>
        <w:t>zákon reguluje především stanovením povinností zve</w:t>
      </w:r>
      <w:r w:rsidR="00A110BB" w:rsidRPr="00260A7D">
        <w:rPr>
          <w:sz w:val="22"/>
          <w:szCs w:val="22"/>
        </w:rPr>
        <w:t xml:space="preserve">řejnění </w:t>
      </w:r>
      <w:r w:rsidRPr="00260A7D">
        <w:rPr>
          <w:sz w:val="22"/>
          <w:szCs w:val="22"/>
        </w:rPr>
        <w:t>všech významných úkonů insolvenčního správce v insolvenčním rejstříku</w:t>
      </w:r>
      <w:r w:rsidR="00A110BB" w:rsidRPr="00260A7D">
        <w:rPr>
          <w:sz w:val="22"/>
          <w:szCs w:val="22"/>
        </w:rPr>
        <w:t xml:space="preserve">, což se </w:t>
      </w:r>
      <w:r w:rsidRPr="00260A7D">
        <w:rPr>
          <w:sz w:val="22"/>
          <w:szCs w:val="22"/>
        </w:rPr>
        <w:t>v případě Obviněné stalo ve všech insolvenčních řízeních, která jsou předmětem jejího trestního stíhání. Policejní orgán ani netvrdí, že by v insolvenčním rejstříku</w:t>
      </w:r>
      <w:r w:rsidR="00A110BB" w:rsidRPr="00260A7D">
        <w:rPr>
          <w:sz w:val="22"/>
          <w:szCs w:val="22"/>
        </w:rPr>
        <w:t xml:space="preserve"> </w:t>
      </w:r>
      <w:r w:rsidRPr="00260A7D">
        <w:rPr>
          <w:sz w:val="22"/>
          <w:szCs w:val="22"/>
        </w:rPr>
        <w:t xml:space="preserve">informace zásadní pro věřitele publikovány </w:t>
      </w:r>
      <w:r w:rsidR="00A110BB" w:rsidRPr="00260A7D">
        <w:rPr>
          <w:sz w:val="22"/>
          <w:szCs w:val="22"/>
        </w:rPr>
        <w:t>nebyly</w:t>
      </w:r>
      <w:r w:rsidRPr="00260A7D">
        <w:rPr>
          <w:sz w:val="22"/>
          <w:szCs w:val="22"/>
        </w:rPr>
        <w:t>.</w:t>
      </w:r>
      <w:r w:rsidR="00A110BB" w:rsidRPr="00260A7D">
        <w:rPr>
          <w:sz w:val="22"/>
          <w:szCs w:val="22"/>
        </w:rPr>
        <w:t xml:space="preserve"> </w:t>
      </w:r>
    </w:p>
    <w:p w:rsidR="003B5EB1" w:rsidRPr="00260A7D" w:rsidRDefault="00B0373A" w:rsidP="00BA1D9E">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 xml:space="preserve">K namítanému postupu Obviněné, která měla při vyhotovování zápisů z již proběhlé schůze věřitelů vycházet z textu připraveného jejím právním zástupcem Mgr. Kučeříkem, je nutné uvést, že zákon takovému postupu nebrání. Zápisy byly </w:t>
      </w:r>
      <w:r w:rsidR="00A110BB" w:rsidRPr="00260A7D">
        <w:rPr>
          <w:sz w:val="22"/>
          <w:szCs w:val="22"/>
        </w:rPr>
        <w:t>vyhotoveny až po jednání schůze</w:t>
      </w:r>
      <w:r w:rsidRPr="00260A7D">
        <w:rPr>
          <w:sz w:val="22"/>
          <w:szCs w:val="22"/>
        </w:rPr>
        <w:t xml:space="preserve"> věřitelů</w:t>
      </w:r>
      <w:r w:rsidR="003B5EB1" w:rsidRPr="00260A7D">
        <w:rPr>
          <w:sz w:val="22"/>
          <w:szCs w:val="22"/>
        </w:rPr>
        <w:t xml:space="preserve"> a jejich obsahem tedy byl popis již nastalých událostí, které již nebylo možné ex post jakýmkoli způsobem ovlivnit. Pokud tedy insolvenční správce zadá jejich vyhotovení svému právnímu zástupci a následně provede kontrolu správnosti a úplnosti těchto zápisů</w:t>
      </w:r>
      <w:r w:rsidR="00A110BB" w:rsidRPr="00260A7D">
        <w:rPr>
          <w:sz w:val="22"/>
          <w:szCs w:val="22"/>
        </w:rPr>
        <w:t xml:space="preserve"> a </w:t>
      </w:r>
      <w:r w:rsidR="003B5EB1" w:rsidRPr="00260A7D">
        <w:rPr>
          <w:sz w:val="22"/>
          <w:szCs w:val="22"/>
        </w:rPr>
        <w:t xml:space="preserve">případné </w:t>
      </w:r>
      <w:r w:rsidR="00A110BB" w:rsidRPr="00260A7D">
        <w:rPr>
          <w:sz w:val="22"/>
          <w:szCs w:val="22"/>
        </w:rPr>
        <w:t>doplnění</w:t>
      </w:r>
      <w:r w:rsidR="003B5EB1" w:rsidRPr="00260A7D">
        <w:rPr>
          <w:sz w:val="22"/>
          <w:szCs w:val="22"/>
        </w:rPr>
        <w:t xml:space="preserve"> chybějících údajů</w:t>
      </w:r>
      <w:r w:rsidR="00A110BB" w:rsidRPr="00260A7D">
        <w:rPr>
          <w:sz w:val="22"/>
          <w:szCs w:val="22"/>
        </w:rPr>
        <w:t xml:space="preserve">, </w:t>
      </w:r>
      <w:r w:rsidR="003B5EB1" w:rsidRPr="00260A7D">
        <w:rPr>
          <w:sz w:val="22"/>
          <w:szCs w:val="22"/>
        </w:rPr>
        <w:t>nedopouští se jakéhokoli protiprávního jednání. Takový postup ze své podstaty ani nemůže osobu, která zápis vyhotovuje, či kohokoli jiného jakkoli zvýhodnit. Policejní orgán</w:t>
      </w:r>
      <w:r w:rsidR="00A110BB" w:rsidRPr="00260A7D">
        <w:rPr>
          <w:sz w:val="22"/>
          <w:szCs w:val="22"/>
        </w:rPr>
        <w:t xml:space="preserve"> netvrdí (a ani nemá prokázáno)</w:t>
      </w:r>
      <w:r w:rsidR="003B5EB1" w:rsidRPr="00260A7D">
        <w:rPr>
          <w:sz w:val="22"/>
          <w:szCs w:val="22"/>
        </w:rPr>
        <w:t xml:space="preserve">, že by obsah uvedených zápisů neodpovídal tomu, jak dané schůze věřitelů skutečně probíhaly. </w:t>
      </w:r>
    </w:p>
    <w:p w:rsidR="003B5EB1" w:rsidRPr="00260A7D" w:rsidRDefault="003B5EB1" w:rsidP="003B5EB1">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K p</w:t>
      </w:r>
      <w:r w:rsidR="00A110BB" w:rsidRPr="00260A7D">
        <w:rPr>
          <w:sz w:val="22"/>
          <w:szCs w:val="22"/>
        </w:rPr>
        <w:t>rávní</w:t>
      </w:r>
      <w:r w:rsidRPr="00260A7D">
        <w:rPr>
          <w:sz w:val="22"/>
          <w:szCs w:val="22"/>
        </w:rPr>
        <w:t xml:space="preserve">mu </w:t>
      </w:r>
      <w:r w:rsidRPr="009F7BD3">
        <w:rPr>
          <w:sz w:val="22"/>
          <w:szCs w:val="22"/>
          <w:u w:val="single"/>
        </w:rPr>
        <w:t xml:space="preserve">stanovisku advokátní kanceláře </w:t>
      </w:r>
      <w:r w:rsidR="00740D1A" w:rsidRPr="009F7BD3">
        <w:rPr>
          <w:rFonts w:eastAsiaTheme="minorHAnsi"/>
          <w:sz w:val="22"/>
          <w:szCs w:val="22"/>
          <w:u w:val="single"/>
          <w:lang w:eastAsia="en-US"/>
        </w:rPr>
        <w:t>VKŠ, s. r. o.,</w:t>
      </w:r>
      <w:r w:rsidRPr="00260A7D">
        <w:rPr>
          <w:sz w:val="22"/>
          <w:szCs w:val="22"/>
        </w:rPr>
        <w:t xml:space="preserve"> je třeba uvést, že </w:t>
      </w:r>
      <w:r w:rsidRPr="00740D1A">
        <w:rPr>
          <w:sz w:val="22"/>
          <w:szCs w:val="22"/>
          <w:u w:val="single"/>
        </w:rPr>
        <w:t>policejní orgán</w:t>
      </w:r>
      <w:r w:rsidR="00A110BB" w:rsidRPr="00740D1A">
        <w:rPr>
          <w:sz w:val="22"/>
          <w:szCs w:val="22"/>
          <w:u w:val="single"/>
        </w:rPr>
        <w:t xml:space="preserve"> </w:t>
      </w:r>
      <w:r w:rsidRPr="00740D1A">
        <w:rPr>
          <w:sz w:val="22"/>
          <w:szCs w:val="22"/>
          <w:u w:val="single"/>
        </w:rPr>
        <w:t xml:space="preserve">ani </w:t>
      </w:r>
      <w:r w:rsidR="00A110BB" w:rsidRPr="00740D1A">
        <w:rPr>
          <w:sz w:val="22"/>
          <w:szCs w:val="22"/>
          <w:u w:val="single"/>
        </w:rPr>
        <w:t>netvrdí, že nebylo správné</w:t>
      </w:r>
      <w:r w:rsidRPr="00260A7D">
        <w:rPr>
          <w:sz w:val="22"/>
          <w:szCs w:val="22"/>
        </w:rPr>
        <w:t>.</w:t>
      </w:r>
    </w:p>
    <w:p w:rsidR="006179A3" w:rsidRPr="00260A7D" w:rsidRDefault="003B5EB1" w:rsidP="006179A3">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 xml:space="preserve">Ve věci pořízené </w:t>
      </w:r>
      <w:r w:rsidRPr="00740D1A">
        <w:rPr>
          <w:sz w:val="22"/>
          <w:szCs w:val="22"/>
          <w:u w:val="single"/>
        </w:rPr>
        <w:t>o</w:t>
      </w:r>
      <w:r w:rsidR="00A110BB" w:rsidRPr="00740D1A">
        <w:rPr>
          <w:sz w:val="22"/>
          <w:szCs w:val="22"/>
          <w:u w:val="single"/>
        </w:rPr>
        <w:t>dposlechy vyvrac</w:t>
      </w:r>
      <w:r w:rsidRPr="00740D1A">
        <w:rPr>
          <w:sz w:val="22"/>
          <w:szCs w:val="22"/>
          <w:u w:val="single"/>
        </w:rPr>
        <w:t>ej</w:t>
      </w:r>
      <w:r w:rsidR="00A110BB" w:rsidRPr="00740D1A">
        <w:rPr>
          <w:sz w:val="22"/>
          <w:szCs w:val="22"/>
          <w:u w:val="single"/>
        </w:rPr>
        <w:t xml:space="preserve">í, že by </w:t>
      </w:r>
      <w:r w:rsidRPr="00740D1A">
        <w:rPr>
          <w:sz w:val="22"/>
          <w:szCs w:val="22"/>
          <w:u w:val="single"/>
        </w:rPr>
        <w:t>Obviněnou při výkonu její funkce insolvenčního správce kdokoli</w:t>
      </w:r>
      <w:r w:rsidR="006179A3" w:rsidRPr="00740D1A">
        <w:rPr>
          <w:sz w:val="22"/>
          <w:szCs w:val="22"/>
          <w:u w:val="single"/>
        </w:rPr>
        <w:t xml:space="preserve"> řídil</w:t>
      </w:r>
      <w:r w:rsidR="006179A3" w:rsidRPr="00260A7D">
        <w:rPr>
          <w:sz w:val="22"/>
          <w:szCs w:val="22"/>
        </w:rPr>
        <w:t>. Naopak v souladu s povinností profesionálního výkonu své funkce uzavřela smlouvu o poskytování právních služeb s advokátem Mgr. Kučeříkem, kdy důvodně očekávala, že tento je schopen díky svým odborným schopnostem poskytnout Obviněné právní služby, které profesionální výkon její činnosti insolvenčního správce zajistí. Policejní orgán ani netvrdí, že by právní poradenství poskytnované Mgr. Kučeříkem tyto požadavky nenaplnilo.</w:t>
      </w:r>
    </w:p>
    <w:p w:rsidR="00A40199" w:rsidRPr="00260A7D" w:rsidRDefault="00A40199" w:rsidP="0053683C">
      <w:pPr>
        <w:tabs>
          <w:tab w:val="clear" w:pos="0"/>
          <w:tab w:val="clear" w:pos="284"/>
          <w:tab w:val="clear" w:pos="1701"/>
        </w:tabs>
        <w:rPr>
          <w:b/>
          <w:sz w:val="22"/>
          <w:szCs w:val="22"/>
        </w:rPr>
      </w:pPr>
    </w:p>
    <w:p w:rsidR="000B0439" w:rsidRDefault="000B0439" w:rsidP="004C6BAD">
      <w:pPr>
        <w:tabs>
          <w:tab w:val="clear" w:pos="0"/>
          <w:tab w:val="clear" w:pos="284"/>
          <w:tab w:val="clear" w:pos="1701"/>
        </w:tabs>
        <w:ind w:firstLine="284"/>
        <w:rPr>
          <w:b/>
          <w:sz w:val="22"/>
          <w:szCs w:val="22"/>
          <w:u w:val="single"/>
        </w:rPr>
      </w:pPr>
      <w:r w:rsidRPr="00260A7D">
        <w:rPr>
          <w:b/>
          <w:sz w:val="22"/>
          <w:szCs w:val="22"/>
        </w:rPr>
        <w:t>V</w:t>
      </w:r>
      <w:r w:rsidR="0053683C">
        <w:rPr>
          <w:b/>
          <w:sz w:val="22"/>
          <w:szCs w:val="22"/>
        </w:rPr>
        <w:t>I</w:t>
      </w:r>
      <w:r w:rsidRPr="00260A7D">
        <w:rPr>
          <w:b/>
          <w:sz w:val="22"/>
          <w:szCs w:val="22"/>
        </w:rPr>
        <w:t>.</w:t>
      </w:r>
      <w:r w:rsidR="004C6BAD">
        <w:rPr>
          <w:b/>
          <w:sz w:val="22"/>
          <w:szCs w:val="22"/>
        </w:rPr>
        <w:t xml:space="preserve"> </w:t>
      </w:r>
      <w:r w:rsidRPr="004C6BAD">
        <w:rPr>
          <w:b/>
          <w:sz w:val="22"/>
          <w:szCs w:val="22"/>
          <w:u w:val="single"/>
        </w:rPr>
        <w:t>K vazbě koluzní</w:t>
      </w:r>
    </w:p>
    <w:p w:rsidR="004C6BAD" w:rsidRPr="004C6BAD" w:rsidRDefault="004C6BAD" w:rsidP="004C6BAD">
      <w:pPr>
        <w:tabs>
          <w:tab w:val="clear" w:pos="0"/>
          <w:tab w:val="clear" w:pos="284"/>
          <w:tab w:val="clear" w:pos="1701"/>
        </w:tabs>
        <w:ind w:firstLine="284"/>
        <w:rPr>
          <w:sz w:val="22"/>
          <w:szCs w:val="22"/>
          <w:u w:val="single"/>
        </w:rPr>
      </w:pPr>
    </w:p>
    <w:p w:rsidR="00567D8A" w:rsidRDefault="00567D8A" w:rsidP="00BA1D9E">
      <w:pPr>
        <w:pStyle w:val="Odstavecseseznamem"/>
        <w:numPr>
          <w:ilvl w:val="0"/>
          <w:numId w:val="2"/>
        </w:numPr>
        <w:tabs>
          <w:tab w:val="clear" w:pos="0"/>
          <w:tab w:val="clear" w:pos="284"/>
          <w:tab w:val="clear" w:pos="1701"/>
        </w:tabs>
        <w:spacing w:after="240"/>
        <w:ind w:left="284"/>
        <w:contextualSpacing w:val="0"/>
        <w:rPr>
          <w:sz w:val="22"/>
          <w:szCs w:val="22"/>
        </w:rPr>
      </w:pPr>
      <w:r>
        <w:rPr>
          <w:sz w:val="22"/>
          <w:szCs w:val="22"/>
        </w:rPr>
        <w:t>Soud prvního stupně odůvodnil svůj závěr o naplnění důvodů koluzní vazby (§ 67 písm. b) těmito skutečnostmi:</w:t>
      </w:r>
    </w:p>
    <w:p w:rsidR="00567D8A" w:rsidRDefault="00567D8A" w:rsidP="00A34BEC">
      <w:pPr>
        <w:pStyle w:val="Odstavecseseznamem"/>
        <w:numPr>
          <w:ilvl w:val="1"/>
          <w:numId w:val="2"/>
        </w:numPr>
        <w:tabs>
          <w:tab w:val="clear" w:pos="0"/>
          <w:tab w:val="clear" w:pos="284"/>
          <w:tab w:val="clear" w:pos="1701"/>
        </w:tabs>
        <w:ind w:left="709"/>
        <w:contextualSpacing w:val="0"/>
        <w:rPr>
          <w:sz w:val="22"/>
          <w:szCs w:val="22"/>
        </w:rPr>
      </w:pPr>
      <w:r>
        <w:rPr>
          <w:sz w:val="22"/>
          <w:szCs w:val="22"/>
        </w:rPr>
        <w:t xml:space="preserve">Obviněné hrozí </w:t>
      </w:r>
      <w:r w:rsidRPr="00B816B1">
        <w:rPr>
          <w:sz w:val="22"/>
          <w:szCs w:val="22"/>
          <w:u w:val="single"/>
        </w:rPr>
        <w:t>vyšší nepodmíněný trest</w:t>
      </w:r>
      <w:r>
        <w:rPr>
          <w:sz w:val="22"/>
          <w:szCs w:val="22"/>
        </w:rPr>
        <w:t xml:space="preserve"> (5-10 let),</w:t>
      </w:r>
    </w:p>
    <w:p w:rsidR="00567D8A" w:rsidRPr="00B816B1" w:rsidRDefault="00567D8A" w:rsidP="00A34BEC">
      <w:pPr>
        <w:pStyle w:val="Odstavecseseznamem"/>
        <w:numPr>
          <w:ilvl w:val="1"/>
          <w:numId w:val="2"/>
        </w:numPr>
        <w:tabs>
          <w:tab w:val="clear" w:pos="0"/>
          <w:tab w:val="clear" w:pos="284"/>
          <w:tab w:val="clear" w:pos="1701"/>
        </w:tabs>
        <w:ind w:left="709"/>
        <w:contextualSpacing w:val="0"/>
        <w:rPr>
          <w:sz w:val="22"/>
          <w:szCs w:val="22"/>
        </w:rPr>
      </w:pPr>
      <w:r w:rsidRPr="00B816B1">
        <w:rPr>
          <w:rFonts w:eastAsiaTheme="minorHAnsi"/>
          <w:sz w:val="22"/>
          <w:szCs w:val="22"/>
          <w:u w:val="single"/>
          <w:lang w:eastAsia="en-US"/>
        </w:rPr>
        <w:t>způsobem páchání předmětné činnosti</w:t>
      </w:r>
      <w:r w:rsidRPr="00567D8A">
        <w:rPr>
          <w:rFonts w:eastAsiaTheme="minorHAnsi"/>
          <w:sz w:val="22"/>
          <w:szCs w:val="22"/>
          <w:lang w:eastAsia="en-US"/>
        </w:rPr>
        <w:t>,</w:t>
      </w:r>
    </w:p>
    <w:p w:rsidR="00B816B1" w:rsidRPr="00A34BEC" w:rsidRDefault="00B816B1" w:rsidP="00A34BEC">
      <w:pPr>
        <w:pStyle w:val="Odstavecseseznamem"/>
        <w:numPr>
          <w:ilvl w:val="1"/>
          <w:numId w:val="2"/>
        </w:numPr>
        <w:tabs>
          <w:tab w:val="clear" w:pos="0"/>
          <w:tab w:val="clear" w:pos="284"/>
          <w:tab w:val="clear" w:pos="1701"/>
        </w:tabs>
        <w:ind w:left="709"/>
        <w:contextualSpacing w:val="0"/>
        <w:rPr>
          <w:sz w:val="22"/>
          <w:szCs w:val="22"/>
        </w:rPr>
      </w:pPr>
      <w:r>
        <w:rPr>
          <w:rFonts w:eastAsiaTheme="minorHAnsi"/>
          <w:sz w:val="22"/>
          <w:szCs w:val="22"/>
          <w:lang w:eastAsia="en-US"/>
        </w:rPr>
        <w:t xml:space="preserve">dosud </w:t>
      </w:r>
      <w:r w:rsidRPr="00B816B1">
        <w:rPr>
          <w:rFonts w:eastAsiaTheme="minorHAnsi"/>
          <w:sz w:val="22"/>
          <w:szCs w:val="22"/>
          <w:u w:val="single"/>
          <w:lang w:eastAsia="en-US"/>
        </w:rPr>
        <w:t>nebyli vyslechnuti všichni spoluobvinění a svědci</w:t>
      </w:r>
      <w:r>
        <w:rPr>
          <w:rFonts w:eastAsiaTheme="minorHAnsi"/>
          <w:sz w:val="22"/>
          <w:szCs w:val="22"/>
          <w:lang w:eastAsia="en-US"/>
        </w:rPr>
        <w:t>.</w:t>
      </w:r>
    </w:p>
    <w:p w:rsidR="00A34BEC" w:rsidRPr="00567D8A" w:rsidRDefault="00A34BEC" w:rsidP="00A34BEC">
      <w:pPr>
        <w:pStyle w:val="Odstavecseseznamem"/>
        <w:tabs>
          <w:tab w:val="clear" w:pos="0"/>
          <w:tab w:val="clear" w:pos="284"/>
          <w:tab w:val="clear" w:pos="1701"/>
        </w:tabs>
        <w:ind w:left="709"/>
        <w:contextualSpacing w:val="0"/>
        <w:rPr>
          <w:sz w:val="22"/>
          <w:szCs w:val="22"/>
        </w:rPr>
      </w:pPr>
    </w:p>
    <w:p w:rsidR="000B0439" w:rsidRPr="00260A7D" w:rsidRDefault="00BA1D9E" w:rsidP="00BA1D9E">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K tvrzeným důvodů koluzní vazby Obviněná uvádí, že v</w:t>
      </w:r>
      <w:r w:rsidR="00A110BB" w:rsidRPr="00260A7D">
        <w:rPr>
          <w:sz w:val="22"/>
          <w:szCs w:val="22"/>
        </w:rPr>
        <w:t xml:space="preserve"> době podání tohoto doplnění </w:t>
      </w:r>
      <w:r w:rsidR="00A110BB" w:rsidRPr="00A40199">
        <w:rPr>
          <w:i/>
          <w:sz w:val="22"/>
          <w:szCs w:val="22"/>
          <w:u w:val="single"/>
        </w:rPr>
        <w:t>byli vyslechnuti všichni obvinění</w:t>
      </w:r>
      <w:r w:rsidRPr="00A40199">
        <w:rPr>
          <w:i/>
          <w:sz w:val="22"/>
          <w:szCs w:val="22"/>
          <w:u w:val="single"/>
        </w:rPr>
        <w:t xml:space="preserve"> a svědci bratři Řebíčkové</w:t>
      </w:r>
      <w:r w:rsidRPr="00260A7D">
        <w:rPr>
          <w:sz w:val="22"/>
          <w:szCs w:val="22"/>
        </w:rPr>
        <w:t>, přičemž tito vyvracejí tvrzení policejního orgánu</w:t>
      </w:r>
      <w:r w:rsidR="00A110BB" w:rsidRPr="00260A7D">
        <w:rPr>
          <w:sz w:val="22"/>
          <w:szCs w:val="22"/>
        </w:rPr>
        <w:t xml:space="preserve"> o spáchání podvodu, </w:t>
      </w:r>
      <w:r w:rsidRPr="00260A7D">
        <w:rPr>
          <w:sz w:val="22"/>
          <w:szCs w:val="22"/>
        </w:rPr>
        <w:t xml:space="preserve">neboť se necítí být jednáním Obviněné </w:t>
      </w:r>
      <w:r w:rsidR="00A110BB" w:rsidRPr="00260A7D">
        <w:rPr>
          <w:sz w:val="22"/>
          <w:szCs w:val="22"/>
        </w:rPr>
        <w:t>poškozeni</w:t>
      </w:r>
      <w:r w:rsidRPr="00260A7D">
        <w:rPr>
          <w:sz w:val="22"/>
          <w:szCs w:val="22"/>
        </w:rPr>
        <w:t>.</w:t>
      </w:r>
    </w:p>
    <w:p w:rsidR="00BA1D9E" w:rsidRDefault="00BA1D9E" w:rsidP="00BA1D9E">
      <w:pPr>
        <w:pStyle w:val="Odstavecseseznamem"/>
        <w:numPr>
          <w:ilvl w:val="0"/>
          <w:numId w:val="2"/>
        </w:numPr>
        <w:tabs>
          <w:tab w:val="clear" w:pos="0"/>
          <w:tab w:val="clear" w:pos="284"/>
          <w:tab w:val="clear" w:pos="1701"/>
        </w:tabs>
        <w:spacing w:after="240"/>
        <w:ind w:left="284"/>
        <w:contextualSpacing w:val="0"/>
        <w:rPr>
          <w:sz w:val="22"/>
          <w:szCs w:val="22"/>
        </w:rPr>
      </w:pPr>
      <w:r w:rsidRPr="00B816B1">
        <w:rPr>
          <w:sz w:val="22"/>
          <w:szCs w:val="22"/>
          <w:u w:val="single"/>
        </w:rPr>
        <w:t>D</w:t>
      </w:r>
      <w:r w:rsidR="00A110BB" w:rsidRPr="00B816B1">
        <w:rPr>
          <w:sz w:val="22"/>
          <w:szCs w:val="22"/>
          <w:u w:val="single"/>
        </w:rPr>
        <w:t xml:space="preserve">alší svědci nejsou policejním orgánem ani zváni </w:t>
      </w:r>
      <w:r w:rsidRPr="00B816B1">
        <w:rPr>
          <w:sz w:val="22"/>
          <w:szCs w:val="22"/>
          <w:u w:val="single"/>
        </w:rPr>
        <w:t>k výslechu předvolání, z čehož je zřejmé, že ani sám policejní orgán nemá obavu z jejich z ovlivnění</w:t>
      </w:r>
      <w:r w:rsidRPr="00260A7D">
        <w:rPr>
          <w:sz w:val="22"/>
          <w:szCs w:val="22"/>
        </w:rPr>
        <w:t>. V opačném případě</w:t>
      </w:r>
      <w:r w:rsidR="00A110BB" w:rsidRPr="00260A7D">
        <w:rPr>
          <w:sz w:val="22"/>
          <w:szCs w:val="22"/>
        </w:rPr>
        <w:t xml:space="preserve"> by</w:t>
      </w:r>
      <w:r w:rsidRPr="00260A7D">
        <w:rPr>
          <w:sz w:val="22"/>
          <w:szCs w:val="22"/>
        </w:rPr>
        <w:t xml:space="preserve"> zcela jistě postupoval tak, aby </w:t>
      </w:r>
      <w:r w:rsidR="00A110BB" w:rsidRPr="00260A7D">
        <w:rPr>
          <w:sz w:val="22"/>
          <w:szCs w:val="22"/>
        </w:rPr>
        <w:t xml:space="preserve">jejich výpovědi </w:t>
      </w:r>
      <w:r w:rsidRPr="00260A7D">
        <w:rPr>
          <w:sz w:val="22"/>
          <w:szCs w:val="22"/>
        </w:rPr>
        <w:t xml:space="preserve">byly </w:t>
      </w:r>
      <w:r w:rsidR="00A110BB" w:rsidRPr="00260A7D">
        <w:rPr>
          <w:sz w:val="22"/>
          <w:szCs w:val="22"/>
        </w:rPr>
        <w:t>procesně použitelným způsobem</w:t>
      </w:r>
      <w:r w:rsidRPr="00260A7D">
        <w:rPr>
          <w:sz w:val="22"/>
          <w:szCs w:val="22"/>
        </w:rPr>
        <w:t xml:space="preserve"> co nejdříve pro účely trestního řízení zachyceny.</w:t>
      </w:r>
    </w:p>
    <w:p w:rsidR="00A40199" w:rsidRPr="00A40199" w:rsidRDefault="00A40199" w:rsidP="00BA1D9E">
      <w:pPr>
        <w:pStyle w:val="Odstavecseseznamem"/>
        <w:numPr>
          <w:ilvl w:val="0"/>
          <w:numId w:val="2"/>
        </w:numPr>
        <w:tabs>
          <w:tab w:val="clear" w:pos="0"/>
          <w:tab w:val="clear" w:pos="284"/>
          <w:tab w:val="clear" w:pos="1701"/>
        </w:tabs>
        <w:spacing w:after="240"/>
        <w:ind w:left="284"/>
        <w:contextualSpacing w:val="0"/>
        <w:rPr>
          <w:b/>
          <w:sz w:val="22"/>
          <w:szCs w:val="22"/>
          <w:u w:val="single"/>
        </w:rPr>
      </w:pPr>
      <w:r w:rsidRPr="00A40199">
        <w:rPr>
          <w:sz w:val="22"/>
          <w:szCs w:val="22"/>
          <w:u w:val="single"/>
        </w:rPr>
        <w:t xml:space="preserve">Státní zástupce nijak nespecifikuje, k čemu by svědci, kteří dosud nebyli vyslechnuti měli vypovídat a zejména </w:t>
      </w:r>
      <w:r w:rsidRPr="00A40199">
        <w:rPr>
          <w:b/>
          <w:i/>
          <w:sz w:val="22"/>
          <w:szCs w:val="22"/>
          <w:u w:val="single"/>
        </w:rPr>
        <w:t>vůbec neuvádí, v jakém směru by Obviněná mohla výpověď těchto svědků ohrozit</w:t>
      </w:r>
      <w:r w:rsidRPr="00A40199">
        <w:rPr>
          <w:sz w:val="22"/>
          <w:szCs w:val="22"/>
          <w:u w:val="single"/>
        </w:rPr>
        <w:t>.</w:t>
      </w:r>
      <w:r>
        <w:rPr>
          <w:sz w:val="22"/>
          <w:szCs w:val="22"/>
        </w:rPr>
        <w:t xml:space="preserve"> </w:t>
      </w:r>
      <w:r w:rsidRPr="00A40199">
        <w:rPr>
          <w:sz w:val="22"/>
          <w:szCs w:val="22"/>
          <w:u w:val="single"/>
        </w:rPr>
        <w:t>Žádnou takovou okolnost neuvádí ve svém Usnesení ani vazební soud.</w:t>
      </w:r>
      <w:r>
        <w:rPr>
          <w:sz w:val="22"/>
          <w:szCs w:val="22"/>
          <w:u w:val="single"/>
        </w:rPr>
        <w:t xml:space="preserve"> </w:t>
      </w:r>
    </w:p>
    <w:p w:rsidR="007D4A56" w:rsidRPr="004C6BAD" w:rsidRDefault="00BA1D9E" w:rsidP="00605AA1">
      <w:pPr>
        <w:pStyle w:val="Odstavecseseznamem"/>
        <w:numPr>
          <w:ilvl w:val="0"/>
          <w:numId w:val="2"/>
        </w:numPr>
        <w:tabs>
          <w:tab w:val="clear" w:pos="0"/>
          <w:tab w:val="clear" w:pos="284"/>
          <w:tab w:val="clear" w:pos="1701"/>
        </w:tabs>
        <w:spacing w:after="240"/>
        <w:ind w:left="284"/>
        <w:contextualSpacing w:val="0"/>
        <w:rPr>
          <w:i/>
          <w:sz w:val="22"/>
          <w:szCs w:val="22"/>
        </w:rPr>
      </w:pPr>
      <w:r w:rsidRPr="004C6BAD">
        <w:rPr>
          <w:sz w:val="22"/>
          <w:szCs w:val="22"/>
        </w:rPr>
        <w:t xml:space="preserve">Přestože </w:t>
      </w:r>
      <w:r w:rsidRPr="004C6BAD">
        <w:rPr>
          <w:i/>
          <w:sz w:val="22"/>
          <w:szCs w:val="22"/>
        </w:rPr>
        <w:t>Obviněná i další spoluobvinění</w:t>
      </w:r>
      <w:r w:rsidRPr="004C6BAD">
        <w:rPr>
          <w:sz w:val="22"/>
          <w:szCs w:val="22"/>
        </w:rPr>
        <w:t xml:space="preserve"> (JUDr. Sisák, Mgr. Hala) </w:t>
      </w:r>
      <w:r w:rsidRPr="004C6BAD">
        <w:rPr>
          <w:i/>
          <w:sz w:val="22"/>
          <w:szCs w:val="22"/>
        </w:rPr>
        <w:t xml:space="preserve">podávali již před zahájením tresního stíhání </w:t>
      </w:r>
      <w:r w:rsidR="007D4A56" w:rsidRPr="00B816B1">
        <w:rPr>
          <w:b/>
          <w:i/>
          <w:sz w:val="22"/>
          <w:szCs w:val="22"/>
          <w:u w:val="single"/>
        </w:rPr>
        <w:t xml:space="preserve">dne 21. července 2015 </w:t>
      </w:r>
      <w:r w:rsidRPr="00B816B1">
        <w:rPr>
          <w:b/>
          <w:i/>
          <w:sz w:val="22"/>
          <w:szCs w:val="22"/>
          <w:u w:val="single"/>
        </w:rPr>
        <w:t>na policii vysvětlení</w:t>
      </w:r>
      <w:r w:rsidRPr="00260A7D">
        <w:rPr>
          <w:sz w:val="22"/>
          <w:szCs w:val="22"/>
        </w:rPr>
        <w:t xml:space="preserve"> a JUDr. Sisák předal </w:t>
      </w:r>
      <w:r w:rsidR="004C6BAD">
        <w:rPr>
          <w:sz w:val="22"/>
          <w:szCs w:val="22"/>
        </w:rPr>
        <w:t xml:space="preserve">osobně </w:t>
      </w:r>
      <w:r w:rsidRPr="00260A7D">
        <w:rPr>
          <w:sz w:val="22"/>
          <w:szCs w:val="22"/>
        </w:rPr>
        <w:t>policejnímu orgánu řadu dokumentů týkajících se insolvenčního řízení společnosti Via Chem Group,</w:t>
      </w:r>
      <w:r w:rsidR="007D4A56">
        <w:rPr>
          <w:sz w:val="22"/>
          <w:szCs w:val="22"/>
        </w:rPr>
        <w:t xml:space="preserve"> a.s.,</w:t>
      </w:r>
      <w:r w:rsidRPr="00260A7D">
        <w:rPr>
          <w:sz w:val="22"/>
          <w:szCs w:val="22"/>
        </w:rPr>
        <w:t xml:space="preserve"> </w:t>
      </w:r>
      <w:r w:rsidRPr="004C6BAD">
        <w:rPr>
          <w:b/>
          <w:sz w:val="22"/>
          <w:szCs w:val="22"/>
          <w:u w:val="single"/>
        </w:rPr>
        <w:t>z </w:t>
      </w:r>
      <w:r w:rsidR="00A110BB" w:rsidRPr="004C6BAD">
        <w:rPr>
          <w:b/>
          <w:sz w:val="22"/>
          <w:szCs w:val="22"/>
          <w:u w:val="single"/>
        </w:rPr>
        <w:t xml:space="preserve">odposlechů </w:t>
      </w:r>
      <w:r w:rsidRPr="004C6BAD">
        <w:rPr>
          <w:b/>
          <w:sz w:val="22"/>
          <w:szCs w:val="22"/>
          <w:u w:val="single"/>
        </w:rPr>
        <w:t xml:space="preserve">telefonických hovorů </w:t>
      </w:r>
      <w:r w:rsidR="00A110BB" w:rsidRPr="004C6BAD">
        <w:rPr>
          <w:b/>
          <w:sz w:val="22"/>
          <w:szCs w:val="22"/>
          <w:u w:val="single"/>
        </w:rPr>
        <w:t>ani z mailové komunikace</w:t>
      </w:r>
      <w:r w:rsidR="00A110BB" w:rsidRPr="00260A7D">
        <w:rPr>
          <w:sz w:val="22"/>
          <w:szCs w:val="22"/>
        </w:rPr>
        <w:t xml:space="preserve"> </w:t>
      </w:r>
      <w:r w:rsidR="007D4A56">
        <w:rPr>
          <w:sz w:val="22"/>
          <w:szCs w:val="22"/>
        </w:rPr>
        <w:t xml:space="preserve">Obviněných </w:t>
      </w:r>
      <w:r w:rsidR="00A110BB" w:rsidRPr="00B816B1">
        <w:rPr>
          <w:b/>
          <w:i/>
          <w:sz w:val="22"/>
          <w:szCs w:val="22"/>
          <w:u w:val="single"/>
        </w:rPr>
        <w:t>nevyplývá</w:t>
      </w:r>
      <w:r w:rsidRPr="004C6BAD">
        <w:rPr>
          <w:i/>
          <w:sz w:val="22"/>
          <w:szCs w:val="22"/>
        </w:rPr>
        <w:t>, že by se pokoušeli</w:t>
      </w:r>
      <w:r w:rsidR="00605AA1" w:rsidRPr="004C6BAD">
        <w:rPr>
          <w:i/>
          <w:sz w:val="22"/>
          <w:szCs w:val="22"/>
        </w:rPr>
        <w:t xml:space="preserve"> jakkoli </w:t>
      </w:r>
      <w:r w:rsidR="004C6BAD" w:rsidRPr="004C6BAD">
        <w:rPr>
          <w:i/>
          <w:sz w:val="22"/>
          <w:szCs w:val="22"/>
        </w:rPr>
        <w:t xml:space="preserve">domlouvat na společné obhajobě či </w:t>
      </w:r>
      <w:r w:rsidR="00605AA1" w:rsidRPr="004C6BAD">
        <w:rPr>
          <w:i/>
          <w:sz w:val="22"/>
          <w:szCs w:val="22"/>
        </w:rPr>
        <w:t>ovlivňovat další osoby, ačkoli tak mohli činit po řadu měsíců před svým zadržením.</w:t>
      </w:r>
      <w:r w:rsidRPr="004C6BAD">
        <w:rPr>
          <w:i/>
          <w:sz w:val="22"/>
          <w:szCs w:val="22"/>
        </w:rPr>
        <w:t xml:space="preserve"> </w:t>
      </w:r>
    </w:p>
    <w:p w:rsidR="000B0439" w:rsidRDefault="00605AA1" w:rsidP="004C6BAD">
      <w:pPr>
        <w:pStyle w:val="Odstavecseseznamem"/>
        <w:tabs>
          <w:tab w:val="clear" w:pos="0"/>
          <w:tab w:val="clear" w:pos="284"/>
          <w:tab w:val="clear" w:pos="1701"/>
        </w:tabs>
        <w:spacing w:after="240"/>
        <w:ind w:left="284"/>
        <w:contextualSpacing w:val="0"/>
        <w:rPr>
          <w:sz w:val="22"/>
          <w:szCs w:val="22"/>
        </w:rPr>
      </w:pPr>
      <w:r w:rsidRPr="00260A7D">
        <w:rPr>
          <w:sz w:val="22"/>
          <w:szCs w:val="22"/>
        </w:rPr>
        <w:t xml:space="preserve">Je </w:t>
      </w:r>
      <w:r w:rsidR="00A110BB" w:rsidRPr="00260A7D">
        <w:rPr>
          <w:sz w:val="22"/>
          <w:szCs w:val="22"/>
        </w:rPr>
        <w:t>tedy</w:t>
      </w:r>
      <w:r w:rsidRPr="00260A7D">
        <w:rPr>
          <w:sz w:val="22"/>
          <w:szCs w:val="22"/>
        </w:rPr>
        <w:t xml:space="preserve"> </w:t>
      </w:r>
      <w:r w:rsidRPr="00740D1A">
        <w:rPr>
          <w:b/>
          <w:i/>
          <w:sz w:val="22"/>
          <w:szCs w:val="22"/>
          <w:u w:val="single"/>
        </w:rPr>
        <w:t xml:space="preserve">zcela nepravděpodobné, že by Obviněná k ovlivňování svědků přistoupila nyní, kdy si je navíc vědoma </w:t>
      </w:r>
      <w:r w:rsidR="00A40199">
        <w:rPr>
          <w:b/>
          <w:i/>
          <w:sz w:val="22"/>
          <w:szCs w:val="22"/>
          <w:u w:val="single"/>
        </w:rPr>
        <w:t>hrozby vazebního stíhání</w:t>
      </w:r>
      <w:r w:rsidRPr="00260A7D">
        <w:rPr>
          <w:sz w:val="22"/>
          <w:szCs w:val="22"/>
        </w:rPr>
        <w:t>.</w:t>
      </w:r>
    </w:p>
    <w:p w:rsidR="00F123F9" w:rsidRDefault="00F123F9" w:rsidP="004C6BAD">
      <w:pPr>
        <w:pStyle w:val="Odstavecseseznamem"/>
        <w:tabs>
          <w:tab w:val="clear" w:pos="0"/>
          <w:tab w:val="clear" w:pos="284"/>
          <w:tab w:val="clear" w:pos="1701"/>
        </w:tabs>
        <w:spacing w:after="240"/>
        <w:ind w:left="284"/>
        <w:contextualSpacing w:val="0"/>
        <w:rPr>
          <w:sz w:val="22"/>
          <w:szCs w:val="22"/>
        </w:rPr>
      </w:pPr>
      <w:r>
        <w:rPr>
          <w:sz w:val="22"/>
          <w:szCs w:val="22"/>
        </w:rPr>
        <w:t xml:space="preserve">S touto skutečností se soud prvního stupně ve svém Usnesení </w:t>
      </w:r>
      <w:r w:rsidRPr="00F123F9">
        <w:rPr>
          <w:sz w:val="22"/>
          <w:szCs w:val="22"/>
          <w:u w:val="single"/>
        </w:rPr>
        <w:t>nijak nevypořádal</w:t>
      </w:r>
      <w:r>
        <w:rPr>
          <w:sz w:val="22"/>
          <w:szCs w:val="22"/>
        </w:rPr>
        <w:t>.</w:t>
      </w:r>
    </w:p>
    <w:p w:rsidR="00FE6259" w:rsidRDefault="00FE6259" w:rsidP="00FE6259">
      <w:pPr>
        <w:pStyle w:val="Odstavecseseznamem"/>
        <w:numPr>
          <w:ilvl w:val="0"/>
          <w:numId w:val="2"/>
        </w:numPr>
        <w:tabs>
          <w:tab w:val="clear" w:pos="0"/>
          <w:tab w:val="clear" w:pos="284"/>
          <w:tab w:val="clear" w:pos="1701"/>
        </w:tabs>
        <w:spacing w:after="240"/>
        <w:ind w:left="284"/>
        <w:contextualSpacing w:val="0"/>
        <w:rPr>
          <w:i/>
          <w:sz w:val="22"/>
          <w:szCs w:val="22"/>
        </w:rPr>
      </w:pPr>
      <w:r>
        <w:rPr>
          <w:sz w:val="22"/>
          <w:szCs w:val="22"/>
        </w:rPr>
        <w:t xml:space="preserve">Jak uvádí Ústavní soud ve své konstantní judikatuře (zmínit lze např. usnesení ze dne 5. června 2015, sp. zn.: </w:t>
      </w:r>
      <w:r w:rsidRPr="00FE6259">
        <w:rPr>
          <w:b/>
          <w:sz w:val="22"/>
          <w:szCs w:val="22"/>
        </w:rPr>
        <w:t>I. ÚS 1190/15</w:t>
      </w:r>
      <w:r>
        <w:rPr>
          <w:sz w:val="22"/>
          <w:szCs w:val="22"/>
        </w:rPr>
        <w:t xml:space="preserve">): </w:t>
      </w:r>
      <w:r>
        <w:rPr>
          <w:i/>
          <w:sz w:val="22"/>
          <w:szCs w:val="22"/>
        </w:rPr>
        <w:t>„</w:t>
      </w:r>
      <w:r w:rsidRPr="00FE6259">
        <w:rPr>
          <w:i/>
          <w:sz w:val="22"/>
          <w:szCs w:val="22"/>
          <w:u w:val="single"/>
        </w:rPr>
        <w:t>naplněním požadavku uvedení "konkrétních skutečností", z nichž vyplývá důvodná obava, ve smyslu ustanovení § 67 trestního řádu je nutno rozumět konkrétní</w:t>
      </w:r>
      <w:r w:rsidRPr="00E76AEE">
        <w:rPr>
          <w:i/>
          <w:sz w:val="22"/>
          <w:szCs w:val="22"/>
          <w:u w:val="single"/>
        </w:rPr>
        <w:t xml:space="preserve"> argumentaci ohledně povahy </w:t>
      </w:r>
      <w:r w:rsidRPr="00E76AEE">
        <w:rPr>
          <w:b/>
          <w:i/>
          <w:sz w:val="22"/>
          <w:szCs w:val="22"/>
          <w:u w:val="single"/>
        </w:rPr>
        <w:t>důkazů, které je nutno provést</w:t>
      </w:r>
      <w:r w:rsidRPr="00E76AEE">
        <w:rPr>
          <w:i/>
          <w:sz w:val="22"/>
          <w:szCs w:val="22"/>
          <w:u w:val="single"/>
        </w:rPr>
        <w:t xml:space="preserve">, jakož i analýzu okolností, jež svědčí pro možnost působení na nevyslechnuté svědky. </w:t>
      </w:r>
      <w:r w:rsidRPr="00FE6259">
        <w:rPr>
          <w:b/>
          <w:i/>
          <w:sz w:val="22"/>
          <w:szCs w:val="22"/>
          <w:u w:val="single"/>
        </w:rPr>
        <w:t xml:space="preserve">Pouhé domněnky a obavy přitom pro uložení </w:t>
      </w:r>
      <w:r w:rsidRPr="00FE6259">
        <w:rPr>
          <w:rStyle w:val="markwordyellow"/>
          <w:b/>
          <w:i/>
          <w:sz w:val="22"/>
          <w:szCs w:val="22"/>
          <w:u w:val="single"/>
        </w:rPr>
        <w:t>vazby</w:t>
      </w:r>
      <w:r w:rsidRPr="00FE6259">
        <w:rPr>
          <w:b/>
          <w:i/>
          <w:sz w:val="22"/>
          <w:szCs w:val="22"/>
          <w:u w:val="single"/>
        </w:rPr>
        <w:t xml:space="preserve"> nepostačují</w:t>
      </w:r>
      <w:r w:rsidRPr="00E76AEE">
        <w:rPr>
          <w:i/>
          <w:sz w:val="22"/>
          <w:szCs w:val="22"/>
        </w:rPr>
        <w:t xml:space="preserve"> (srov. např. I. ÚS 470/05, III. ÚS 188/99, IV. ÚS 257/2000 a další)</w:t>
      </w:r>
      <w:r>
        <w:rPr>
          <w:i/>
          <w:sz w:val="22"/>
          <w:szCs w:val="22"/>
        </w:rPr>
        <w:t>.“</w:t>
      </w:r>
    </w:p>
    <w:p w:rsidR="000D61C4" w:rsidRDefault="009742F0" w:rsidP="009742F0">
      <w:pPr>
        <w:pStyle w:val="Odstavecseseznamem"/>
        <w:numPr>
          <w:ilvl w:val="0"/>
          <w:numId w:val="2"/>
        </w:numPr>
        <w:tabs>
          <w:tab w:val="clear" w:pos="0"/>
          <w:tab w:val="clear" w:pos="284"/>
          <w:tab w:val="clear" w:pos="1701"/>
        </w:tabs>
        <w:spacing w:after="240"/>
        <w:ind w:left="284"/>
        <w:contextualSpacing w:val="0"/>
        <w:rPr>
          <w:sz w:val="22"/>
          <w:szCs w:val="22"/>
        </w:rPr>
      </w:pPr>
      <w:r>
        <w:rPr>
          <w:sz w:val="22"/>
          <w:szCs w:val="22"/>
        </w:rPr>
        <w:t xml:space="preserve">K tvrzené hrozbě vyššího nepodmíněného trestu odnětí svobody lze uvést, že </w:t>
      </w:r>
      <w:r w:rsidRPr="009742F0">
        <w:rPr>
          <w:i/>
          <w:sz w:val="22"/>
          <w:szCs w:val="22"/>
        </w:rPr>
        <w:t xml:space="preserve">„z již ustálené rozhodovací praxe Ústavního soudu lze dovodit závěr, dle něhož je nepochybné, že </w:t>
      </w:r>
      <w:r w:rsidRPr="009742F0">
        <w:rPr>
          <w:b/>
          <w:i/>
          <w:sz w:val="22"/>
          <w:szCs w:val="22"/>
          <w:u w:val="single"/>
        </w:rPr>
        <w:t>typová (toliko objektivní) hrozba vysokého trestu sama o sobě bez dalšího pro naplnění citovaného vazebního důvodu není dostačující</w:t>
      </w:r>
      <w:r w:rsidRPr="009742F0">
        <w:rPr>
          <w:i/>
          <w:sz w:val="22"/>
          <w:szCs w:val="22"/>
        </w:rPr>
        <w:t xml:space="preserve"> </w:t>
      </w:r>
      <w:r w:rsidR="00202600" w:rsidRPr="00202600">
        <w:rPr>
          <w:sz w:val="22"/>
          <w:szCs w:val="22"/>
        </w:rPr>
        <w:t>(</w:t>
      </w:r>
      <w:r w:rsidRPr="00202600">
        <w:rPr>
          <w:sz w:val="22"/>
          <w:szCs w:val="22"/>
        </w:rPr>
        <w:t>Ú</w:t>
      </w:r>
      <w:r w:rsidRPr="009742F0">
        <w:rPr>
          <w:sz w:val="22"/>
          <w:szCs w:val="22"/>
        </w:rPr>
        <w:t xml:space="preserve">stavního soudu ze dne 1. dubna 2004 sp. zn. </w:t>
      </w:r>
      <w:r w:rsidRPr="009742F0">
        <w:rPr>
          <w:b/>
          <w:sz w:val="22"/>
          <w:szCs w:val="22"/>
        </w:rPr>
        <w:t>III. ÚS 566/03</w:t>
      </w:r>
      <w:r w:rsidRPr="009742F0">
        <w:rPr>
          <w:sz w:val="22"/>
          <w:szCs w:val="22"/>
        </w:rPr>
        <w:t>).</w:t>
      </w:r>
    </w:p>
    <w:p w:rsidR="009742F0" w:rsidRPr="00F123F9" w:rsidRDefault="009742F0" w:rsidP="009742F0">
      <w:pPr>
        <w:pStyle w:val="Odstavecseseznamem"/>
        <w:numPr>
          <w:ilvl w:val="0"/>
          <w:numId w:val="2"/>
        </w:numPr>
        <w:tabs>
          <w:tab w:val="clear" w:pos="0"/>
          <w:tab w:val="clear" w:pos="284"/>
          <w:tab w:val="clear" w:pos="1701"/>
        </w:tabs>
        <w:spacing w:after="240"/>
        <w:ind w:left="284"/>
        <w:contextualSpacing w:val="0"/>
        <w:rPr>
          <w:b/>
          <w:i/>
          <w:sz w:val="22"/>
          <w:szCs w:val="22"/>
        </w:rPr>
      </w:pPr>
      <w:r>
        <w:rPr>
          <w:sz w:val="22"/>
          <w:szCs w:val="22"/>
        </w:rPr>
        <w:t xml:space="preserve">O tom, že </w:t>
      </w:r>
      <w:r w:rsidRPr="004C6BAD">
        <w:rPr>
          <w:sz w:val="22"/>
          <w:szCs w:val="22"/>
        </w:rPr>
        <w:t xml:space="preserve">v případě Obviněné tyto </w:t>
      </w:r>
      <w:r w:rsidRPr="004C6BAD">
        <w:rPr>
          <w:b/>
          <w:i/>
          <w:sz w:val="22"/>
          <w:szCs w:val="22"/>
        </w:rPr>
        <w:t xml:space="preserve">jedinečné specifické okolnosti </w:t>
      </w:r>
      <w:r w:rsidRPr="004C6BAD">
        <w:rPr>
          <w:sz w:val="22"/>
          <w:szCs w:val="22"/>
        </w:rPr>
        <w:t xml:space="preserve">dány nejsou svědčí již sama skutečnost, že ani ze strany soudu prvního stupně </w:t>
      </w:r>
      <w:r w:rsidR="00B91D37" w:rsidRPr="004C6BAD">
        <w:rPr>
          <w:sz w:val="22"/>
          <w:szCs w:val="22"/>
        </w:rPr>
        <w:t>ani ze strany</w:t>
      </w:r>
      <w:r w:rsidRPr="004C6BAD">
        <w:rPr>
          <w:sz w:val="22"/>
          <w:szCs w:val="22"/>
        </w:rPr>
        <w:t xml:space="preserve"> státního zastupitelství</w:t>
      </w:r>
      <w:r>
        <w:rPr>
          <w:sz w:val="22"/>
          <w:szCs w:val="22"/>
        </w:rPr>
        <w:t xml:space="preserve"> </w:t>
      </w:r>
      <w:r w:rsidRPr="004E2DC8">
        <w:rPr>
          <w:b/>
          <w:i/>
          <w:sz w:val="22"/>
          <w:szCs w:val="22"/>
          <w:u w:val="single"/>
        </w:rPr>
        <w:t>nebyl</w:t>
      </w:r>
      <w:r w:rsidR="00F123F9" w:rsidRPr="004E2DC8">
        <w:rPr>
          <w:b/>
          <w:i/>
          <w:sz w:val="22"/>
          <w:szCs w:val="22"/>
          <w:u w:val="single"/>
        </w:rPr>
        <w:t>a shledána existence vazebního důvodu podle § 67 písm. a) tr. řádu (útěkové vazby)</w:t>
      </w:r>
      <w:r w:rsidR="00F123F9">
        <w:rPr>
          <w:sz w:val="22"/>
          <w:szCs w:val="22"/>
        </w:rPr>
        <w:t xml:space="preserve">. </w:t>
      </w:r>
    </w:p>
    <w:p w:rsidR="00202600" w:rsidRDefault="00202600" w:rsidP="000B0439">
      <w:pPr>
        <w:tabs>
          <w:tab w:val="clear" w:pos="0"/>
          <w:tab w:val="clear" w:pos="284"/>
          <w:tab w:val="clear" w:pos="1701"/>
        </w:tabs>
        <w:jc w:val="center"/>
        <w:rPr>
          <w:b/>
          <w:sz w:val="22"/>
          <w:szCs w:val="22"/>
        </w:rPr>
      </w:pPr>
    </w:p>
    <w:p w:rsidR="00B91D37" w:rsidRDefault="00B91D37" w:rsidP="000B0439">
      <w:pPr>
        <w:tabs>
          <w:tab w:val="clear" w:pos="0"/>
          <w:tab w:val="clear" w:pos="284"/>
          <w:tab w:val="clear" w:pos="1701"/>
        </w:tabs>
        <w:jc w:val="center"/>
        <w:rPr>
          <w:b/>
          <w:sz w:val="22"/>
          <w:szCs w:val="22"/>
        </w:rPr>
      </w:pPr>
    </w:p>
    <w:p w:rsidR="000B0439" w:rsidRDefault="000B0439" w:rsidP="004C6BAD">
      <w:pPr>
        <w:tabs>
          <w:tab w:val="clear" w:pos="0"/>
          <w:tab w:val="clear" w:pos="284"/>
          <w:tab w:val="clear" w:pos="1701"/>
        </w:tabs>
        <w:ind w:firstLine="284"/>
        <w:rPr>
          <w:b/>
          <w:sz w:val="22"/>
          <w:szCs w:val="22"/>
          <w:u w:val="single"/>
        </w:rPr>
      </w:pPr>
      <w:r w:rsidRPr="00260A7D">
        <w:rPr>
          <w:b/>
          <w:sz w:val="22"/>
          <w:szCs w:val="22"/>
        </w:rPr>
        <w:t>VII.</w:t>
      </w:r>
      <w:r w:rsidR="004C6BAD">
        <w:rPr>
          <w:b/>
          <w:sz w:val="22"/>
          <w:szCs w:val="22"/>
        </w:rPr>
        <w:t xml:space="preserve"> </w:t>
      </w:r>
      <w:r w:rsidRPr="004C6BAD">
        <w:rPr>
          <w:b/>
          <w:sz w:val="22"/>
          <w:szCs w:val="22"/>
          <w:u w:val="single"/>
        </w:rPr>
        <w:t>K vazbě předstižné</w:t>
      </w:r>
    </w:p>
    <w:p w:rsidR="004C6BAD" w:rsidRPr="00260A7D" w:rsidRDefault="004C6BAD" w:rsidP="004C6BAD">
      <w:pPr>
        <w:tabs>
          <w:tab w:val="clear" w:pos="0"/>
          <w:tab w:val="clear" w:pos="284"/>
          <w:tab w:val="clear" w:pos="1701"/>
        </w:tabs>
        <w:ind w:firstLine="284"/>
        <w:rPr>
          <w:sz w:val="22"/>
          <w:szCs w:val="22"/>
        </w:rPr>
      </w:pPr>
    </w:p>
    <w:p w:rsidR="00567D8A" w:rsidRDefault="00567D8A" w:rsidP="00BA1D9E">
      <w:pPr>
        <w:pStyle w:val="Odstavecseseznamem"/>
        <w:numPr>
          <w:ilvl w:val="0"/>
          <w:numId w:val="2"/>
        </w:numPr>
        <w:tabs>
          <w:tab w:val="clear" w:pos="0"/>
          <w:tab w:val="clear" w:pos="284"/>
          <w:tab w:val="clear" w:pos="1701"/>
        </w:tabs>
        <w:spacing w:after="240"/>
        <w:ind w:left="284"/>
        <w:contextualSpacing w:val="0"/>
        <w:rPr>
          <w:sz w:val="22"/>
          <w:szCs w:val="22"/>
        </w:rPr>
      </w:pPr>
      <w:r>
        <w:rPr>
          <w:sz w:val="22"/>
          <w:szCs w:val="22"/>
        </w:rPr>
        <w:t>Existenci vazebního důvodu podle § 67 písm. c) tr. řádu soud prvního stupně dovodil z toho, že</w:t>
      </w:r>
    </w:p>
    <w:p w:rsidR="00567D8A" w:rsidRPr="00567D8A" w:rsidRDefault="00567D8A" w:rsidP="004C6BAD">
      <w:pPr>
        <w:pStyle w:val="Odstavecseseznamem"/>
        <w:tabs>
          <w:tab w:val="clear" w:pos="0"/>
          <w:tab w:val="clear" w:pos="284"/>
          <w:tab w:val="clear" w:pos="1701"/>
        </w:tabs>
        <w:spacing w:after="240"/>
        <w:ind w:left="709"/>
        <w:contextualSpacing w:val="0"/>
        <w:rPr>
          <w:i/>
          <w:sz w:val="22"/>
          <w:szCs w:val="22"/>
        </w:rPr>
      </w:pPr>
      <w:r w:rsidRPr="00567D8A">
        <w:rPr>
          <w:rFonts w:eastAsiaTheme="minorHAnsi"/>
          <w:i/>
          <w:sz w:val="22"/>
          <w:szCs w:val="22"/>
          <w:lang w:eastAsia="en-US"/>
        </w:rPr>
        <w:t xml:space="preserve">„insolvenční řízení dlužníka spol. Via Chem Group a. s. nebylo doposud ukončeno, spol. </w:t>
      </w:r>
      <w:r w:rsidR="004E2DC8">
        <w:rPr>
          <w:rFonts w:eastAsiaTheme="minorHAnsi"/>
          <w:i/>
          <w:sz w:val="22"/>
          <w:szCs w:val="22"/>
          <w:u w:val="single"/>
          <w:lang w:eastAsia="en-US"/>
        </w:rPr>
        <w:t>VJV </w:t>
      </w:r>
      <w:r w:rsidRPr="00567D8A">
        <w:rPr>
          <w:rFonts w:eastAsiaTheme="minorHAnsi"/>
          <w:i/>
          <w:sz w:val="22"/>
          <w:szCs w:val="22"/>
          <w:u w:val="single"/>
          <w:lang w:eastAsia="en-US"/>
        </w:rPr>
        <w:t>Insolvence v.o.s. v rámci tohoto stále působí jako insolvenční správce</w:t>
      </w:r>
      <w:r w:rsidRPr="00567D8A">
        <w:rPr>
          <w:rFonts w:eastAsiaTheme="minorHAnsi"/>
          <w:i/>
          <w:sz w:val="22"/>
          <w:szCs w:val="22"/>
          <w:lang w:eastAsia="en-US"/>
        </w:rPr>
        <w:t xml:space="preserve"> a je ve fázi, že nebyl doposud schválen reorganizační plán, který patří do dohodnutého plánu organizované zločinecké skupiny,“</w:t>
      </w:r>
    </w:p>
    <w:p w:rsidR="0045764C" w:rsidRPr="00260A7D" w:rsidRDefault="0045764C" w:rsidP="0045764C">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 xml:space="preserve">V Usnesení uváděná obava z opakování trestné činnosti ze strany Obviněné je zcela nedůvodná.  </w:t>
      </w:r>
      <w:r w:rsidR="004C6BAD">
        <w:rPr>
          <w:sz w:val="22"/>
          <w:szCs w:val="22"/>
        </w:rPr>
        <w:t>O</w:t>
      </w:r>
      <w:r w:rsidR="00A40199">
        <w:rPr>
          <w:sz w:val="22"/>
          <w:szCs w:val="22"/>
        </w:rPr>
        <w:t>pakování trestné činnosti (ani</w:t>
      </w:r>
      <w:r w:rsidRPr="00260A7D">
        <w:rPr>
          <w:sz w:val="22"/>
          <w:szCs w:val="22"/>
        </w:rPr>
        <w:t xml:space="preserve"> její pokračování) je </w:t>
      </w:r>
      <w:r w:rsidRPr="004E2DC8">
        <w:rPr>
          <w:b/>
          <w:i/>
          <w:sz w:val="22"/>
          <w:szCs w:val="22"/>
        </w:rPr>
        <w:t>fakticky nemožné</w:t>
      </w:r>
      <w:r w:rsidRPr="00260A7D">
        <w:rPr>
          <w:sz w:val="22"/>
          <w:szCs w:val="22"/>
        </w:rPr>
        <w:t>, a to zejména z důvodu</w:t>
      </w:r>
    </w:p>
    <w:p w:rsidR="0045764C" w:rsidRPr="00260A7D" w:rsidRDefault="0045764C" w:rsidP="0045764C">
      <w:pPr>
        <w:pStyle w:val="Odstavecseseznamem"/>
        <w:numPr>
          <w:ilvl w:val="1"/>
          <w:numId w:val="2"/>
        </w:numPr>
        <w:tabs>
          <w:tab w:val="clear" w:pos="0"/>
          <w:tab w:val="clear" w:pos="284"/>
          <w:tab w:val="clear" w:pos="1701"/>
        </w:tabs>
        <w:spacing w:after="240"/>
        <w:ind w:left="851"/>
        <w:contextualSpacing w:val="0"/>
        <w:rPr>
          <w:sz w:val="22"/>
          <w:szCs w:val="22"/>
        </w:rPr>
      </w:pPr>
      <w:r w:rsidRPr="004E2DC8">
        <w:rPr>
          <w:b/>
          <w:i/>
          <w:sz w:val="22"/>
          <w:szCs w:val="22"/>
          <w:u w:val="single"/>
        </w:rPr>
        <w:t>zvýšené kontroly předmětných insolvenčních řízení</w:t>
      </w:r>
      <w:r w:rsidRPr="00260A7D">
        <w:rPr>
          <w:sz w:val="22"/>
          <w:szCs w:val="22"/>
        </w:rPr>
        <w:t xml:space="preserve"> ze strany insolvenčního soudu, Krajského státního zastupitelství v Českých Budějovicích i veřejnosti, </w:t>
      </w:r>
    </w:p>
    <w:p w:rsidR="0045764C" w:rsidRPr="00260A7D" w:rsidRDefault="0045764C" w:rsidP="0045764C">
      <w:pPr>
        <w:pStyle w:val="Odstavecseseznamem"/>
        <w:numPr>
          <w:ilvl w:val="1"/>
          <w:numId w:val="2"/>
        </w:numPr>
        <w:tabs>
          <w:tab w:val="clear" w:pos="0"/>
          <w:tab w:val="clear" w:pos="284"/>
          <w:tab w:val="clear" w:pos="1701"/>
        </w:tabs>
        <w:spacing w:after="240"/>
        <w:ind w:left="851"/>
        <w:contextualSpacing w:val="0"/>
        <w:rPr>
          <w:sz w:val="22"/>
          <w:szCs w:val="22"/>
        </w:rPr>
      </w:pPr>
      <w:r w:rsidRPr="00567D8A">
        <w:rPr>
          <w:b/>
          <w:i/>
          <w:sz w:val="22"/>
          <w:szCs w:val="22"/>
          <w:u w:val="single"/>
        </w:rPr>
        <w:t>žádost</w:t>
      </w:r>
      <w:r w:rsidR="004C6BAD">
        <w:rPr>
          <w:b/>
          <w:i/>
          <w:sz w:val="22"/>
          <w:szCs w:val="22"/>
          <w:u w:val="single"/>
        </w:rPr>
        <w:t>i Obviněné</w:t>
      </w:r>
      <w:r w:rsidRPr="00567D8A">
        <w:rPr>
          <w:b/>
          <w:i/>
          <w:sz w:val="22"/>
          <w:szCs w:val="22"/>
          <w:u w:val="single"/>
        </w:rPr>
        <w:t xml:space="preserve"> o zproštění funkce insolvenčního správce</w:t>
      </w:r>
      <w:r w:rsidRPr="00260A7D">
        <w:rPr>
          <w:sz w:val="22"/>
          <w:szCs w:val="22"/>
        </w:rPr>
        <w:t>, což je patrné z insolvenčního rejstříku,</w:t>
      </w:r>
    </w:p>
    <w:p w:rsidR="0045764C" w:rsidRPr="00260A7D" w:rsidRDefault="0045764C" w:rsidP="0045764C">
      <w:pPr>
        <w:pStyle w:val="Odstavecseseznamem"/>
        <w:numPr>
          <w:ilvl w:val="1"/>
          <w:numId w:val="2"/>
        </w:numPr>
        <w:tabs>
          <w:tab w:val="clear" w:pos="0"/>
          <w:tab w:val="clear" w:pos="284"/>
          <w:tab w:val="clear" w:pos="1701"/>
        </w:tabs>
        <w:spacing w:after="240"/>
        <w:ind w:left="851"/>
        <w:contextualSpacing w:val="0"/>
        <w:rPr>
          <w:sz w:val="22"/>
          <w:szCs w:val="22"/>
        </w:rPr>
      </w:pPr>
      <w:r w:rsidRPr="00B816B1">
        <w:rPr>
          <w:b/>
          <w:i/>
          <w:sz w:val="22"/>
          <w:szCs w:val="22"/>
          <w:u w:val="single"/>
        </w:rPr>
        <w:t>ustanovení zvláštního insolvenčního správce</w:t>
      </w:r>
      <w:r w:rsidRPr="00260A7D">
        <w:rPr>
          <w:sz w:val="22"/>
          <w:szCs w:val="22"/>
        </w:rPr>
        <w:t>, ale zejména</w:t>
      </w:r>
    </w:p>
    <w:p w:rsidR="0045764C" w:rsidRPr="00260A7D" w:rsidRDefault="004C6BAD" w:rsidP="0045764C">
      <w:pPr>
        <w:pStyle w:val="Odstavecseseznamem"/>
        <w:numPr>
          <w:ilvl w:val="1"/>
          <w:numId w:val="2"/>
        </w:numPr>
        <w:tabs>
          <w:tab w:val="clear" w:pos="0"/>
          <w:tab w:val="clear" w:pos="284"/>
          <w:tab w:val="clear" w:pos="1701"/>
        </w:tabs>
        <w:spacing w:after="240"/>
        <w:ind w:left="851"/>
        <w:contextualSpacing w:val="0"/>
        <w:rPr>
          <w:sz w:val="22"/>
          <w:szCs w:val="22"/>
        </w:rPr>
      </w:pPr>
      <w:r w:rsidRPr="004C6BAD">
        <w:rPr>
          <w:b/>
          <w:sz w:val="22"/>
          <w:szCs w:val="22"/>
          <w:u w:val="single"/>
        </w:rPr>
        <w:t>zákonných práv věřitelů</w:t>
      </w:r>
      <w:r w:rsidR="0045764C" w:rsidRPr="004C6BAD">
        <w:rPr>
          <w:b/>
          <w:sz w:val="22"/>
          <w:szCs w:val="22"/>
          <w:u w:val="single"/>
        </w:rPr>
        <w:t xml:space="preserve"> a další</w:t>
      </w:r>
      <w:r w:rsidRPr="004C6BAD">
        <w:rPr>
          <w:b/>
          <w:sz w:val="22"/>
          <w:szCs w:val="22"/>
          <w:u w:val="single"/>
        </w:rPr>
        <w:t>ch</w:t>
      </w:r>
      <w:r w:rsidR="0045764C" w:rsidRPr="004C6BAD">
        <w:rPr>
          <w:b/>
          <w:sz w:val="22"/>
          <w:szCs w:val="22"/>
          <w:u w:val="single"/>
        </w:rPr>
        <w:t xml:space="preserve"> účastní</w:t>
      </w:r>
      <w:r w:rsidRPr="004C6BAD">
        <w:rPr>
          <w:b/>
          <w:sz w:val="22"/>
          <w:szCs w:val="22"/>
          <w:u w:val="single"/>
        </w:rPr>
        <w:t>ků</w:t>
      </w:r>
      <w:r w:rsidR="0045764C" w:rsidRPr="004C6BAD">
        <w:rPr>
          <w:b/>
          <w:sz w:val="22"/>
          <w:szCs w:val="22"/>
          <w:u w:val="single"/>
        </w:rPr>
        <w:t xml:space="preserve"> insolvenčních řízení</w:t>
      </w:r>
      <w:r>
        <w:rPr>
          <w:sz w:val="22"/>
          <w:szCs w:val="22"/>
          <w:u w:val="single"/>
        </w:rPr>
        <w:t xml:space="preserve">, kteří se </w:t>
      </w:r>
      <w:r w:rsidR="0045764C" w:rsidRPr="004E2DC8">
        <w:rPr>
          <w:sz w:val="22"/>
          <w:szCs w:val="22"/>
          <w:u w:val="single"/>
        </w:rPr>
        <w:t xml:space="preserve"> mohou legitimně bránit prostředky insolvenčního práva</w:t>
      </w:r>
      <w:r w:rsidR="0045764C" w:rsidRPr="00260A7D">
        <w:rPr>
          <w:sz w:val="22"/>
          <w:szCs w:val="22"/>
        </w:rPr>
        <w:t>, tedy podáváním podnětů k dohledové činnosti insolvenčního soudu, prostřednictvím odvolání, dovolání, ústavních stížností apod.</w:t>
      </w:r>
    </w:p>
    <w:p w:rsidR="0045764C" w:rsidRDefault="0045764C" w:rsidP="00BA1D9E">
      <w:pPr>
        <w:pStyle w:val="Odstavecseseznamem"/>
        <w:numPr>
          <w:ilvl w:val="0"/>
          <w:numId w:val="2"/>
        </w:numPr>
        <w:tabs>
          <w:tab w:val="clear" w:pos="0"/>
          <w:tab w:val="clear" w:pos="284"/>
          <w:tab w:val="clear" w:pos="1701"/>
        </w:tabs>
        <w:spacing w:after="240"/>
        <w:ind w:left="284"/>
        <w:contextualSpacing w:val="0"/>
        <w:rPr>
          <w:sz w:val="22"/>
          <w:szCs w:val="22"/>
        </w:rPr>
      </w:pPr>
      <w:r w:rsidRPr="0045764C">
        <w:rPr>
          <w:sz w:val="22"/>
          <w:szCs w:val="22"/>
        </w:rPr>
        <w:t xml:space="preserve">Jak uvedl k </w:t>
      </w:r>
      <w:r w:rsidRPr="0045764C">
        <w:rPr>
          <w:rStyle w:val="markwordyellow"/>
          <w:sz w:val="22"/>
          <w:szCs w:val="22"/>
        </w:rPr>
        <w:t>předstižné</w:t>
      </w:r>
      <w:r w:rsidRPr="0045764C">
        <w:rPr>
          <w:sz w:val="22"/>
          <w:szCs w:val="22"/>
        </w:rPr>
        <w:t xml:space="preserve"> </w:t>
      </w:r>
      <w:r w:rsidRPr="0045764C">
        <w:rPr>
          <w:rStyle w:val="markwordyellow"/>
          <w:sz w:val="22"/>
          <w:szCs w:val="22"/>
        </w:rPr>
        <w:t>vazbě</w:t>
      </w:r>
      <w:r w:rsidRPr="0045764C">
        <w:rPr>
          <w:sz w:val="22"/>
          <w:szCs w:val="22"/>
        </w:rPr>
        <w:t xml:space="preserve"> Ústavní soud</w:t>
      </w:r>
      <w:r w:rsidRPr="0045764C">
        <w:rPr>
          <w:rStyle w:val="markwordyellow"/>
          <w:sz w:val="22"/>
          <w:szCs w:val="22"/>
        </w:rPr>
        <w:t>,</w:t>
      </w:r>
      <w:r w:rsidRPr="0045764C">
        <w:rPr>
          <w:i/>
          <w:sz w:val="22"/>
          <w:szCs w:val="22"/>
        </w:rPr>
        <w:t xml:space="preserve"> „</w:t>
      </w:r>
      <w:r w:rsidRPr="0045764C">
        <w:rPr>
          <w:b/>
          <w:i/>
          <w:sz w:val="22"/>
          <w:szCs w:val="22"/>
          <w:u w:val="single"/>
        </w:rPr>
        <w:t>nebezpečí opakování trestné činnosti, pro kterou je obviněný stíhán, musí být aktuální, přičemž obviněný musí být vůbec schopen (způsobilý) takovou trestnou činnost opakovat.</w:t>
      </w:r>
      <w:r w:rsidRPr="0045764C">
        <w:rPr>
          <w:i/>
          <w:sz w:val="22"/>
          <w:szCs w:val="22"/>
        </w:rPr>
        <w:t xml:space="preserve"> V dané věci je v tomto kontextu třeba brát v úvahu zásadní skutečnost spočívající v páchání trestné činnosti ve formě organizované skupiny, což vede k nepochybnému závěru, že </w:t>
      </w:r>
      <w:r w:rsidRPr="0045764C">
        <w:rPr>
          <w:i/>
          <w:sz w:val="22"/>
          <w:szCs w:val="22"/>
          <w:u w:val="single"/>
        </w:rPr>
        <w:t xml:space="preserve">trestná činnost stěžovatele byla závislá na trestné činnosti dalších spoluobviněných </w:t>
      </w:r>
      <w:r w:rsidRPr="0045764C">
        <w:rPr>
          <w:i/>
          <w:sz w:val="22"/>
          <w:szCs w:val="22"/>
        </w:rPr>
        <w:t xml:space="preserve">(každý spoluobviněný měl mít svou funkci v rámci dělby činností v organizační struktuře skupiny). </w:t>
      </w:r>
      <w:r w:rsidRPr="0045764C">
        <w:rPr>
          <w:i/>
          <w:sz w:val="22"/>
          <w:szCs w:val="22"/>
          <w:u w:val="single"/>
        </w:rPr>
        <w:t>K tomu, aby stěžovatel mohl dále opakovat trestnou činnost, pro kterou je stíhán, by tedy byla nutná součinnost dalších spoluobviněných a nezáleželo by tudíž pouze na stěžovateli, zda se takovou trestnou činnost rozhodne opakovat, či ne.</w:t>
      </w:r>
      <w:r w:rsidRPr="0045764C">
        <w:rPr>
          <w:i/>
          <w:sz w:val="22"/>
          <w:szCs w:val="22"/>
        </w:rPr>
        <w:t xml:space="preserve"> Z této skutečnosti potom vyplynul požadavek </w:t>
      </w:r>
      <w:r w:rsidRPr="0045764C">
        <w:rPr>
          <w:b/>
          <w:i/>
          <w:sz w:val="22"/>
          <w:szCs w:val="22"/>
          <w:u w:val="single"/>
        </w:rPr>
        <w:t>důsledné a pečlivé analýzy v dané věci, jež by svědčila pro praktickou možnost opakování trestné činnosti stěžovatelem, pro niž je stíhán (zda by vůbec "technicky" mohl opakovat svou trestnou činnost - s ohledem na nutnou součinnost ostatních spoluobviněných)</w:t>
      </w:r>
      <w:r w:rsidRPr="0045764C">
        <w:rPr>
          <w:i/>
          <w:sz w:val="22"/>
          <w:szCs w:val="22"/>
        </w:rPr>
        <w:t xml:space="preserve">. </w:t>
      </w:r>
      <w:r w:rsidRPr="0045764C">
        <w:rPr>
          <w:i/>
          <w:sz w:val="22"/>
          <w:szCs w:val="22"/>
          <w:u w:val="single"/>
        </w:rPr>
        <w:t>Bez této konkrétní analýzy a konkrétní argumentace nebylo možné dovozovat existenci důvodné obavy z jednání stěžovatele předvídané v § 67 písm. c) tr. řádu.</w:t>
      </w:r>
      <w:r w:rsidRPr="0045764C">
        <w:rPr>
          <w:i/>
          <w:sz w:val="22"/>
          <w:szCs w:val="22"/>
        </w:rPr>
        <w:t xml:space="preserve"> V rozhodnutí městského soudu však tato analýza chybí, byť podle ustálené judikatury Ústavního soudu pouhé domněnky a obavy pro uložení </w:t>
      </w:r>
      <w:r w:rsidRPr="0045764C">
        <w:rPr>
          <w:rStyle w:val="markwordyellow"/>
          <w:i/>
          <w:sz w:val="22"/>
          <w:szCs w:val="22"/>
        </w:rPr>
        <w:t>vazby</w:t>
      </w:r>
      <w:r w:rsidRPr="0045764C">
        <w:rPr>
          <w:i/>
          <w:sz w:val="22"/>
          <w:szCs w:val="22"/>
        </w:rPr>
        <w:t xml:space="preserve"> nepostačují“</w:t>
      </w:r>
      <w:r>
        <w:rPr>
          <w:sz w:val="20"/>
        </w:rPr>
        <w:t xml:space="preserve"> </w:t>
      </w:r>
      <w:r w:rsidRPr="0045764C">
        <w:rPr>
          <w:sz w:val="22"/>
          <w:szCs w:val="22"/>
        </w:rPr>
        <w:t>(nález Ústavního soudu ze dne 18. března 2014, sp. zn</w:t>
      </w:r>
      <w:r w:rsidR="004C6BAD">
        <w:rPr>
          <w:sz w:val="22"/>
          <w:szCs w:val="22"/>
        </w:rPr>
        <w:t>.</w:t>
      </w:r>
      <w:r w:rsidRPr="004C6BAD">
        <w:rPr>
          <w:sz w:val="22"/>
          <w:szCs w:val="22"/>
        </w:rPr>
        <w:t xml:space="preserve"> I. ÚS 3109/13).</w:t>
      </w:r>
    </w:p>
    <w:p w:rsidR="004C6BAD" w:rsidRPr="0045764C" w:rsidRDefault="004C6BAD" w:rsidP="00BA1D9E">
      <w:pPr>
        <w:pStyle w:val="Odstavecseseznamem"/>
        <w:numPr>
          <w:ilvl w:val="0"/>
          <w:numId w:val="2"/>
        </w:numPr>
        <w:tabs>
          <w:tab w:val="clear" w:pos="0"/>
          <w:tab w:val="clear" w:pos="284"/>
          <w:tab w:val="clear" w:pos="1701"/>
        </w:tabs>
        <w:spacing w:after="240"/>
        <w:ind w:left="284"/>
        <w:contextualSpacing w:val="0"/>
        <w:rPr>
          <w:sz w:val="22"/>
          <w:szCs w:val="22"/>
        </w:rPr>
      </w:pPr>
      <w:r>
        <w:rPr>
          <w:sz w:val="22"/>
          <w:szCs w:val="22"/>
        </w:rPr>
        <w:t xml:space="preserve">Usnesením Krajského soudu v Českých Budějovicích ze dne 28.ledna 2016, č.j. KSCB 28 INS 1350/2014-B-238, byla Obviněná (VJV Insolvence v.o.s.) </w:t>
      </w:r>
      <w:r w:rsidRPr="00D16396">
        <w:rPr>
          <w:b/>
          <w:sz w:val="22"/>
          <w:szCs w:val="22"/>
        </w:rPr>
        <w:t>odvolána z funkce insolvenční správkyně dlužníka Via Chem Group,a.s.,</w:t>
      </w:r>
      <w:r>
        <w:rPr>
          <w:sz w:val="22"/>
          <w:szCs w:val="22"/>
        </w:rPr>
        <w:t xml:space="preserve"> a novým insolvenčním správcem byl ustanoven AS ZIZLAVSKY v.o.s.</w:t>
      </w:r>
      <w:r w:rsidR="00D16396">
        <w:rPr>
          <w:sz w:val="22"/>
          <w:szCs w:val="22"/>
        </w:rPr>
        <w:t xml:space="preserve"> (Usnesení je přílohou tohoto podání a je publikováno v insolvenčním rejstříku na www.justice.cz).</w:t>
      </w:r>
      <w:r>
        <w:rPr>
          <w:sz w:val="22"/>
          <w:szCs w:val="22"/>
        </w:rPr>
        <w:t xml:space="preserve"> Tím </w:t>
      </w:r>
      <w:r w:rsidR="00206E7F">
        <w:rPr>
          <w:sz w:val="22"/>
          <w:szCs w:val="22"/>
        </w:rPr>
        <w:t xml:space="preserve">de facto i </w:t>
      </w:r>
      <w:r w:rsidR="00206E7F" w:rsidRPr="00D16396">
        <w:rPr>
          <w:b/>
          <w:sz w:val="22"/>
          <w:szCs w:val="22"/>
        </w:rPr>
        <w:t>de iure zaniklo Obviněné právo činit jakékoliv úkony jako insolvenční správkyně</w:t>
      </w:r>
      <w:r w:rsidR="00206E7F">
        <w:rPr>
          <w:sz w:val="22"/>
          <w:szCs w:val="22"/>
        </w:rPr>
        <w:t xml:space="preserve"> v předmětném insolvenčním řízení, tedy i možnost opakovat či pokračovat v údajné trestné činnosti.</w:t>
      </w:r>
      <w:r>
        <w:rPr>
          <w:sz w:val="22"/>
          <w:szCs w:val="22"/>
        </w:rPr>
        <w:t xml:space="preserve"> </w:t>
      </w:r>
    </w:p>
    <w:p w:rsidR="004E2DC8" w:rsidRDefault="004E2DC8" w:rsidP="0053683C">
      <w:pPr>
        <w:tabs>
          <w:tab w:val="clear" w:pos="0"/>
          <w:tab w:val="clear" w:pos="284"/>
          <w:tab w:val="clear" w:pos="1701"/>
        </w:tabs>
        <w:jc w:val="center"/>
        <w:rPr>
          <w:b/>
          <w:sz w:val="22"/>
          <w:szCs w:val="22"/>
        </w:rPr>
      </w:pPr>
    </w:p>
    <w:p w:rsidR="00A34BEC" w:rsidRDefault="00A34BEC" w:rsidP="0053683C">
      <w:pPr>
        <w:tabs>
          <w:tab w:val="clear" w:pos="0"/>
          <w:tab w:val="clear" w:pos="284"/>
          <w:tab w:val="clear" w:pos="1701"/>
        </w:tabs>
        <w:jc w:val="center"/>
        <w:rPr>
          <w:b/>
          <w:sz w:val="22"/>
          <w:szCs w:val="22"/>
        </w:rPr>
      </w:pPr>
    </w:p>
    <w:p w:rsidR="000B0439" w:rsidRDefault="0053683C" w:rsidP="00206E7F">
      <w:pPr>
        <w:tabs>
          <w:tab w:val="clear" w:pos="0"/>
          <w:tab w:val="clear" w:pos="284"/>
          <w:tab w:val="clear" w:pos="1701"/>
        </w:tabs>
        <w:ind w:firstLine="284"/>
        <w:rPr>
          <w:b/>
          <w:sz w:val="22"/>
          <w:szCs w:val="22"/>
          <w:u w:val="single"/>
        </w:rPr>
      </w:pPr>
      <w:r w:rsidRPr="0053683C">
        <w:rPr>
          <w:b/>
          <w:sz w:val="22"/>
          <w:szCs w:val="22"/>
        </w:rPr>
        <w:t>VI</w:t>
      </w:r>
      <w:r>
        <w:rPr>
          <w:b/>
          <w:sz w:val="22"/>
          <w:szCs w:val="22"/>
        </w:rPr>
        <w:t>II</w:t>
      </w:r>
      <w:r w:rsidRPr="0053683C">
        <w:rPr>
          <w:b/>
          <w:sz w:val="22"/>
          <w:szCs w:val="22"/>
        </w:rPr>
        <w:t>.</w:t>
      </w:r>
      <w:r w:rsidR="00206E7F">
        <w:rPr>
          <w:b/>
          <w:sz w:val="22"/>
          <w:szCs w:val="22"/>
        </w:rPr>
        <w:t xml:space="preserve"> </w:t>
      </w:r>
      <w:r w:rsidR="000B0439" w:rsidRPr="00206E7F">
        <w:rPr>
          <w:b/>
          <w:sz w:val="22"/>
          <w:szCs w:val="22"/>
          <w:u w:val="single"/>
        </w:rPr>
        <w:t>Závěr</w:t>
      </w:r>
    </w:p>
    <w:p w:rsidR="00206E7F" w:rsidRPr="00260A7D" w:rsidRDefault="00206E7F" w:rsidP="00206E7F">
      <w:pPr>
        <w:tabs>
          <w:tab w:val="clear" w:pos="0"/>
          <w:tab w:val="clear" w:pos="284"/>
          <w:tab w:val="clear" w:pos="1701"/>
        </w:tabs>
        <w:ind w:firstLine="284"/>
        <w:rPr>
          <w:sz w:val="22"/>
          <w:szCs w:val="22"/>
        </w:rPr>
      </w:pPr>
    </w:p>
    <w:p w:rsidR="00B91D37" w:rsidRPr="00206E7F" w:rsidRDefault="00260A7D" w:rsidP="00BA1D9E">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Nelze přehl</w:t>
      </w:r>
      <w:r w:rsidR="00A110BB" w:rsidRPr="00260A7D">
        <w:rPr>
          <w:sz w:val="22"/>
          <w:szCs w:val="22"/>
        </w:rPr>
        <w:t xml:space="preserve">édnout, </w:t>
      </w:r>
      <w:r w:rsidRPr="00260A7D">
        <w:rPr>
          <w:sz w:val="22"/>
          <w:szCs w:val="22"/>
        </w:rPr>
        <w:t>že zahájením trestního stíhání insolvenčního správce</w:t>
      </w:r>
      <w:r w:rsidR="00A110BB" w:rsidRPr="00260A7D">
        <w:rPr>
          <w:sz w:val="22"/>
          <w:szCs w:val="22"/>
        </w:rPr>
        <w:t xml:space="preserve"> pro jeho činnost je </w:t>
      </w:r>
      <w:r w:rsidR="00A110BB" w:rsidRPr="00206E7F">
        <w:rPr>
          <w:b/>
          <w:sz w:val="22"/>
          <w:szCs w:val="22"/>
          <w:u w:val="single"/>
        </w:rPr>
        <w:t>zpochybňována</w:t>
      </w:r>
      <w:r w:rsidR="00A110BB" w:rsidRPr="00206E7F">
        <w:rPr>
          <w:sz w:val="22"/>
          <w:szCs w:val="22"/>
        </w:rPr>
        <w:t xml:space="preserve"> činnost </w:t>
      </w:r>
      <w:r w:rsidR="00A110BB" w:rsidRPr="00206E7F">
        <w:rPr>
          <w:b/>
          <w:sz w:val="22"/>
          <w:szCs w:val="22"/>
          <w:u w:val="single"/>
        </w:rPr>
        <w:t xml:space="preserve">soudců </w:t>
      </w:r>
      <w:r w:rsidRPr="00206E7F">
        <w:rPr>
          <w:b/>
          <w:sz w:val="22"/>
          <w:szCs w:val="22"/>
          <w:u w:val="single"/>
        </w:rPr>
        <w:t>Krajského soudu v Českých Budějovicích</w:t>
      </w:r>
      <w:r w:rsidRPr="00206E7F">
        <w:rPr>
          <w:sz w:val="22"/>
          <w:szCs w:val="22"/>
        </w:rPr>
        <w:t xml:space="preserve"> a </w:t>
      </w:r>
      <w:r w:rsidR="00206E7F" w:rsidRPr="00D16396">
        <w:rPr>
          <w:sz w:val="22"/>
          <w:szCs w:val="22"/>
        </w:rPr>
        <w:t xml:space="preserve">státních zástupců </w:t>
      </w:r>
      <w:r w:rsidRPr="00D16396">
        <w:rPr>
          <w:sz w:val="22"/>
          <w:szCs w:val="22"/>
        </w:rPr>
        <w:t>Krajského státního zastupitelství v Českých Budějovicích</w:t>
      </w:r>
      <w:r w:rsidR="00206E7F" w:rsidRPr="00D16396">
        <w:rPr>
          <w:sz w:val="22"/>
          <w:szCs w:val="22"/>
        </w:rPr>
        <w:t xml:space="preserve">, </w:t>
      </w:r>
      <w:r w:rsidR="00206E7F" w:rsidRPr="00206E7F">
        <w:rPr>
          <w:sz w:val="22"/>
          <w:szCs w:val="22"/>
        </w:rPr>
        <w:t xml:space="preserve">resp. </w:t>
      </w:r>
      <w:r w:rsidR="00206E7F" w:rsidRPr="00206E7F">
        <w:rPr>
          <w:b/>
          <w:sz w:val="22"/>
          <w:szCs w:val="22"/>
          <w:u w:val="single"/>
        </w:rPr>
        <w:t>soudců vyšších soudů</w:t>
      </w:r>
      <w:r w:rsidR="00206E7F" w:rsidRPr="00206E7F">
        <w:rPr>
          <w:sz w:val="22"/>
          <w:szCs w:val="22"/>
        </w:rPr>
        <w:t>, kteří rozhodovali o opravných prostředcích věřitelů (policejním orgánem označovaných jako poškozených)</w:t>
      </w:r>
      <w:r w:rsidR="00B91D37" w:rsidRPr="00206E7F">
        <w:rPr>
          <w:sz w:val="22"/>
          <w:szCs w:val="22"/>
        </w:rPr>
        <w:t xml:space="preserve">. </w:t>
      </w:r>
    </w:p>
    <w:p w:rsidR="006B56DE" w:rsidRPr="00206E7F" w:rsidRDefault="00B91D37" w:rsidP="0013461A">
      <w:pPr>
        <w:pStyle w:val="Odstavecseseznamem"/>
        <w:numPr>
          <w:ilvl w:val="0"/>
          <w:numId w:val="2"/>
        </w:numPr>
        <w:tabs>
          <w:tab w:val="clear" w:pos="0"/>
          <w:tab w:val="clear" w:pos="284"/>
          <w:tab w:val="clear" w:pos="1701"/>
        </w:tabs>
        <w:spacing w:after="240"/>
        <w:ind w:left="284"/>
        <w:contextualSpacing w:val="0"/>
        <w:rPr>
          <w:b/>
          <w:sz w:val="22"/>
          <w:szCs w:val="22"/>
          <w:u w:val="single"/>
        </w:rPr>
      </w:pPr>
      <w:r w:rsidRPr="00206E7F">
        <w:rPr>
          <w:sz w:val="22"/>
          <w:szCs w:val="22"/>
        </w:rPr>
        <w:t xml:space="preserve">V právním státě je nepřípustné, aby </w:t>
      </w:r>
      <w:r w:rsidRPr="006B56DE">
        <w:rPr>
          <w:sz w:val="22"/>
          <w:szCs w:val="22"/>
          <w:u w:val="single"/>
        </w:rPr>
        <w:t>policie a státní zastupitelství jako orgány moci výkonné zpochybňovaly správnost postupu orgánů moci soudní</w:t>
      </w:r>
      <w:r w:rsidRPr="006B56DE">
        <w:rPr>
          <w:sz w:val="22"/>
          <w:szCs w:val="22"/>
        </w:rPr>
        <w:t xml:space="preserve"> v konkrétním řízení</w:t>
      </w:r>
      <w:r w:rsidR="006B56DE" w:rsidRPr="006B56DE">
        <w:rPr>
          <w:sz w:val="22"/>
          <w:szCs w:val="22"/>
        </w:rPr>
        <w:t xml:space="preserve"> (v daném případě Krajského soudu v Českých Budějovicích, Městského soudu v Praze, Vrchního soudu v Praze, případně Ústavního soudu</w:t>
      </w:r>
      <w:r w:rsidR="006B56DE" w:rsidRPr="00206E7F">
        <w:rPr>
          <w:sz w:val="22"/>
          <w:szCs w:val="22"/>
        </w:rPr>
        <w:t>)</w:t>
      </w:r>
      <w:r w:rsidRPr="00206E7F">
        <w:rPr>
          <w:sz w:val="22"/>
          <w:szCs w:val="22"/>
        </w:rPr>
        <w:t xml:space="preserve">, </w:t>
      </w:r>
      <w:r w:rsidR="00206E7F" w:rsidRPr="00206E7F">
        <w:rPr>
          <w:sz w:val="22"/>
          <w:szCs w:val="22"/>
        </w:rPr>
        <w:t xml:space="preserve">aby </w:t>
      </w:r>
      <w:r w:rsidR="00206E7F" w:rsidRPr="00206E7F">
        <w:rPr>
          <w:b/>
          <w:sz w:val="22"/>
          <w:szCs w:val="22"/>
          <w:u w:val="single"/>
        </w:rPr>
        <w:t xml:space="preserve">prostřednictvím trestního řízení útočily na profesionální a morální integritu soudců. </w:t>
      </w:r>
    </w:p>
    <w:p w:rsidR="006B56DE" w:rsidRDefault="006B56DE" w:rsidP="003D0044">
      <w:pPr>
        <w:pStyle w:val="Odstavecseseznamem"/>
        <w:numPr>
          <w:ilvl w:val="0"/>
          <w:numId w:val="2"/>
        </w:numPr>
        <w:tabs>
          <w:tab w:val="clear" w:pos="0"/>
          <w:tab w:val="clear" w:pos="284"/>
          <w:tab w:val="clear" w:pos="1701"/>
        </w:tabs>
        <w:spacing w:after="240"/>
        <w:ind w:left="284"/>
        <w:contextualSpacing w:val="0"/>
        <w:rPr>
          <w:sz w:val="22"/>
          <w:szCs w:val="22"/>
        </w:rPr>
      </w:pPr>
      <w:r w:rsidRPr="006B56DE">
        <w:rPr>
          <w:sz w:val="22"/>
          <w:szCs w:val="22"/>
        </w:rPr>
        <w:t xml:space="preserve">Takový postup by totiž představoval </w:t>
      </w:r>
      <w:r w:rsidRPr="00A40199">
        <w:rPr>
          <w:i/>
          <w:sz w:val="22"/>
          <w:szCs w:val="22"/>
          <w:u w:val="single"/>
        </w:rPr>
        <w:t>popření základních principů, na nichž demokratický právní stát spočívá</w:t>
      </w:r>
      <w:r w:rsidRPr="006B56DE">
        <w:rPr>
          <w:sz w:val="22"/>
          <w:szCs w:val="22"/>
        </w:rPr>
        <w:t xml:space="preserve">, zejména </w:t>
      </w:r>
    </w:p>
    <w:p w:rsidR="006B56DE" w:rsidRDefault="006B56DE" w:rsidP="00A34BEC">
      <w:pPr>
        <w:pStyle w:val="Odstavecseseznamem"/>
        <w:numPr>
          <w:ilvl w:val="1"/>
          <w:numId w:val="2"/>
        </w:numPr>
        <w:tabs>
          <w:tab w:val="clear" w:pos="0"/>
          <w:tab w:val="clear" w:pos="284"/>
          <w:tab w:val="clear" w:pos="1701"/>
        </w:tabs>
        <w:spacing w:before="240"/>
        <w:ind w:left="709"/>
        <w:contextualSpacing w:val="0"/>
        <w:rPr>
          <w:sz w:val="22"/>
          <w:szCs w:val="22"/>
        </w:rPr>
      </w:pPr>
      <w:r w:rsidRPr="006B56DE">
        <w:rPr>
          <w:sz w:val="22"/>
          <w:szCs w:val="22"/>
          <w:u w:val="single"/>
        </w:rPr>
        <w:t>principu dělby moci</w:t>
      </w:r>
      <w:r w:rsidRPr="006B56DE">
        <w:rPr>
          <w:sz w:val="22"/>
          <w:szCs w:val="22"/>
        </w:rPr>
        <w:t xml:space="preserve">, </w:t>
      </w:r>
    </w:p>
    <w:p w:rsidR="006B56DE" w:rsidRDefault="006B56DE" w:rsidP="00A34BEC">
      <w:pPr>
        <w:pStyle w:val="Odstavecseseznamem"/>
        <w:numPr>
          <w:ilvl w:val="1"/>
          <w:numId w:val="2"/>
        </w:numPr>
        <w:tabs>
          <w:tab w:val="clear" w:pos="0"/>
          <w:tab w:val="clear" w:pos="284"/>
          <w:tab w:val="clear" w:pos="1701"/>
        </w:tabs>
        <w:spacing w:before="240"/>
        <w:ind w:left="709"/>
        <w:contextualSpacing w:val="0"/>
        <w:rPr>
          <w:sz w:val="22"/>
          <w:szCs w:val="22"/>
        </w:rPr>
      </w:pPr>
      <w:r w:rsidRPr="006B56DE">
        <w:rPr>
          <w:sz w:val="22"/>
          <w:szCs w:val="22"/>
          <w:u w:val="single"/>
        </w:rPr>
        <w:t>zásady nezávislosti soudní moci</w:t>
      </w:r>
      <w:r w:rsidRPr="006B56DE">
        <w:rPr>
          <w:sz w:val="22"/>
          <w:szCs w:val="22"/>
        </w:rPr>
        <w:t xml:space="preserve"> a s tím související </w:t>
      </w:r>
      <w:r w:rsidRPr="006B56DE">
        <w:rPr>
          <w:sz w:val="22"/>
          <w:szCs w:val="22"/>
          <w:u w:val="single"/>
        </w:rPr>
        <w:t>nezpochybnitelnosti jejích rozhodnutí ze strany moci výkonné</w:t>
      </w:r>
      <w:r w:rsidRPr="006B56DE">
        <w:rPr>
          <w:sz w:val="22"/>
          <w:szCs w:val="22"/>
        </w:rPr>
        <w:t>,</w:t>
      </w:r>
    </w:p>
    <w:p w:rsidR="008016C6" w:rsidRDefault="008016C6" w:rsidP="00A34BEC">
      <w:pPr>
        <w:pStyle w:val="Odstavecseseznamem"/>
        <w:numPr>
          <w:ilvl w:val="1"/>
          <w:numId w:val="2"/>
        </w:numPr>
        <w:tabs>
          <w:tab w:val="clear" w:pos="0"/>
          <w:tab w:val="clear" w:pos="284"/>
          <w:tab w:val="clear" w:pos="1701"/>
        </w:tabs>
        <w:spacing w:before="240"/>
        <w:ind w:left="709"/>
        <w:contextualSpacing w:val="0"/>
        <w:rPr>
          <w:sz w:val="22"/>
          <w:szCs w:val="22"/>
        </w:rPr>
      </w:pPr>
      <w:r>
        <w:rPr>
          <w:sz w:val="22"/>
          <w:szCs w:val="22"/>
          <w:u w:val="single"/>
        </w:rPr>
        <w:t>nezávislosti a nestrannosti soudců</w:t>
      </w:r>
      <w:r w:rsidRPr="008016C6">
        <w:rPr>
          <w:sz w:val="22"/>
          <w:szCs w:val="22"/>
        </w:rPr>
        <w:t>, kteří v</w:t>
      </w:r>
      <w:r>
        <w:rPr>
          <w:sz w:val="22"/>
          <w:szCs w:val="22"/>
        </w:rPr>
        <w:t> </w:t>
      </w:r>
      <w:r w:rsidRPr="008016C6">
        <w:rPr>
          <w:sz w:val="22"/>
          <w:szCs w:val="22"/>
        </w:rPr>
        <w:t>pří</w:t>
      </w:r>
      <w:r>
        <w:rPr>
          <w:sz w:val="22"/>
          <w:szCs w:val="22"/>
        </w:rPr>
        <w:t xml:space="preserve">padě, kdy postupují v souladu se svým nejlepším vědomím a svědomím musejí mít právním řádem garantováno, že </w:t>
      </w:r>
      <w:r w:rsidRPr="008016C6">
        <w:rPr>
          <w:sz w:val="22"/>
          <w:szCs w:val="22"/>
          <w:u w:val="single"/>
        </w:rPr>
        <w:t>výkonná moc nemá pravomoc jakkoli jejich rozhodnutí zvrátit, případně je osobně za takové rozhodnutí jakkoli sankcionovat</w:t>
      </w:r>
      <w:r>
        <w:rPr>
          <w:sz w:val="22"/>
          <w:szCs w:val="22"/>
        </w:rPr>
        <w:t>,</w:t>
      </w:r>
    </w:p>
    <w:p w:rsidR="006B56DE" w:rsidRDefault="006B56DE" w:rsidP="00A34BEC">
      <w:pPr>
        <w:pStyle w:val="Odstavecseseznamem"/>
        <w:numPr>
          <w:ilvl w:val="1"/>
          <w:numId w:val="2"/>
        </w:numPr>
        <w:tabs>
          <w:tab w:val="clear" w:pos="0"/>
          <w:tab w:val="clear" w:pos="284"/>
          <w:tab w:val="clear" w:pos="1701"/>
        </w:tabs>
        <w:spacing w:before="240"/>
        <w:ind w:left="709"/>
        <w:contextualSpacing w:val="0"/>
        <w:rPr>
          <w:sz w:val="22"/>
          <w:szCs w:val="22"/>
        </w:rPr>
      </w:pPr>
      <w:r w:rsidRPr="006B56DE">
        <w:rPr>
          <w:sz w:val="22"/>
          <w:szCs w:val="22"/>
          <w:u w:val="single"/>
        </w:rPr>
        <w:t>práva účastníků insolvenčního řízení</w:t>
      </w:r>
      <w:r w:rsidR="008016C6">
        <w:rPr>
          <w:sz w:val="22"/>
          <w:szCs w:val="22"/>
          <w:u w:val="single"/>
        </w:rPr>
        <w:t xml:space="preserve"> na spravedlivé řízení</w:t>
      </w:r>
      <w:r w:rsidRPr="006B56DE">
        <w:rPr>
          <w:sz w:val="22"/>
          <w:szCs w:val="22"/>
          <w:u w:val="single"/>
        </w:rPr>
        <w:t xml:space="preserve">, </w:t>
      </w:r>
      <w:r w:rsidR="008016C6">
        <w:rPr>
          <w:sz w:val="22"/>
          <w:szCs w:val="22"/>
          <w:u w:val="single"/>
        </w:rPr>
        <w:t xml:space="preserve">tedy </w:t>
      </w:r>
      <w:r w:rsidRPr="006B56DE">
        <w:rPr>
          <w:sz w:val="22"/>
          <w:szCs w:val="22"/>
          <w:u w:val="single"/>
        </w:rPr>
        <w:t>aby o jejich právech a povinnostech rozhodoval v poslední instanci nezávislý a nestranný orgán</w:t>
      </w:r>
      <w:r w:rsidRPr="006B56DE">
        <w:rPr>
          <w:sz w:val="22"/>
          <w:szCs w:val="22"/>
        </w:rPr>
        <w:t xml:space="preserve"> (insolvenční soud) a nikoli </w:t>
      </w:r>
      <w:r>
        <w:rPr>
          <w:sz w:val="22"/>
          <w:szCs w:val="22"/>
        </w:rPr>
        <w:t>represivní složky výkonné moci,</w:t>
      </w:r>
    </w:p>
    <w:p w:rsidR="008016C6" w:rsidRDefault="006B56DE" w:rsidP="00A34BEC">
      <w:pPr>
        <w:pStyle w:val="Odstavecseseznamem"/>
        <w:numPr>
          <w:ilvl w:val="1"/>
          <w:numId w:val="2"/>
        </w:numPr>
        <w:tabs>
          <w:tab w:val="clear" w:pos="0"/>
          <w:tab w:val="clear" w:pos="284"/>
          <w:tab w:val="clear" w:pos="1701"/>
        </w:tabs>
        <w:spacing w:before="240"/>
        <w:ind w:left="709"/>
        <w:contextualSpacing w:val="0"/>
        <w:rPr>
          <w:sz w:val="22"/>
          <w:szCs w:val="22"/>
        </w:rPr>
      </w:pPr>
      <w:r w:rsidRPr="006B56DE">
        <w:rPr>
          <w:sz w:val="22"/>
          <w:szCs w:val="22"/>
          <w:u w:val="single"/>
        </w:rPr>
        <w:t>principu právní jistoty</w:t>
      </w:r>
      <w:r>
        <w:rPr>
          <w:sz w:val="22"/>
          <w:szCs w:val="22"/>
        </w:rPr>
        <w:t xml:space="preserve"> osob, o jejichž právech a povinnostech </w:t>
      </w:r>
      <w:r w:rsidR="008016C6">
        <w:rPr>
          <w:sz w:val="22"/>
          <w:szCs w:val="22"/>
        </w:rPr>
        <w:t>bylo soudy rozhodnuto.</w:t>
      </w:r>
    </w:p>
    <w:p w:rsidR="00A34BEC" w:rsidRPr="008016C6" w:rsidRDefault="00A34BEC" w:rsidP="00A34BEC">
      <w:pPr>
        <w:pStyle w:val="Odstavecseseznamem"/>
        <w:tabs>
          <w:tab w:val="clear" w:pos="0"/>
          <w:tab w:val="clear" w:pos="284"/>
          <w:tab w:val="clear" w:pos="1701"/>
        </w:tabs>
        <w:ind w:left="709"/>
        <w:contextualSpacing w:val="0"/>
        <w:rPr>
          <w:sz w:val="22"/>
          <w:szCs w:val="22"/>
        </w:rPr>
      </w:pPr>
    </w:p>
    <w:p w:rsidR="000B0439" w:rsidRDefault="00B91D37" w:rsidP="003D0044">
      <w:pPr>
        <w:pStyle w:val="Odstavecseseznamem"/>
        <w:numPr>
          <w:ilvl w:val="0"/>
          <w:numId w:val="2"/>
        </w:numPr>
        <w:tabs>
          <w:tab w:val="clear" w:pos="0"/>
          <w:tab w:val="clear" w:pos="284"/>
          <w:tab w:val="clear" w:pos="1701"/>
        </w:tabs>
        <w:spacing w:after="240"/>
        <w:ind w:left="284"/>
        <w:contextualSpacing w:val="0"/>
        <w:rPr>
          <w:sz w:val="22"/>
          <w:szCs w:val="22"/>
        </w:rPr>
      </w:pPr>
      <w:r w:rsidRPr="006B56DE">
        <w:rPr>
          <w:sz w:val="22"/>
          <w:szCs w:val="22"/>
        </w:rPr>
        <w:t>L</w:t>
      </w:r>
      <w:r w:rsidR="00A110BB" w:rsidRPr="006B56DE">
        <w:rPr>
          <w:sz w:val="22"/>
          <w:szCs w:val="22"/>
        </w:rPr>
        <w:t xml:space="preserve">ze se důvodně domnívat, že návrhem na vzetí do vazby </w:t>
      </w:r>
      <w:r w:rsidR="00A110BB" w:rsidRPr="00A34BEC">
        <w:rPr>
          <w:b/>
          <w:sz w:val="22"/>
          <w:szCs w:val="22"/>
        </w:rPr>
        <w:t>není sledován účel vazby</w:t>
      </w:r>
      <w:r w:rsidR="00A110BB" w:rsidRPr="006B56DE">
        <w:rPr>
          <w:sz w:val="22"/>
          <w:szCs w:val="22"/>
        </w:rPr>
        <w:t xml:space="preserve"> předvídaný v §</w:t>
      </w:r>
      <w:r w:rsidRPr="006B56DE">
        <w:rPr>
          <w:sz w:val="22"/>
          <w:szCs w:val="22"/>
        </w:rPr>
        <w:t> 67</w:t>
      </w:r>
      <w:r w:rsidR="00A110BB" w:rsidRPr="006B56DE">
        <w:rPr>
          <w:sz w:val="22"/>
          <w:szCs w:val="22"/>
        </w:rPr>
        <w:t xml:space="preserve"> </w:t>
      </w:r>
      <w:r w:rsidR="00260A7D" w:rsidRPr="006B56DE">
        <w:rPr>
          <w:sz w:val="22"/>
          <w:szCs w:val="22"/>
        </w:rPr>
        <w:t xml:space="preserve">písm. </w:t>
      </w:r>
      <w:r w:rsidR="00A110BB" w:rsidRPr="006B56DE">
        <w:rPr>
          <w:sz w:val="22"/>
          <w:szCs w:val="22"/>
        </w:rPr>
        <w:t>b</w:t>
      </w:r>
      <w:r w:rsidRPr="006B56DE">
        <w:rPr>
          <w:sz w:val="22"/>
          <w:szCs w:val="22"/>
        </w:rPr>
        <w:t>)</w:t>
      </w:r>
      <w:r w:rsidR="00A110BB" w:rsidRPr="006B56DE">
        <w:rPr>
          <w:sz w:val="22"/>
          <w:szCs w:val="22"/>
        </w:rPr>
        <w:t xml:space="preserve">, </w:t>
      </w:r>
      <w:r w:rsidRPr="006B56DE">
        <w:rPr>
          <w:sz w:val="22"/>
          <w:szCs w:val="22"/>
        </w:rPr>
        <w:t xml:space="preserve">písm. </w:t>
      </w:r>
      <w:r w:rsidR="00A110BB" w:rsidRPr="006B56DE">
        <w:rPr>
          <w:sz w:val="22"/>
          <w:szCs w:val="22"/>
        </w:rPr>
        <w:t>c</w:t>
      </w:r>
      <w:r w:rsidRPr="006B56DE">
        <w:rPr>
          <w:sz w:val="22"/>
          <w:szCs w:val="22"/>
        </w:rPr>
        <w:t>)</w:t>
      </w:r>
      <w:r w:rsidR="00260A7D" w:rsidRPr="006B56DE">
        <w:rPr>
          <w:sz w:val="22"/>
          <w:szCs w:val="22"/>
        </w:rPr>
        <w:t xml:space="preserve"> tr. řádu</w:t>
      </w:r>
      <w:r w:rsidR="00A110BB" w:rsidRPr="006B56DE">
        <w:rPr>
          <w:sz w:val="22"/>
          <w:szCs w:val="22"/>
        </w:rPr>
        <w:t xml:space="preserve">, ale prostřednictvím vazby </w:t>
      </w:r>
      <w:r w:rsidR="00A110BB" w:rsidRPr="00A34BEC">
        <w:rPr>
          <w:b/>
          <w:sz w:val="22"/>
          <w:szCs w:val="22"/>
        </w:rPr>
        <w:t xml:space="preserve">působit </w:t>
      </w:r>
      <w:r w:rsidRPr="00A34BEC">
        <w:rPr>
          <w:b/>
          <w:sz w:val="22"/>
          <w:szCs w:val="22"/>
        </w:rPr>
        <w:t>na O</w:t>
      </w:r>
      <w:r w:rsidR="00A110BB" w:rsidRPr="00A34BEC">
        <w:rPr>
          <w:b/>
          <w:sz w:val="22"/>
          <w:szCs w:val="22"/>
        </w:rPr>
        <w:t>bviněnou</w:t>
      </w:r>
      <w:r w:rsidR="00A110BB" w:rsidRPr="006B56DE">
        <w:rPr>
          <w:sz w:val="22"/>
          <w:szCs w:val="22"/>
        </w:rPr>
        <w:t xml:space="preserve">, aby </w:t>
      </w:r>
      <w:r w:rsidR="00260A7D" w:rsidRPr="006B56DE">
        <w:rPr>
          <w:sz w:val="22"/>
          <w:szCs w:val="22"/>
        </w:rPr>
        <w:t xml:space="preserve">ve snaze dosáhnout svého propuštění na svobodu </w:t>
      </w:r>
      <w:r w:rsidR="00A110BB" w:rsidRPr="006B56DE">
        <w:rPr>
          <w:sz w:val="22"/>
          <w:szCs w:val="22"/>
        </w:rPr>
        <w:t>spolupracovala s</w:t>
      </w:r>
      <w:r w:rsidR="00260A7D" w:rsidRPr="006B56DE">
        <w:rPr>
          <w:sz w:val="22"/>
          <w:szCs w:val="22"/>
        </w:rPr>
        <w:t> orgány činnými v trestním řízení</w:t>
      </w:r>
      <w:r w:rsidR="00A34BEC">
        <w:rPr>
          <w:sz w:val="22"/>
          <w:szCs w:val="22"/>
        </w:rPr>
        <w:t xml:space="preserve"> v uvedeném směru</w:t>
      </w:r>
      <w:r w:rsidR="00260A7D" w:rsidRPr="006B56DE">
        <w:rPr>
          <w:sz w:val="22"/>
          <w:szCs w:val="22"/>
        </w:rPr>
        <w:t>.</w:t>
      </w:r>
    </w:p>
    <w:p w:rsidR="00A34BEC" w:rsidRPr="006B56DE" w:rsidRDefault="00A34BEC" w:rsidP="00A34BEC">
      <w:pPr>
        <w:pStyle w:val="Odstavecseseznamem"/>
        <w:tabs>
          <w:tab w:val="clear" w:pos="0"/>
          <w:tab w:val="clear" w:pos="284"/>
          <w:tab w:val="clear" w:pos="1701"/>
        </w:tabs>
        <w:spacing w:after="240"/>
        <w:ind w:left="284"/>
        <w:contextualSpacing w:val="0"/>
        <w:rPr>
          <w:sz w:val="22"/>
          <w:szCs w:val="22"/>
        </w:rPr>
      </w:pPr>
    </w:p>
    <w:p w:rsidR="00260A7D" w:rsidRPr="00A34BEC" w:rsidRDefault="00260A7D" w:rsidP="00260A7D">
      <w:pPr>
        <w:pStyle w:val="Odstavecseseznamem"/>
        <w:numPr>
          <w:ilvl w:val="0"/>
          <w:numId w:val="2"/>
        </w:numPr>
        <w:tabs>
          <w:tab w:val="clear" w:pos="0"/>
          <w:tab w:val="clear" w:pos="284"/>
          <w:tab w:val="clear" w:pos="1701"/>
        </w:tabs>
        <w:spacing w:after="240"/>
        <w:ind w:left="284"/>
        <w:contextualSpacing w:val="0"/>
        <w:rPr>
          <w:sz w:val="22"/>
          <w:szCs w:val="22"/>
        </w:rPr>
      </w:pPr>
      <w:r w:rsidRPr="00260A7D">
        <w:rPr>
          <w:sz w:val="22"/>
          <w:szCs w:val="22"/>
        </w:rPr>
        <w:t>S ohledem na uvedené je zřejmé, že v případě</w:t>
      </w:r>
      <w:r w:rsidRPr="00A34BEC">
        <w:rPr>
          <w:sz w:val="22"/>
          <w:szCs w:val="22"/>
        </w:rPr>
        <w:t xml:space="preserve"> Obviněné </w:t>
      </w:r>
      <w:r w:rsidRPr="00A34BEC">
        <w:rPr>
          <w:b/>
          <w:i/>
          <w:sz w:val="22"/>
          <w:szCs w:val="22"/>
        </w:rPr>
        <w:t>již od počátku jejího trestního stíhání nebyly dány důvody k jejímu</w:t>
      </w:r>
      <w:r w:rsidR="00A110BB" w:rsidRPr="00A34BEC">
        <w:rPr>
          <w:b/>
          <w:i/>
          <w:sz w:val="22"/>
          <w:szCs w:val="22"/>
        </w:rPr>
        <w:t xml:space="preserve"> vzetí </w:t>
      </w:r>
      <w:r w:rsidRPr="00A34BEC">
        <w:rPr>
          <w:b/>
          <w:i/>
          <w:sz w:val="22"/>
          <w:szCs w:val="22"/>
        </w:rPr>
        <w:t>do vazby</w:t>
      </w:r>
      <w:r w:rsidRPr="00A34BEC">
        <w:rPr>
          <w:sz w:val="22"/>
          <w:szCs w:val="22"/>
        </w:rPr>
        <w:t xml:space="preserve"> </w:t>
      </w:r>
      <w:r w:rsidR="00A110BB" w:rsidRPr="00A34BEC">
        <w:rPr>
          <w:sz w:val="22"/>
          <w:szCs w:val="22"/>
        </w:rPr>
        <w:t>a pakliže byly, pak s ohledem na provedené výslechy, doplnění dokladů obhajobou a faktickým postupem policie</w:t>
      </w:r>
      <w:r w:rsidRPr="00A34BEC">
        <w:rPr>
          <w:sz w:val="22"/>
          <w:szCs w:val="22"/>
        </w:rPr>
        <w:t xml:space="preserve"> (nejsou nařízeny žádné další výslechy svědků)</w:t>
      </w:r>
      <w:r w:rsidR="00A110BB" w:rsidRPr="00A34BEC">
        <w:rPr>
          <w:sz w:val="22"/>
          <w:szCs w:val="22"/>
        </w:rPr>
        <w:t xml:space="preserve">, </w:t>
      </w:r>
      <w:r w:rsidRPr="00A34BEC">
        <w:rPr>
          <w:sz w:val="22"/>
          <w:szCs w:val="22"/>
        </w:rPr>
        <w:t xml:space="preserve">vazební důvody </w:t>
      </w:r>
      <w:r w:rsidR="00A110BB" w:rsidRPr="00A34BEC">
        <w:rPr>
          <w:b/>
          <w:i/>
          <w:sz w:val="22"/>
          <w:szCs w:val="22"/>
        </w:rPr>
        <w:t>pominuly</w:t>
      </w:r>
      <w:r w:rsidRPr="00A34BEC">
        <w:rPr>
          <w:sz w:val="22"/>
          <w:szCs w:val="22"/>
        </w:rPr>
        <w:t>.</w:t>
      </w:r>
    </w:p>
    <w:p w:rsidR="00260A7D" w:rsidRPr="008016C6" w:rsidRDefault="00D16396" w:rsidP="00260A7D">
      <w:pPr>
        <w:pStyle w:val="Odstavecseseznamem"/>
        <w:numPr>
          <w:ilvl w:val="0"/>
          <w:numId w:val="2"/>
        </w:numPr>
        <w:tabs>
          <w:tab w:val="clear" w:pos="0"/>
          <w:tab w:val="clear" w:pos="284"/>
          <w:tab w:val="clear" w:pos="1701"/>
        </w:tabs>
        <w:spacing w:after="240"/>
        <w:ind w:left="284"/>
        <w:contextualSpacing w:val="0"/>
        <w:rPr>
          <w:b/>
          <w:sz w:val="22"/>
          <w:szCs w:val="22"/>
        </w:rPr>
      </w:pPr>
      <w:r w:rsidRPr="00D16396">
        <w:rPr>
          <w:sz w:val="22"/>
          <w:szCs w:val="22"/>
        </w:rPr>
        <w:t xml:space="preserve">Obhajoba je přesvědčena, že </w:t>
      </w:r>
      <w:r>
        <w:rPr>
          <w:b/>
          <w:sz w:val="22"/>
          <w:szCs w:val="22"/>
          <w:u w:val="single"/>
        </w:rPr>
        <w:t>propuštěním obviněné</w:t>
      </w:r>
      <w:r w:rsidRPr="00D16396">
        <w:rPr>
          <w:sz w:val="22"/>
          <w:szCs w:val="22"/>
        </w:rPr>
        <w:t xml:space="preserve"> na svobodu </w:t>
      </w:r>
      <w:r w:rsidRPr="00D16396">
        <w:rPr>
          <w:b/>
          <w:sz w:val="22"/>
          <w:szCs w:val="22"/>
          <w:u w:val="single"/>
        </w:rPr>
        <w:t>nebude porušen zákon ani ústavně zaručené právo jakékoliv osoby</w:t>
      </w:r>
      <w:r w:rsidRPr="00D16396">
        <w:rPr>
          <w:sz w:val="22"/>
          <w:szCs w:val="22"/>
        </w:rPr>
        <w:t xml:space="preserve"> a proto navrhuje,</w:t>
      </w:r>
      <w:r w:rsidR="00260A7D" w:rsidRPr="00D16396">
        <w:rPr>
          <w:sz w:val="22"/>
          <w:szCs w:val="22"/>
        </w:rPr>
        <w:t>, aby odvolací soud zrušil napadené Usnesení a ve</w:t>
      </w:r>
      <w:r w:rsidR="00260A7D" w:rsidRPr="00A34BEC">
        <w:rPr>
          <w:sz w:val="22"/>
          <w:szCs w:val="22"/>
        </w:rPr>
        <w:t xml:space="preserve"> věci sám rozhodl</w:t>
      </w:r>
      <w:r w:rsidR="00A34BEC" w:rsidRPr="00A34BEC">
        <w:rPr>
          <w:sz w:val="22"/>
          <w:szCs w:val="22"/>
        </w:rPr>
        <w:t xml:space="preserve"> tak</w:t>
      </w:r>
      <w:r w:rsidR="00260A7D" w:rsidRPr="00A34BEC">
        <w:rPr>
          <w:sz w:val="22"/>
          <w:szCs w:val="22"/>
        </w:rPr>
        <w:t>, že se</w:t>
      </w:r>
      <w:r w:rsidR="00260A7D" w:rsidRPr="008016C6">
        <w:rPr>
          <w:b/>
          <w:sz w:val="22"/>
          <w:szCs w:val="22"/>
        </w:rPr>
        <w:t xml:space="preserve"> Obviněná propouští z vazby na svobodu.</w:t>
      </w:r>
    </w:p>
    <w:p w:rsidR="0045764C" w:rsidRDefault="0045764C" w:rsidP="00260A7D">
      <w:pPr>
        <w:pStyle w:val="Odstavecseseznamem"/>
        <w:tabs>
          <w:tab w:val="clear" w:pos="0"/>
          <w:tab w:val="clear" w:pos="284"/>
          <w:tab w:val="clear" w:pos="1701"/>
        </w:tabs>
        <w:spacing w:after="240"/>
        <w:ind w:left="284"/>
        <w:contextualSpacing w:val="0"/>
        <w:rPr>
          <w:sz w:val="22"/>
          <w:szCs w:val="22"/>
        </w:rPr>
      </w:pPr>
    </w:p>
    <w:p w:rsidR="00260A7D" w:rsidRDefault="00260A7D" w:rsidP="00260A7D">
      <w:pPr>
        <w:pStyle w:val="Odstavecseseznamem"/>
        <w:tabs>
          <w:tab w:val="clear" w:pos="0"/>
          <w:tab w:val="clear" w:pos="284"/>
          <w:tab w:val="clear" w:pos="1701"/>
        </w:tabs>
        <w:spacing w:after="240"/>
        <w:ind w:left="284"/>
        <w:contextualSpacing w:val="0"/>
        <w:rPr>
          <w:sz w:val="22"/>
          <w:szCs w:val="22"/>
        </w:rPr>
      </w:pPr>
      <w:r>
        <w:rPr>
          <w:sz w:val="22"/>
          <w:szCs w:val="22"/>
        </w:rPr>
        <w:t xml:space="preserve">V Praze dne </w:t>
      </w:r>
      <w:r w:rsidR="00753E23">
        <w:rPr>
          <w:sz w:val="22"/>
          <w:szCs w:val="22"/>
        </w:rPr>
        <w:t>4</w:t>
      </w:r>
      <w:r w:rsidR="008D3C08">
        <w:rPr>
          <w:sz w:val="22"/>
          <w:szCs w:val="22"/>
        </w:rPr>
        <w:t>. února 2016</w:t>
      </w:r>
      <w:bookmarkStart w:id="0" w:name="_GoBack"/>
      <w:bookmarkEnd w:id="0"/>
    </w:p>
    <w:p w:rsidR="0045764C" w:rsidRDefault="0045764C" w:rsidP="00260A7D">
      <w:pPr>
        <w:pStyle w:val="Odstavecseseznamem"/>
        <w:tabs>
          <w:tab w:val="clear" w:pos="0"/>
          <w:tab w:val="clear" w:pos="284"/>
          <w:tab w:val="clear" w:pos="1701"/>
        </w:tabs>
        <w:spacing w:after="240"/>
        <w:ind w:left="284"/>
        <w:contextualSpacing w:val="0"/>
        <w:rPr>
          <w:sz w:val="22"/>
          <w:szCs w:val="22"/>
        </w:rPr>
      </w:pPr>
    </w:p>
    <w:p w:rsidR="00A34BEC" w:rsidRDefault="00A34BEC" w:rsidP="00260A7D">
      <w:pPr>
        <w:pStyle w:val="Odstavecseseznamem"/>
        <w:tabs>
          <w:tab w:val="clear" w:pos="0"/>
          <w:tab w:val="clear" w:pos="284"/>
          <w:tab w:val="clear" w:pos="1701"/>
        </w:tabs>
        <w:spacing w:after="240"/>
        <w:ind w:left="4820"/>
        <w:contextualSpacing w:val="0"/>
        <w:rPr>
          <w:sz w:val="22"/>
          <w:szCs w:val="22"/>
        </w:rPr>
      </w:pPr>
    </w:p>
    <w:p w:rsidR="00260A7D" w:rsidRDefault="00260A7D" w:rsidP="00A34BEC">
      <w:pPr>
        <w:pStyle w:val="Odstavecseseznamem"/>
        <w:tabs>
          <w:tab w:val="clear" w:pos="0"/>
          <w:tab w:val="clear" w:pos="284"/>
          <w:tab w:val="clear" w:pos="1701"/>
        </w:tabs>
        <w:spacing w:after="240"/>
        <w:ind w:left="5528" w:firstLine="136"/>
        <w:contextualSpacing w:val="0"/>
        <w:rPr>
          <w:sz w:val="22"/>
          <w:szCs w:val="22"/>
        </w:rPr>
      </w:pPr>
      <w:r>
        <w:rPr>
          <w:sz w:val="22"/>
          <w:szCs w:val="22"/>
        </w:rPr>
        <w:t>Ing. Vladimíra Jechová Vápeníková</w:t>
      </w:r>
    </w:p>
    <w:p w:rsidR="008D3C08" w:rsidRDefault="008D3C08" w:rsidP="00260A7D">
      <w:pPr>
        <w:pStyle w:val="Odstavecseseznamem"/>
        <w:tabs>
          <w:tab w:val="clear" w:pos="0"/>
          <w:tab w:val="clear" w:pos="284"/>
          <w:tab w:val="clear" w:pos="1701"/>
        </w:tabs>
        <w:spacing w:after="240"/>
        <w:ind w:left="4820"/>
        <w:contextualSpacing w:val="0"/>
        <w:rPr>
          <w:sz w:val="22"/>
          <w:szCs w:val="22"/>
        </w:rPr>
      </w:pPr>
    </w:p>
    <w:p w:rsidR="00751356" w:rsidRDefault="00751356" w:rsidP="00751356">
      <w:pPr>
        <w:pStyle w:val="Odstavecseseznamem"/>
        <w:tabs>
          <w:tab w:val="clear" w:pos="0"/>
          <w:tab w:val="clear" w:pos="284"/>
          <w:tab w:val="clear" w:pos="1701"/>
        </w:tabs>
        <w:ind w:left="0"/>
        <w:contextualSpacing w:val="0"/>
        <w:rPr>
          <w:sz w:val="22"/>
          <w:szCs w:val="22"/>
        </w:rPr>
      </w:pPr>
    </w:p>
    <w:p w:rsidR="00751356" w:rsidRDefault="00751356" w:rsidP="00751356">
      <w:pPr>
        <w:pStyle w:val="Odstavecseseznamem"/>
        <w:tabs>
          <w:tab w:val="clear" w:pos="0"/>
          <w:tab w:val="clear" w:pos="284"/>
          <w:tab w:val="clear" w:pos="1701"/>
        </w:tabs>
        <w:ind w:left="0"/>
        <w:contextualSpacing w:val="0"/>
        <w:rPr>
          <w:sz w:val="22"/>
          <w:szCs w:val="22"/>
        </w:rPr>
      </w:pPr>
    </w:p>
    <w:p w:rsidR="00751356" w:rsidRDefault="00751356" w:rsidP="00751356">
      <w:pPr>
        <w:pStyle w:val="Odstavecseseznamem"/>
        <w:tabs>
          <w:tab w:val="clear" w:pos="0"/>
          <w:tab w:val="clear" w:pos="284"/>
          <w:tab w:val="clear" w:pos="1701"/>
        </w:tabs>
        <w:ind w:left="0"/>
        <w:contextualSpacing w:val="0"/>
        <w:rPr>
          <w:sz w:val="22"/>
          <w:szCs w:val="22"/>
        </w:rPr>
      </w:pPr>
    </w:p>
    <w:p w:rsidR="00D16396" w:rsidRDefault="008D3C08" w:rsidP="00A34BEC">
      <w:pPr>
        <w:pStyle w:val="Odstavecseseznamem"/>
        <w:tabs>
          <w:tab w:val="clear" w:pos="0"/>
          <w:tab w:val="clear" w:pos="284"/>
          <w:tab w:val="clear" w:pos="1701"/>
        </w:tabs>
        <w:ind w:left="1416" w:hanging="1416"/>
        <w:contextualSpacing w:val="0"/>
        <w:rPr>
          <w:sz w:val="22"/>
          <w:szCs w:val="22"/>
        </w:rPr>
      </w:pPr>
      <w:r>
        <w:rPr>
          <w:sz w:val="22"/>
          <w:szCs w:val="22"/>
        </w:rPr>
        <w:t xml:space="preserve">Příloha: </w:t>
      </w:r>
      <w:r>
        <w:rPr>
          <w:sz w:val="22"/>
          <w:szCs w:val="22"/>
        </w:rPr>
        <w:tab/>
      </w:r>
      <w:r w:rsidR="00A34BEC">
        <w:rPr>
          <w:sz w:val="22"/>
          <w:szCs w:val="22"/>
        </w:rPr>
        <w:t xml:space="preserve">Usnesením Krajského soudu v Českých Budějovicích ze dne 28.ledna 2016, </w:t>
      </w:r>
    </w:p>
    <w:p w:rsidR="00A34BEC" w:rsidRDefault="00A34BEC" w:rsidP="00D16396">
      <w:pPr>
        <w:pStyle w:val="Odstavecseseznamem"/>
        <w:tabs>
          <w:tab w:val="clear" w:pos="0"/>
          <w:tab w:val="clear" w:pos="284"/>
          <w:tab w:val="clear" w:pos="1701"/>
        </w:tabs>
        <w:ind w:left="1416"/>
        <w:contextualSpacing w:val="0"/>
        <w:rPr>
          <w:sz w:val="22"/>
          <w:szCs w:val="22"/>
        </w:rPr>
      </w:pPr>
      <w:r>
        <w:rPr>
          <w:sz w:val="22"/>
          <w:szCs w:val="22"/>
        </w:rPr>
        <w:t>č.j. KSCB 28 INS 1350/2014-B-238</w:t>
      </w:r>
    </w:p>
    <w:p w:rsidR="00E56842" w:rsidRDefault="00E56842" w:rsidP="00751356">
      <w:pPr>
        <w:pStyle w:val="Odstavecseseznamem"/>
        <w:tabs>
          <w:tab w:val="clear" w:pos="0"/>
          <w:tab w:val="clear" w:pos="284"/>
          <w:tab w:val="clear" w:pos="1701"/>
        </w:tabs>
        <w:ind w:left="0"/>
        <w:contextualSpacing w:val="0"/>
        <w:rPr>
          <w:sz w:val="22"/>
          <w:szCs w:val="22"/>
        </w:rPr>
      </w:pPr>
      <w:r>
        <w:rPr>
          <w:sz w:val="22"/>
          <w:szCs w:val="22"/>
        </w:rPr>
        <w:tab/>
      </w:r>
      <w:r>
        <w:rPr>
          <w:sz w:val="22"/>
          <w:szCs w:val="22"/>
        </w:rPr>
        <w:tab/>
        <w:t>Rozvrh práce Okresního soudu v</w:t>
      </w:r>
      <w:r w:rsidR="00A34BEC">
        <w:rPr>
          <w:sz w:val="22"/>
          <w:szCs w:val="22"/>
        </w:rPr>
        <w:t> </w:t>
      </w:r>
      <w:r>
        <w:rPr>
          <w:sz w:val="22"/>
          <w:szCs w:val="22"/>
        </w:rPr>
        <w:t>Pardubicích</w:t>
      </w:r>
    </w:p>
    <w:p w:rsidR="00A34BEC" w:rsidRDefault="00A34BEC" w:rsidP="00A34BEC">
      <w:pPr>
        <w:pStyle w:val="Odstavecseseznamem"/>
        <w:tabs>
          <w:tab w:val="clear" w:pos="0"/>
          <w:tab w:val="clear" w:pos="284"/>
          <w:tab w:val="clear" w:pos="1701"/>
        </w:tabs>
        <w:ind w:left="708" w:firstLine="708"/>
        <w:contextualSpacing w:val="0"/>
        <w:rPr>
          <w:sz w:val="22"/>
          <w:szCs w:val="22"/>
        </w:rPr>
      </w:pPr>
      <w:r>
        <w:rPr>
          <w:sz w:val="22"/>
          <w:szCs w:val="22"/>
        </w:rPr>
        <w:t>Plná moc pro JUDr.R.Jelínka, advokáta</w:t>
      </w:r>
    </w:p>
    <w:p w:rsidR="00A34BEC" w:rsidRDefault="00A34BEC" w:rsidP="00751356">
      <w:pPr>
        <w:pStyle w:val="Odstavecseseznamem"/>
        <w:tabs>
          <w:tab w:val="clear" w:pos="0"/>
          <w:tab w:val="clear" w:pos="284"/>
          <w:tab w:val="clear" w:pos="1701"/>
        </w:tabs>
        <w:ind w:left="0"/>
        <w:contextualSpacing w:val="0"/>
        <w:rPr>
          <w:sz w:val="22"/>
          <w:szCs w:val="22"/>
        </w:rPr>
      </w:pPr>
    </w:p>
    <w:p w:rsidR="00A34BEC" w:rsidRPr="000B0439" w:rsidRDefault="00A34BEC" w:rsidP="00751356">
      <w:pPr>
        <w:pStyle w:val="Odstavecseseznamem"/>
        <w:tabs>
          <w:tab w:val="clear" w:pos="0"/>
          <w:tab w:val="clear" w:pos="284"/>
          <w:tab w:val="clear" w:pos="1701"/>
        </w:tabs>
        <w:ind w:left="0"/>
        <w:contextualSpacing w:val="0"/>
        <w:rPr>
          <w:sz w:val="22"/>
          <w:szCs w:val="22"/>
        </w:rPr>
      </w:pPr>
      <w:r>
        <w:rPr>
          <w:sz w:val="22"/>
          <w:szCs w:val="22"/>
        </w:rPr>
        <w:tab/>
      </w:r>
      <w:r>
        <w:rPr>
          <w:sz w:val="22"/>
          <w:szCs w:val="22"/>
        </w:rPr>
        <w:tab/>
      </w:r>
    </w:p>
    <w:sectPr w:rsidR="00A34BEC" w:rsidRPr="000B043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1AD" w:rsidRDefault="005511AD" w:rsidP="00E52B71">
      <w:r>
        <w:separator/>
      </w:r>
    </w:p>
  </w:endnote>
  <w:endnote w:type="continuationSeparator" w:id="0">
    <w:p w:rsidR="005511AD" w:rsidRDefault="005511AD" w:rsidP="00E5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018838"/>
      <w:docPartObj>
        <w:docPartGallery w:val="Page Numbers (Bottom of Page)"/>
        <w:docPartUnique/>
      </w:docPartObj>
    </w:sdtPr>
    <w:sdtEndPr/>
    <w:sdtContent>
      <w:p w:rsidR="00A34BEC" w:rsidRDefault="00A34BEC">
        <w:pPr>
          <w:pStyle w:val="Zpat"/>
          <w:jc w:val="right"/>
        </w:pPr>
        <w:r>
          <w:fldChar w:fldCharType="begin"/>
        </w:r>
        <w:r>
          <w:instrText>PAGE   \* MERGEFORMAT</w:instrText>
        </w:r>
        <w:r>
          <w:fldChar w:fldCharType="separate"/>
        </w:r>
        <w:r w:rsidR="00753E23">
          <w:rPr>
            <w:noProof/>
          </w:rPr>
          <w:t>1</w:t>
        </w:r>
        <w:r>
          <w:fldChar w:fldCharType="end"/>
        </w:r>
      </w:p>
    </w:sdtContent>
  </w:sdt>
  <w:p w:rsidR="00A34BEC" w:rsidRDefault="00A34B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1AD" w:rsidRDefault="005511AD" w:rsidP="00E52B71">
      <w:r>
        <w:separator/>
      </w:r>
    </w:p>
  </w:footnote>
  <w:footnote w:type="continuationSeparator" w:id="0">
    <w:p w:rsidR="005511AD" w:rsidRDefault="005511AD" w:rsidP="00E52B71">
      <w:r>
        <w:continuationSeparator/>
      </w:r>
    </w:p>
  </w:footnote>
  <w:footnote w:id="1">
    <w:p w:rsidR="001D179F" w:rsidRPr="00317A20" w:rsidRDefault="001D179F" w:rsidP="001D179F">
      <w:pPr>
        <w:pStyle w:val="Textpoznpodarou"/>
        <w:rPr>
          <w:lang w:val="cs-CZ"/>
        </w:rPr>
      </w:pPr>
      <w:r>
        <w:rPr>
          <w:rStyle w:val="Znakapoznpodarou"/>
        </w:rPr>
        <w:footnoteRef/>
      </w:r>
      <w:r>
        <w:t xml:space="preserve"> Srov. </w:t>
      </w:r>
      <w:r>
        <w:rPr>
          <w:lang w:val="cs-CZ"/>
        </w:rPr>
        <w:t>Koudelka, Z. Zákonná příslušnost státního zastupitelství jako právní hodnota. Bulletin advokacie, 2013, č. 12, s. 35 – 39.</w:t>
      </w:r>
    </w:p>
  </w:footnote>
  <w:footnote w:id="2">
    <w:p w:rsidR="00764DC2" w:rsidRDefault="00764DC2" w:rsidP="00764DC2">
      <w:pPr>
        <w:pStyle w:val="Textpoznpodarou"/>
        <w:ind w:left="142" w:hanging="142"/>
        <w:jc w:val="both"/>
      </w:pPr>
      <w:r>
        <w:rPr>
          <w:rStyle w:val="Znakapoznpodarou"/>
        </w:rPr>
        <w:footnoteRef/>
      </w:r>
      <w:r>
        <w:t xml:space="preserve"> Právní prostor, článek ze dne 9. listopadu 2015: Rozhovor: prof. Jiří Jelínek – Nejen o slabinách českého trestního řádu:</w:t>
      </w:r>
    </w:p>
    <w:p w:rsidR="00764DC2" w:rsidRPr="003A057F" w:rsidRDefault="00753E23" w:rsidP="00764DC2">
      <w:pPr>
        <w:pStyle w:val="Textpoznpodarou"/>
        <w:ind w:left="142" w:firstLine="0"/>
        <w:jc w:val="both"/>
      </w:pPr>
      <w:hyperlink r:id="rId1" w:history="1">
        <w:r w:rsidR="00764DC2" w:rsidRPr="002F44EE">
          <w:rPr>
            <w:rStyle w:val="Hypertextovodkaz"/>
          </w:rPr>
          <w:t>http://www.pravniprostor.cz/clanky/trestni-pravo/rozhovor-s-prof-jirim-jelinkem-nejen-o-slabinach-trestniho-radu</w:t>
        </w:r>
      </w:hyperlink>
    </w:p>
  </w:footnote>
  <w:footnote w:id="3">
    <w:p w:rsidR="005511AD" w:rsidRDefault="005511AD" w:rsidP="006A010F">
      <w:pPr>
        <w:pStyle w:val="Textpoznpodarou"/>
        <w:ind w:left="142" w:hanging="142"/>
        <w:rPr>
          <w:lang w:val="cs-CZ"/>
        </w:rPr>
      </w:pPr>
      <w:r>
        <w:rPr>
          <w:rStyle w:val="Znakapoznpodarou"/>
        </w:rPr>
        <w:footnoteRef/>
      </w:r>
      <w:r>
        <w:t xml:space="preserve"> </w:t>
      </w:r>
      <w:r>
        <w:rPr>
          <w:lang w:val="cs-CZ"/>
        </w:rPr>
        <w:t>Langášek, T.: En ten týky dva špalíky před Nejvyšším soudem, díl II., článek na serveru Jiné právo ze dne 8. června 2010:</w:t>
      </w:r>
    </w:p>
    <w:p w:rsidR="005511AD" w:rsidRPr="006A010F" w:rsidRDefault="00753E23" w:rsidP="006A010F">
      <w:pPr>
        <w:pStyle w:val="Textpoznpodarou"/>
        <w:ind w:hanging="141"/>
        <w:rPr>
          <w:lang w:val="cs-CZ"/>
        </w:rPr>
      </w:pPr>
      <w:hyperlink r:id="rId2" w:history="1">
        <w:r w:rsidR="005511AD" w:rsidRPr="002F44EE">
          <w:rPr>
            <w:rStyle w:val="Hypertextovodkaz"/>
            <w:lang w:val="cs-CZ"/>
          </w:rPr>
          <w:t>http://jinepravo.blogspot.cz/2010/06/en-ten-ty-ky-dva-spaliky-pred-nejvyssim.html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102B3"/>
    <w:multiLevelType w:val="hybridMultilevel"/>
    <w:tmpl w:val="93441D2E"/>
    <w:lvl w:ilvl="0" w:tplc="EDFC60DC">
      <w:start w:val="1"/>
      <w:numFmt w:val="lowerLetter"/>
      <w:lvlText w:val="%1."/>
      <w:lvlJc w:val="left"/>
      <w:pPr>
        <w:ind w:left="144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CD6BDD"/>
    <w:multiLevelType w:val="hybridMultilevel"/>
    <w:tmpl w:val="727A132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3FAD085E"/>
    <w:multiLevelType w:val="hybridMultilevel"/>
    <w:tmpl w:val="4AB6B93A"/>
    <w:lvl w:ilvl="0" w:tplc="E8802BC8">
      <w:start w:val="1"/>
      <w:numFmt w:val="decimal"/>
      <w:lvlText w:val="%1."/>
      <w:lvlJc w:val="left"/>
      <w:pPr>
        <w:ind w:left="720" w:hanging="360"/>
      </w:pPr>
      <w:rPr>
        <w:b w:val="0"/>
        <w:i w:val="0"/>
      </w:rPr>
    </w:lvl>
    <w:lvl w:ilvl="1" w:tplc="7CF07B60">
      <w:start w:val="1"/>
      <w:numFmt w:val="upperLetter"/>
      <w:lvlText w:val="%2."/>
      <w:lvlJc w:val="left"/>
      <w:pPr>
        <w:ind w:left="1440" w:hanging="360"/>
      </w:pPr>
      <w:rPr>
        <w:b w:val="0"/>
        <w:i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72026"/>
    <w:multiLevelType w:val="hybridMultilevel"/>
    <w:tmpl w:val="09FEA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C92933"/>
    <w:multiLevelType w:val="hybridMultilevel"/>
    <w:tmpl w:val="9F72513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72EA3AC5"/>
    <w:multiLevelType w:val="hybridMultilevel"/>
    <w:tmpl w:val="C9624D28"/>
    <w:lvl w:ilvl="0" w:tplc="6B56606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5BC7203"/>
    <w:multiLevelType w:val="hybridMultilevel"/>
    <w:tmpl w:val="479EF60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76"/>
    <w:rsid w:val="00051A72"/>
    <w:rsid w:val="00082466"/>
    <w:rsid w:val="000B0439"/>
    <w:rsid w:val="000C1CF3"/>
    <w:rsid w:val="000D61C4"/>
    <w:rsid w:val="0013021A"/>
    <w:rsid w:val="001824FB"/>
    <w:rsid w:val="001B3B76"/>
    <w:rsid w:val="001D179F"/>
    <w:rsid w:val="00202600"/>
    <w:rsid w:val="00206E7F"/>
    <w:rsid w:val="00226E04"/>
    <w:rsid w:val="00243682"/>
    <w:rsid w:val="00257466"/>
    <w:rsid w:val="00260A7D"/>
    <w:rsid w:val="002625FB"/>
    <w:rsid w:val="0029216E"/>
    <w:rsid w:val="002B31B2"/>
    <w:rsid w:val="00317A20"/>
    <w:rsid w:val="003A057F"/>
    <w:rsid w:val="003B5EB1"/>
    <w:rsid w:val="003D33FD"/>
    <w:rsid w:val="00403D72"/>
    <w:rsid w:val="004155D4"/>
    <w:rsid w:val="0045764C"/>
    <w:rsid w:val="004938F0"/>
    <w:rsid w:val="004C6BAD"/>
    <w:rsid w:val="004E2DC8"/>
    <w:rsid w:val="0053683C"/>
    <w:rsid w:val="005511AD"/>
    <w:rsid w:val="00567D8A"/>
    <w:rsid w:val="005B485B"/>
    <w:rsid w:val="00605AA1"/>
    <w:rsid w:val="006179A3"/>
    <w:rsid w:val="00632178"/>
    <w:rsid w:val="00687D09"/>
    <w:rsid w:val="006A010F"/>
    <w:rsid w:val="006B56DE"/>
    <w:rsid w:val="006D10D6"/>
    <w:rsid w:val="0071106B"/>
    <w:rsid w:val="00736AC7"/>
    <w:rsid w:val="00740D1A"/>
    <w:rsid w:val="00751356"/>
    <w:rsid w:val="00753E23"/>
    <w:rsid w:val="00764DC2"/>
    <w:rsid w:val="00794FE6"/>
    <w:rsid w:val="007D4A56"/>
    <w:rsid w:val="008016C6"/>
    <w:rsid w:val="00806EA2"/>
    <w:rsid w:val="00825FEA"/>
    <w:rsid w:val="008363E6"/>
    <w:rsid w:val="00882131"/>
    <w:rsid w:val="008A5F2F"/>
    <w:rsid w:val="008C050F"/>
    <w:rsid w:val="008C7A3D"/>
    <w:rsid w:val="008D3C08"/>
    <w:rsid w:val="009742F0"/>
    <w:rsid w:val="009967E7"/>
    <w:rsid w:val="009F7BD3"/>
    <w:rsid w:val="00A007F7"/>
    <w:rsid w:val="00A05984"/>
    <w:rsid w:val="00A110BB"/>
    <w:rsid w:val="00A34BEC"/>
    <w:rsid w:val="00A40199"/>
    <w:rsid w:val="00AA42A4"/>
    <w:rsid w:val="00B0373A"/>
    <w:rsid w:val="00B20384"/>
    <w:rsid w:val="00B62C0B"/>
    <w:rsid w:val="00B816B1"/>
    <w:rsid w:val="00B91D37"/>
    <w:rsid w:val="00BA1D9E"/>
    <w:rsid w:val="00BA5227"/>
    <w:rsid w:val="00C04CD8"/>
    <w:rsid w:val="00C05A3D"/>
    <w:rsid w:val="00C54D0F"/>
    <w:rsid w:val="00C87008"/>
    <w:rsid w:val="00D16082"/>
    <w:rsid w:val="00D16396"/>
    <w:rsid w:val="00D206C5"/>
    <w:rsid w:val="00DD0548"/>
    <w:rsid w:val="00E52B71"/>
    <w:rsid w:val="00E56842"/>
    <w:rsid w:val="00E76AEE"/>
    <w:rsid w:val="00F123F9"/>
    <w:rsid w:val="00F336AE"/>
    <w:rsid w:val="00F8339F"/>
    <w:rsid w:val="00F863EC"/>
    <w:rsid w:val="00F95137"/>
    <w:rsid w:val="00FC252B"/>
    <w:rsid w:val="00FD0375"/>
    <w:rsid w:val="00FE62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7AAA6-496A-40AC-908B-A9B54194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10BB"/>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24FB"/>
    <w:pPr>
      <w:ind w:left="720"/>
      <w:contextualSpacing/>
    </w:pPr>
  </w:style>
  <w:style w:type="paragraph" w:customStyle="1" w:styleId="Standard">
    <w:name w:val="Standard"/>
    <w:rsid w:val="00E52B7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ootnote">
    <w:name w:val="Footnote"/>
    <w:basedOn w:val="Standard"/>
    <w:rsid w:val="00E52B71"/>
    <w:pPr>
      <w:widowControl/>
      <w:suppressLineNumbers/>
      <w:ind w:left="283" w:hanging="283"/>
      <w:jc w:val="both"/>
    </w:pPr>
    <w:rPr>
      <w:sz w:val="20"/>
      <w:szCs w:val="20"/>
    </w:rPr>
  </w:style>
  <w:style w:type="paragraph" w:styleId="Textpoznpodarou">
    <w:name w:val="footnote text"/>
    <w:basedOn w:val="Normln"/>
    <w:link w:val="TextpoznpodarouChar"/>
    <w:rsid w:val="00E52B71"/>
    <w:pPr>
      <w:widowControl w:val="0"/>
      <w:tabs>
        <w:tab w:val="clear" w:pos="0"/>
        <w:tab w:val="clear" w:pos="284"/>
        <w:tab w:val="clear" w:pos="1701"/>
      </w:tabs>
      <w:suppressAutoHyphens/>
      <w:autoSpaceDN w:val="0"/>
      <w:ind w:left="283" w:hanging="283"/>
      <w:jc w:val="left"/>
      <w:textAlignment w:val="baseline"/>
    </w:pPr>
    <w:rPr>
      <w:rFonts w:eastAsia="Andale Sans UI" w:cs="Tahoma"/>
      <w:kern w:val="3"/>
      <w:sz w:val="20"/>
      <w:lang w:val="de-DE" w:eastAsia="ja-JP" w:bidi="fa-IR"/>
    </w:rPr>
  </w:style>
  <w:style w:type="character" w:customStyle="1" w:styleId="TextpoznpodarouChar">
    <w:name w:val="Text pozn. pod čarou Char"/>
    <w:basedOn w:val="Standardnpsmoodstavce"/>
    <w:link w:val="Textpoznpodarou"/>
    <w:rsid w:val="00E52B71"/>
    <w:rPr>
      <w:rFonts w:ascii="Times New Roman" w:eastAsia="Andale Sans UI" w:hAnsi="Times New Roman" w:cs="Tahoma"/>
      <w:kern w:val="3"/>
      <w:sz w:val="20"/>
      <w:szCs w:val="20"/>
      <w:lang w:val="de-DE" w:eastAsia="ja-JP" w:bidi="fa-IR"/>
    </w:rPr>
  </w:style>
  <w:style w:type="character" w:styleId="Znakapoznpodarou">
    <w:name w:val="footnote reference"/>
    <w:basedOn w:val="Standardnpsmoodstavce"/>
    <w:rsid w:val="00E52B71"/>
    <w:rPr>
      <w:position w:val="0"/>
      <w:vertAlign w:val="superscript"/>
    </w:rPr>
  </w:style>
  <w:style w:type="paragraph" w:styleId="Normlnweb">
    <w:name w:val="Normal (Web)"/>
    <w:basedOn w:val="Normln"/>
    <w:uiPriority w:val="99"/>
    <w:semiHidden/>
    <w:unhideWhenUsed/>
    <w:rsid w:val="00317A20"/>
    <w:pPr>
      <w:tabs>
        <w:tab w:val="clear" w:pos="0"/>
        <w:tab w:val="clear" w:pos="284"/>
        <w:tab w:val="clear" w:pos="1701"/>
      </w:tabs>
      <w:spacing w:before="100" w:beforeAutospacing="1" w:after="100" w:afterAutospacing="1"/>
      <w:jc w:val="left"/>
    </w:pPr>
    <w:rPr>
      <w:szCs w:val="24"/>
    </w:rPr>
  </w:style>
  <w:style w:type="character" w:styleId="Siln">
    <w:name w:val="Strong"/>
    <w:basedOn w:val="Standardnpsmoodstavce"/>
    <w:uiPriority w:val="22"/>
    <w:qFormat/>
    <w:rsid w:val="00317A20"/>
    <w:rPr>
      <w:b/>
      <w:bCs/>
    </w:rPr>
  </w:style>
  <w:style w:type="character" w:styleId="Hypertextovodkaz">
    <w:name w:val="Hyperlink"/>
    <w:basedOn w:val="Standardnpsmoodstavce"/>
    <w:uiPriority w:val="99"/>
    <w:unhideWhenUsed/>
    <w:rsid w:val="00317A20"/>
    <w:rPr>
      <w:color w:val="0000FF"/>
      <w:u w:val="single"/>
    </w:rPr>
  </w:style>
  <w:style w:type="character" w:customStyle="1" w:styleId="algo-summary">
    <w:name w:val="algo-summary"/>
    <w:basedOn w:val="Standardnpsmoodstavce"/>
    <w:rsid w:val="00B0373A"/>
  </w:style>
  <w:style w:type="paragraph" w:styleId="Zhlav">
    <w:name w:val="header"/>
    <w:basedOn w:val="Normln"/>
    <w:link w:val="ZhlavChar"/>
    <w:uiPriority w:val="99"/>
    <w:rsid w:val="007D4A56"/>
    <w:pPr>
      <w:tabs>
        <w:tab w:val="clear" w:pos="0"/>
        <w:tab w:val="clear" w:pos="284"/>
        <w:tab w:val="clear" w:pos="1701"/>
        <w:tab w:val="center" w:pos="4536"/>
        <w:tab w:val="right" w:pos="9072"/>
      </w:tabs>
      <w:jc w:val="left"/>
    </w:pPr>
    <w:rPr>
      <w:szCs w:val="24"/>
    </w:rPr>
  </w:style>
  <w:style w:type="character" w:customStyle="1" w:styleId="ZhlavChar">
    <w:name w:val="Záhlaví Char"/>
    <w:basedOn w:val="Standardnpsmoodstavce"/>
    <w:link w:val="Zhlav"/>
    <w:uiPriority w:val="99"/>
    <w:rsid w:val="007D4A56"/>
    <w:rPr>
      <w:rFonts w:ascii="Times New Roman" w:eastAsia="Times New Roman" w:hAnsi="Times New Roman" w:cs="Times New Roman"/>
      <w:sz w:val="24"/>
      <w:szCs w:val="24"/>
      <w:lang w:eastAsia="cs-CZ"/>
    </w:rPr>
  </w:style>
  <w:style w:type="character" w:customStyle="1" w:styleId="fullpost">
    <w:name w:val="fullpost"/>
    <w:basedOn w:val="Standardnpsmoodstavce"/>
    <w:rsid w:val="006A010F"/>
  </w:style>
  <w:style w:type="character" w:customStyle="1" w:styleId="markwordyellow">
    <w:name w:val="markwordyellow"/>
    <w:basedOn w:val="Standardnpsmoodstavce"/>
    <w:rsid w:val="00E76AEE"/>
  </w:style>
  <w:style w:type="paragraph" w:styleId="Zkladntext2">
    <w:name w:val="Body Text 2"/>
    <w:basedOn w:val="Normln"/>
    <w:link w:val="Zkladntext2Char"/>
    <w:uiPriority w:val="99"/>
    <w:rsid w:val="00E56842"/>
    <w:pPr>
      <w:tabs>
        <w:tab w:val="clear" w:pos="0"/>
        <w:tab w:val="clear" w:pos="284"/>
        <w:tab w:val="clear" w:pos="1701"/>
      </w:tabs>
      <w:spacing w:after="120" w:line="480" w:lineRule="auto"/>
      <w:jc w:val="left"/>
    </w:pPr>
    <w:rPr>
      <w:szCs w:val="24"/>
    </w:rPr>
  </w:style>
  <w:style w:type="character" w:customStyle="1" w:styleId="Zkladntext2Char">
    <w:name w:val="Základní text 2 Char"/>
    <w:basedOn w:val="Standardnpsmoodstavce"/>
    <w:link w:val="Zkladntext2"/>
    <w:uiPriority w:val="99"/>
    <w:rsid w:val="00E5684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C7A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7A3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34BEC"/>
    <w:rPr>
      <w:sz w:val="16"/>
      <w:szCs w:val="16"/>
    </w:rPr>
  </w:style>
  <w:style w:type="paragraph" w:styleId="Textkomente">
    <w:name w:val="annotation text"/>
    <w:basedOn w:val="Normln"/>
    <w:link w:val="TextkomenteChar"/>
    <w:uiPriority w:val="99"/>
    <w:semiHidden/>
    <w:unhideWhenUsed/>
    <w:rsid w:val="00A34BEC"/>
    <w:rPr>
      <w:sz w:val="20"/>
    </w:rPr>
  </w:style>
  <w:style w:type="character" w:customStyle="1" w:styleId="TextkomenteChar">
    <w:name w:val="Text komentáře Char"/>
    <w:basedOn w:val="Standardnpsmoodstavce"/>
    <w:link w:val="Textkomente"/>
    <w:uiPriority w:val="99"/>
    <w:semiHidden/>
    <w:rsid w:val="00A34B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34BEC"/>
    <w:rPr>
      <w:b/>
      <w:bCs/>
    </w:rPr>
  </w:style>
  <w:style w:type="character" w:customStyle="1" w:styleId="PedmtkomenteChar">
    <w:name w:val="Předmět komentáře Char"/>
    <w:basedOn w:val="TextkomenteChar"/>
    <w:link w:val="Pedmtkomente"/>
    <w:uiPriority w:val="99"/>
    <w:semiHidden/>
    <w:rsid w:val="00A34BEC"/>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A34BE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A34BEC"/>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359407">
      <w:bodyDiv w:val="1"/>
      <w:marLeft w:val="0"/>
      <w:marRight w:val="0"/>
      <w:marTop w:val="0"/>
      <w:marBottom w:val="0"/>
      <w:divBdr>
        <w:top w:val="none" w:sz="0" w:space="0" w:color="auto"/>
        <w:left w:val="none" w:sz="0" w:space="0" w:color="auto"/>
        <w:bottom w:val="none" w:sz="0" w:space="0" w:color="auto"/>
        <w:right w:val="none" w:sz="0" w:space="0" w:color="auto"/>
      </w:divBdr>
    </w:div>
    <w:div w:id="1432241003">
      <w:bodyDiv w:val="1"/>
      <w:marLeft w:val="0"/>
      <w:marRight w:val="0"/>
      <w:marTop w:val="0"/>
      <w:marBottom w:val="0"/>
      <w:divBdr>
        <w:top w:val="none" w:sz="0" w:space="0" w:color="auto"/>
        <w:left w:val="none" w:sz="0" w:space="0" w:color="auto"/>
        <w:bottom w:val="none" w:sz="0" w:space="0" w:color="auto"/>
        <w:right w:val="none" w:sz="0" w:space="0" w:color="auto"/>
      </w:divBdr>
    </w:div>
    <w:div w:id="1496535617">
      <w:bodyDiv w:val="1"/>
      <w:marLeft w:val="0"/>
      <w:marRight w:val="0"/>
      <w:marTop w:val="0"/>
      <w:marBottom w:val="0"/>
      <w:divBdr>
        <w:top w:val="none" w:sz="0" w:space="0" w:color="auto"/>
        <w:left w:val="none" w:sz="0" w:space="0" w:color="auto"/>
        <w:bottom w:val="none" w:sz="0" w:space="0" w:color="auto"/>
        <w:right w:val="none" w:sz="0" w:space="0" w:color="auto"/>
      </w:divBdr>
    </w:div>
    <w:div w:id="20423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jinepravo.blogspot.cz/2010/06/en-ten-ty-ky-dva-spaliky-pred-nejvyssim.html" TargetMode="External"/><Relationship Id="rId1" Type="http://schemas.openxmlformats.org/officeDocument/2006/relationships/hyperlink" Target="http://www.pravniprostor.cz/clanky/trestni-pravo/rozhovor-s-prof-jirim-jelinkem-nejen-o-slabinach-trestniho-rad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EA945-ADB7-4985-B423-9C5152AE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4787</Words>
  <Characters>28247</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Oldřich Nejdl</dc:creator>
  <cp:lastModifiedBy>Oldřich Nejdl</cp:lastModifiedBy>
  <cp:revision>6</cp:revision>
  <cp:lastPrinted>2016-02-04T14:08:00Z</cp:lastPrinted>
  <dcterms:created xsi:type="dcterms:W3CDTF">2016-02-03T11:22:00Z</dcterms:created>
  <dcterms:modified xsi:type="dcterms:W3CDTF">2016-02-04T14:10:00Z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229267026</vt:i4>
  </property>
</Properties>
</file>