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D7" w:rsidRPr="000C67BB" w:rsidRDefault="00B44BCA">
      <w:pPr>
        <w:rPr>
          <w:rFonts w:asciiTheme="minorHAnsi" w:hAnsiTheme="minorHAnsi"/>
          <w:b/>
        </w:rPr>
      </w:pPr>
      <w:r w:rsidRPr="000C67BB">
        <w:rPr>
          <w:rFonts w:asciiTheme="minorHAnsi" w:hAnsiTheme="minorHAnsi"/>
          <w:b/>
        </w:rPr>
        <w:t xml:space="preserve">V čele Trestního kolegia Nejvyššího soudu JUDr. František Púry, </w:t>
      </w:r>
      <w:proofErr w:type="spellStart"/>
      <w:r w:rsidRPr="000C67BB">
        <w:rPr>
          <w:rFonts w:asciiTheme="minorHAnsi" w:hAnsiTheme="minorHAnsi"/>
          <w:b/>
        </w:rPr>
        <w:t>Ph</w:t>
      </w:r>
      <w:proofErr w:type="spellEnd"/>
      <w:r w:rsidRPr="000C67BB">
        <w:rPr>
          <w:rFonts w:asciiTheme="minorHAnsi" w:hAnsiTheme="minorHAnsi"/>
          <w:b/>
        </w:rPr>
        <w:t>. D.</w:t>
      </w:r>
    </w:p>
    <w:p w:rsidR="00B44BCA" w:rsidRPr="000C67BB" w:rsidRDefault="00B44BCA">
      <w:pPr>
        <w:rPr>
          <w:rFonts w:asciiTheme="minorHAnsi" w:hAnsiTheme="minorHAnsi"/>
        </w:rPr>
      </w:pPr>
    </w:p>
    <w:p w:rsidR="00E62B60" w:rsidRPr="000C67BB" w:rsidRDefault="00B44BCA">
      <w:pPr>
        <w:rPr>
          <w:rFonts w:asciiTheme="minorHAnsi" w:hAnsiTheme="minorHAnsi"/>
        </w:rPr>
      </w:pPr>
      <w:r w:rsidRPr="000C67BB">
        <w:rPr>
          <w:rFonts w:asciiTheme="minorHAnsi" w:hAnsiTheme="minorHAnsi"/>
        </w:rPr>
        <w:t xml:space="preserve">Předseda Nejvyššího soudu Prof. JUDr. Pavel Šámal, </w:t>
      </w:r>
      <w:proofErr w:type="spellStart"/>
      <w:r w:rsidRPr="000C67BB">
        <w:rPr>
          <w:rFonts w:asciiTheme="minorHAnsi" w:hAnsiTheme="minorHAnsi"/>
        </w:rPr>
        <w:t>Ph</w:t>
      </w:r>
      <w:proofErr w:type="spellEnd"/>
      <w:r w:rsidRPr="000C67BB">
        <w:rPr>
          <w:rFonts w:asciiTheme="minorHAnsi" w:hAnsiTheme="minorHAnsi"/>
        </w:rPr>
        <w:t xml:space="preserve">. D. pověřil vedením Trestního kolegia NS od 1. září 2015 </w:t>
      </w:r>
      <w:r w:rsidR="00E62B60" w:rsidRPr="000C67BB">
        <w:rPr>
          <w:rFonts w:asciiTheme="minorHAnsi" w:hAnsiTheme="minorHAnsi"/>
        </w:rPr>
        <w:t xml:space="preserve">JUDr. Františka </w:t>
      </w:r>
      <w:proofErr w:type="spellStart"/>
      <w:r w:rsidR="00E62B60" w:rsidRPr="000C67BB">
        <w:rPr>
          <w:rFonts w:asciiTheme="minorHAnsi" w:hAnsiTheme="minorHAnsi"/>
        </w:rPr>
        <w:t>Púryho</w:t>
      </w:r>
      <w:proofErr w:type="spellEnd"/>
      <w:r w:rsidR="00E62B60" w:rsidRPr="000C67BB">
        <w:rPr>
          <w:rFonts w:asciiTheme="minorHAnsi" w:hAnsiTheme="minorHAnsi"/>
        </w:rPr>
        <w:t xml:space="preserve">, </w:t>
      </w:r>
      <w:proofErr w:type="spellStart"/>
      <w:r w:rsidR="00E62B60" w:rsidRPr="000C67BB">
        <w:rPr>
          <w:rFonts w:asciiTheme="minorHAnsi" w:hAnsiTheme="minorHAnsi"/>
        </w:rPr>
        <w:t>Ph</w:t>
      </w:r>
      <w:proofErr w:type="spellEnd"/>
      <w:r w:rsidR="00E62B60" w:rsidRPr="000C67BB">
        <w:rPr>
          <w:rFonts w:asciiTheme="minorHAnsi" w:hAnsiTheme="minorHAnsi"/>
        </w:rPr>
        <w:t xml:space="preserve">. D. </w:t>
      </w:r>
    </w:p>
    <w:p w:rsidR="000C67BB" w:rsidRPr="000C67BB" w:rsidRDefault="000C67BB" w:rsidP="000C67BB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JUDr. František Púry v</w:t>
      </w:r>
      <w:r w:rsidRPr="000C67BB">
        <w:rPr>
          <w:rFonts w:asciiTheme="minorHAnsi" w:hAnsiTheme="minorHAnsi"/>
        </w:rPr>
        <w:t xml:space="preserve"> letech 1980 až 1984 studoval na Právnické fakultě Masarykovy univerzity v Brně (tehdy Univerzita Jana Evangelisty </w:t>
      </w:r>
      <w:proofErr w:type="spellStart"/>
      <w:r w:rsidRPr="000C67BB">
        <w:rPr>
          <w:rFonts w:asciiTheme="minorHAnsi" w:hAnsiTheme="minorHAnsi"/>
        </w:rPr>
        <w:t>Purkyně</w:t>
      </w:r>
      <w:proofErr w:type="spellEnd"/>
      <w:r w:rsidRPr="000C67BB">
        <w:rPr>
          <w:rFonts w:asciiTheme="minorHAnsi" w:hAnsiTheme="minorHAnsi"/>
        </w:rPr>
        <w:t>), kterou v roce 1984 úspěšně dokončil.  Rok poté mu byl po rigorózním řízení udělen titul „JUDr.“ Po ukončení čekatelské praxe se v roce 1985 stal soudcem z povolání a v soudcovské funkci působil nejdříve na všech stupních vojenské justice, po jejím zániku je od rok</w:t>
      </w:r>
      <w:r>
        <w:rPr>
          <w:rFonts w:asciiTheme="minorHAnsi" w:hAnsiTheme="minorHAnsi"/>
        </w:rPr>
        <w:t xml:space="preserve">u 1993 soudcem Nejvyššího soudu. </w:t>
      </w:r>
      <w:r w:rsidRPr="000C67BB">
        <w:rPr>
          <w:rFonts w:asciiTheme="minorHAnsi" w:hAnsiTheme="minorHAnsi"/>
        </w:rPr>
        <w:t xml:space="preserve">Byl zařazen na trestní kolegium tohoto soudu a specializoval se zejména na hospodářskou a </w:t>
      </w:r>
      <w:r w:rsidR="0044739F">
        <w:rPr>
          <w:rFonts w:asciiTheme="minorHAnsi" w:hAnsiTheme="minorHAnsi"/>
        </w:rPr>
        <w:t>majetkovou kriminalitu. Působí</w:t>
      </w:r>
      <w:r w:rsidRPr="000C67BB">
        <w:rPr>
          <w:rFonts w:asciiTheme="minorHAnsi" w:hAnsiTheme="minorHAnsi"/>
        </w:rPr>
        <w:t xml:space="preserve"> též jako člen velkého senátu a evidenčního senátu trestního kolegia Nejvyšš</w:t>
      </w:r>
      <w:r w:rsidR="0044739F">
        <w:rPr>
          <w:rFonts w:asciiTheme="minorHAnsi" w:hAnsiTheme="minorHAnsi"/>
        </w:rPr>
        <w:t>ího soudu, ve kterých se podílí</w:t>
      </w:r>
      <w:r w:rsidRPr="000C67BB">
        <w:rPr>
          <w:rFonts w:asciiTheme="minorHAnsi" w:hAnsiTheme="minorHAnsi"/>
        </w:rPr>
        <w:t xml:space="preserve"> na tvorbě judikatury Nejvyššího soudu v trestních věcech.</w:t>
      </w:r>
    </w:p>
    <w:p w:rsidR="000C67BB" w:rsidRPr="000C67BB" w:rsidRDefault="000C67BB" w:rsidP="000C67BB">
      <w:pPr>
        <w:ind w:firstLine="708"/>
        <w:rPr>
          <w:rFonts w:asciiTheme="minorHAnsi" w:hAnsiTheme="minorHAnsi"/>
        </w:rPr>
      </w:pPr>
      <w:r w:rsidRPr="000C67BB">
        <w:rPr>
          <w:rFonts w:asciiTheme="minorHAnsi" w:hAnsiTheme="minorHAnsi"/>
        </w:rPr>
        <w:t>Kromě toho se věnuje publikační činnosti, a to jako spoluautor některých knižních publikací z oboru trestního práva hmotného i procesního (např. komentářů k trestnímu zákonu, k trestnímu zákoníku, k trestnímu řádu, k zákonu o trestní odpovědnosti právnických osob, učebnic trestního práva hmotného i procesního, příručky o trestné činnosti v oblasti podnikání, příručky o postavení poškozeného a náhradě škody v trestním řízení, vzorů podání a rozhodnutí v trestním řízení, apod.). Je autorem nebo spoluautorem řady časopiseckých statí v odborném tisku</w:t>
      </w:r>
      <w:r>
        <w:rPr>
          <w:rFonts w:asciiTheme="minorHAnsi" w:hAnsiTheme="minorHAnsi"/>
        </w:rPr>
        <w:t>.</w:t>
      </w:r>
    </w:p>
    <w:p w:rsidR="000C67BB" w:rsidRPr="000C67BB" w:rsidRDefault="000C67BB" w:rsidP="000C67BB">
      <w:pPr>
        <w:ind w:firstLine="708"/>
        <w:rPr>
          <w:rFonts w:asciiTheme="minorHAnsi" w:hAnsiTheme="minorHAnsi"/>
        </w:rPr>
      </w:pPr>
      <w:r w:rsidRPr="000C67BB">
        <w:rPr>
          <w:rFonts w:asciiTheme="minorHAnsi" w:hAnsiTheme="minorHAnsi"/>
        </w:rPr>
        <w:t>Externě spolupracuje s Právnickou fakultou Univerzity Karlovy v Praze, s 1. lékařskou fakultou Univerzity Karlovy v Praze a vyučuje předmět „Trestní právo a hospodářská kriminalita“ na soukromé vysoké škole v Praze. Je též lektorem Justiční akademie České republiky v Kroměříži a Justiční akademie Slovenské republiky v </w:t>
      </w:r>
      <w:proofErr w:type="spellStart"/>
      <w:r w:rsidRPr="000C67BB">
        <w:rPr>
          <w:rFonts w:asciiTheme="minorHAnsi" w:hAnsiTheme="minorHAnsi"/>
        </w:rPr>
        <w:t>Pezinku</w:t>
      </w:r>
      <w:proofErr w:type="spellEnd"/>
      <w:r w:rsidRPr="000C67BB">
        <w:rPr>
          <w:rFonts w:asciiTheme="minorHAnsi" w:hAnsiTheme="minorHAnsi"/>
        </w:rPr>
        <w:t>. Působí rovněž v redakčních radách některých odborných časopisů (např. Trestněprávní revue, Soudní rozhledy, Státní zastupitelství, Soudní inženýrství). Je členem vědecké rady Ústavu soudního inženýrství Vysokého učení technického v Brně a vědecké rady Centra insolvence a restrukturalizace založeného na Fakultě podnikohospodářské Vysoké školy ekonomické v Praze. V roce 2015 úspěšně ukončil studium v doktorském studijním programu na Právnické fakultě Masarykovy univerzity v Brně a byl mu udělen titul „</w:t>
      </w:r>
      <w:proofErr w:type="spellStart"/>
      <w:r w:rsidRPr="000C67BB">
        <w:rPr>
          <w:rFonts w:asciiTheme="minorHAnsi" w:hAnsiTheme="minorHAnsi"/>
        </w:rPr>
        <w:t>Ph.D</w:t>
      </w:r>
      <w:proofErr w:type="spellEnd"/>
      <w:r w:rsidRPr="000C67BB">
        <w:rPr>
          <w:rFonts w:asciiTheme="minorHAnsi" w:hAnsiTheme="minorHAnsi"/>
        </w:rPr>
        <w:t>.“.</w:t>
      </w:r>
      <w:bookmarkStart w:id="0" w:name="_GoBack"/>
      <w:bookmarkEnd w:id="0"/>
    </w:p>
    <w:p w:rsidR="000C67BB" w:rsidRPr="000C67BB" w:rsidRDefault="000C67BB" w:rsidP="000C67BB">
      <w:pPr>
        <w:ind w:firstLine="708"/>
        <w:rPr>
          <w:rFonts w:asciiTheme="minorHAnsi" w:hAnsiTheme="minorHAnsi"/>
        </w:rPr>
      </w:pPr>
      <w:r w:rsidRPr="000C67BB">
        <w:rPr>
          <w:rFonts w:asciiTheme="minorHAnsi" w:hAnsiTheme="minorHAnsi"/>
        </w:rPr>
        <w:t xml:space="preserve">JUDr. František Púry bydlí v Praze, je ženatý, manželka Lenka </w:t>
      </w:r>
      <w:proofErr w:type="spellStart"/>
      <w:r w:rsidRPr="000C67BB">
        <w:rPr>
          <w:rFonts w:asciiTheme="minorHAnsi" w:hAnsiTheme="minorHAnsi"/>
        </w:rPr>
        <w:t>Púryová</w:t>
      </w:r>
      <w:proofErr w:type="spellEnd"/>
      <w:r w:rsidRPr="000C67BB">
        <w:rPr>
          <w:rFonts w:asciiTheme="minorHAnsi" w:hAnsiTheme="minorHAnsi"/>
        </w:rPr>
        <w:t xml:space="preserve"> je právničkou a je zaměstnaná na Ministerstvu vnitra.</w:t>
      </w:r>
    </w:p>
    <w:p w:rsidR="00E62B60" w:rsidRDefault="00E62B60"/>
    <w:sectPr w:rsidR="00E62B60" w:rsidSect="00AC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BCA"/>
    <w:rsid w:val="000C67BB"/>
    <w:rsid w:val="002F0CC8"/>
    <w:rsid w:val="00310775"/>
    <w:rsid w:val="003544B2"/>
    <w:rsid w:val="004147A2"/>
    <w:rsid w:val="0044739F"/>
    <w:rsid w:val="008E4FE5"/>
    <w:rsid w:val="009024D5"/>
    <w:rsid w:val="009335C4"/>
    <w:rsid w:val="009A1EA3"/>
    <w:rsid w:val="00AC59D7"/>
    <w:rsid w:val="00B44BCA"/>
    <w:rsid w:val="00D32DB7"/>
    <w:rsid w:val="00E6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tomicpe</dc:creator>
  <cp:lastModifiedBy>tomicpe</cp:lastModifiedBy>
  <cp:revision>2</cp:revision>
  <cp:lastPrinted>2015-09-01T05:18:00Z</cp:lastPrinted>
  <dcterms:created xsi:type="dcterms:W3CDTF">2015-09-01T11:18:00Z</dcterms:created>
  <dcterms:modified xsi:type="dcterms:W3CDTF">2015-09-01T11:18:00Z</dcterms:modified>
</cp:coreProperties>
</file>