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81A" w:rsidRPr="003803B8" w:rsidRDefault="0050681A" w:rsidP="0050681A">
      <w:pPr>
        <w:spacing w:after="0" w:line="240" w:lineRule="auto"/>
        <w:jc w:val="both"/>
        <w:rPr>
          <w:rFonts w:ascii="Garamond" w:hAnsi="Garamond"/>
          <w:b/>
          <w:sz w:val="24"/>
          <w:szCs w:val="24"/>
        </w:rPr>
      </w:pPr>
      <w:r w:rsidRPr="003803B8">
        <w:rPr>
          <w:rFonts w:ascii="Garamond" w:hAnsi="Garamond"/>
          <w:b/>
          <w:sz w:val="24"/>
          <w:szCs w:val="24"/>
        </w:rPr>
        <w:t xml:space="preserve">Připomínky Soudcovské unie k návrhu změny vyhlášky č. 303/2002 Sb. a instrukce MSp o postupu při výběru kandidátů na funkci soudce a postupu při předkládání podnětů ke jmenování do funkce soudce. </w:t>
      </w:r>
    </w:p>
    <w:p w:rsidR="0050681A" w:rsidRDefault="0050681A" w:rsidP="0050681A">
      <w:pPr>
        <w:spacing w:after="0" w:line="240" w:lineRule="auto"/>
        <w:jc w:val="both"/>
        <w:rPr>
          <w:rFonts w:ascii="Garamond" w:hAnsi="Garamond"/>
          <w:sz w:val="24"/>
          <w:szCs w:val="24"/>
        </w:rPr>
      </w:pPr>
    </w:p>
    <w:p w:rsidR="0050681A" w:rsidRPr="00800CC6" w:rsidRDefault="0050681A" w:rsidP="0050681A">
      <w:pPr>
        <w:spacing w:after="0" w:line="240" w:lineRule="auto"/>
        <w:jc w:val="both"/>
        <w:rPr>
          <w:rFonts w:ascii="Garamond" w:hAnsi="Garamond"/>
          <w:b/>
          <w:sz w:val="24"/>
          <w:szCs w:val="24"/>
        </w:rPr>
      </w:pPr>
    </w:p>
    <w:p w:rsidR="0050681A" w:rsidRDefault="0050681A" w:rsidP="0050681A">
      <w:pPr>
        <w:pStyle w:val="Odstavecseseznamem"/>
        <w:numPr>
          <w:ilvl w:val="0"/>
          <w:numId w:val="2"/>
        </w:numPr>
        <w:spacing w:after="0" w:line="240" w:lineRule="auto"/>
        <w:jc w:val="both"/>
        <w:rPr>
          <w:rFonts w:ascii="Garamond" w:hAnsi="Garamond"/>
          <w:b/>
          <w:sz w:val="24"/>
          <w:szCs w:val="24"/>
        </w:rPr>
      </w:pPr>
      <w:r w:rsidRPr="00800CC6">
        <w:rPr>
          <w:rFonts w:ascii="Garamond" w:hAnsi="Garamond"/>
          <w:b/>
          <w:sz w:val="24"/>
          <w:szCs w:val="24"/>
        </w:rPr>
        <w:t xml:space="preserve">Obecné: </w:t>
      </w:r>
    </w:p>
    <w:p w:rsidR="00AC4D49" w:rsidRDefault="00AC4D49" w:rsidP="00B5355D">
      <w:pPr>
        <w:spacing w:after="0" w:line="240" w:lineRule="auto"/>
        <w:jc w:val="both"/>
        <w:rPr>
          <w:rFonts w:ascii="Garamond" w:hAnsi="Garamond"/>
          <w:sz w:val="24"/>
          <w:szCs w:val="24"/>
        </w:rPr>
      </w:pPr>
    </w:p>
    <w:p w:rsidR="006E6D4B" w:rsidRDefault="00531E94" w:rsidP="00B5355D">
      <w:pPr>
        <w:spacing w:after="0" w:line="240" w:lineRule="auto"/>
        <w:jc w:val="both"/>
        <w:rPr>
          <w:rFonts w:ascii="Garamond" w:hAnsi="Garamond"/>
          <w:sz w:val="24"/>
          <w:szCs w:val="24"/>
        </w:rPr>
      </w:pPr>
      <w:r>
        <w:rPr>
          <w:rFonts w:ascii="Garamond" w:hAnsi="Garamond"/>
          <w:sz w:val="24"/>
          <w:szCs w:val="24"/>
        </w:rPr>
        <w:t xml:space="preserve">Soudcovská unie k předkládaným návrhům zdůrazňuje, že </w:t>
      </w:r>
      <w:r w:rsidR="00227E2A">
        <w:rPr>
          <w:rFonts w:ascii="Garamond" w:hAnsi="Garamond"/>
          <w:sz w:val="24"/>
          <w:szCs w:val="24"/>
        </w:rPr>
        <w:t>výběr soudců je pro činnost soudnictví určující. Je proto nutné, aby byl up</w:t>
      </w:r>
      <w:r w:rsidR="006E6D4B">
        <w:rPr>
          <w:rFonts w:ascii="Garamond" w:hAnsi="Garamond"/>
          <w:sz w:val="24"/>
          <w:szCs w:val="24"/>
        </w:rPr>
        <w:t xml:space="preserve">raven </w:t>
      </w:r>
      <w:r w:rsidR="00601FD3">
        <w:rPr>
          <w:rFonts w:ascii="Garamond" w:hAnsi="Garamond"/>
          <w:sz w:val="24"/>
          <w:szCs w:val="24"/>
        </w:rPr>
        <w:t xml:space="preserve">jednotně a </w:t>
      </w:r>
      <w:r w:rsidR="006E6D4B">
        <w:rPr>
          <w:rFonts w:ascii="Garamond" w:hAnsi="Garamond"/>
          <w:sz w:val="24"/>
          <w:szCs w:val="24"/>
        </w:rPr>
        <w:t xml:space="preserve">stabilně. </w:t>
      </w:r>
      <w:r w:rsidR="00227E2A">
        <w:rPr>
          <w:rFonts w:ascii="Garamond" w:hAnsi="Garamond"/>
          <w:sz w:val="24"/>
          <w:szCs w:val="24"/>
        </w:rPr>
        <w:t>Jakákoliv změna</w:t>
      </w:r>
      <w:r w:rsidR="00017BDF">
        <w:rPr>
          <w:rFonts w:ascii="Garamond" w:hAnsi="Garamond"/>
          <w:sz w:val="24"/>
          <w:szCs w:val="24"/>
        </w:rPr>
        <w:t xml:space="preserve"> v této oblasti</w:t>
      </w:r>
      <w:r w:rsidR="00227E2A">
        <w:rPr>
          <w:rFonts w:ascii="Garamond" w:hAnsi="Garamond"/>
          <w:sz w:val="24"/>
          <w:szCs w:val="24"/>
        </w:rPr>
        <w:t xml:space="preserve"> ovlivní činnost soudnictví s dlouhodobou setrvačností, důsledky</w:t>
      </w:r>
      <w:r w:rsidR="005B08E2">
        <w:rPr>
          <w:rFonts w:ascii="Garamond" w:hAnsi="Garamond"/>
          <w:sz w:val="24"/>
          <w:szCs w:val="24"/>
        </w:rPr>
        <w:t xml:space="preserve"> se projevují </w:t>
      </w:r>
      <w:r w:rsidR="00227E2A">
        <w:rPr>
          <w:rFonts w:ascii="Garamond" w:hAnsi="Garamond"/>
          <w:sz w:val="24"/>
          <w:szCs w:val="24"/>
        </w:rPr>
        <w:t xml:space="preserve">ještě dalších mnoho let. Proto s výběrem soudců a </w:t>
      </w:r>
      <w:r w:rsidR="006C1001">
        <w:rPr>
          <w:rFonts w:ascii="Garamond" w:hAnsi="Garamond"/>
          <w:sz w:val="24"/>
          <w:szCs w:val="24"/>
        </w:rPr>
        <w:t xml:space="preserve">jejich </w:t>
      </w:r>
      <w:r w:rsidR="00227E2A">
        <w:rPr>
          <w:rFonts w:ascii="Garamond" w:hAnsi="Garamond"/>
          <w:sz w:val="24"/>
          <w:szCs w:val="24"/>
        </w:rPr>
        <w:t>přípravnou službou nelze experimentovat, nelze je upravovat prozatímně. Pro komplexní řešení těchto problémů nelze volit jinou formu, než formu zákona. Vyhláška a instrukce není zárukou dlouhodobosti a neměnnosti úpravy, bez které nelze výběr soudců a jejich přípravu kvalitně upravit.</w:t>
      </w:r>
      <w:r w:rsidR="006E6D4B">
        <w:rPr>
          <w:rFonts w:ascii="Garamond" w:hAnsi="Garamond"/>
          <w:sz w:val="24"/>
          <w:szCs w:val="24"/>
        </w:rPr>
        <w:t xml:space="preserve"> </w:t>
      </w:r>
    </w:p>
    <w:p w:rsidR="006C101C" w:rsidRDefault="006C101C" w:rsidP="00B5355D">
      <w:pPr>
        <w:spacing w:after="0" w:line="240" w:lineRule="auto"/>
        <w:jc w:val="both"/>
        <w:rPr>
          <w:rFonts w:ascii="Garamond" w:hAnsi="Garamond"/>
          <w:sz w:val="24"/>
          <w:szCs w:val="24"/>
        </w:rPr>
      </w:pPr>
    </w:p>
    <w:p w:rsidR="00AE604C" w:rsidRDefault="009419F3" w:rsidP="00B5355D">
      <w:pPr>
        <w:spacing w:after="0" w:line="240" w:lineRule="auto"/>
        <w:jc w:val="both"/>
        <w:rPr>
          <w:rFonts w:ascii="Garamond" w:hAnsi="Garamond"/>
          <w:sz w:val="24"/>
          <w:szCs w:val="24"/>
        </w:rPr>
      </w:pPr>
      <w:r>
        <w:rPr>
          <w:rFonts w:ascii="Garamond" w:hAnsi="Garamond"/>
          <w:sz w:val="24"/>
          <w:szCs w:val="24"/>
        </w:rPr>
        <w:t xml:space="preserve">Předkládaný návrh má znaky provizorního </w:t>
      </w:r>
      <w:r w:rsidR="006E6D4B">
        <w:rPr>
          <w:rFonts w:ascii="Garamond" w:hAnsi="Garamond"/>
          <w:sz w:val="24"/>
          <w:szCs w:val="24"/>
        </w:rPr>
        <w:t xml:space="preserve">řešení. </w:t>
      </w:r>
      <w:r w:rsidR="002C6A27">
        <w:rPr>
          <w:rFonts w:ascii="Garamond" w:hAnsi="Garamond"/>
          <w:sz w:val="24"/>
          <w:szCs w:val="24"/>
        </w:rPr>
        <w:t>Kromě nedostatečné</w:t>
      </w:r>
      <w:r w:rsidR="001601B2">
        <w:rPr>
          <w:rFonts w:ascii="Garamond" w:hAnsi="Garamond"/>
          <w:sz w:val="24"/>
          <w:szCs w:val="24"/>
        </w:rPr>
        <w:t xml:space="preserve"> formy je vystavěn na pojmech, které mají ve skutečnosti jiný obsah.</w:t>
      </w:r>
      <w:r w:rsidR="00DF2E86">
        <w:rPr>
          <w:rFonts w:ascii="Garamond" w:hAnsi="Garamond"/>
          <w:sz w:val="24"/>
          <w:szCs w:val="24"/>
        </w:rPr>
        <w:t xml:space="preserve"> </w:t>
      </w:r>
      <w:r w:rsidR="0015276A">
        <w:rPr>
          <w:rFonts w:ascii="Garamond" w:hAnsi="Garamond"/>
          <w:sz w:val="24"/>
          <w:szCs w:val="24"/>
        </w:rPr>
        <w:t xml:space="preserve">Předkladatel výslovně připouští, </w:t>
      </w:r>
      <w:r w:rsidR="00DF2E86">
        <w:rPr>
          <w:rFonts w:ascii="Garamond" w:hAnsi="Garamond"/>
          <w:sz w:val="24"/>
          <w:szCs w:val="24"/>
        </w:rPr>
        <w:t xml:space="preserve">že </w:t>
      </w:r>
      <w:r w:rsidR="002C6A27">
        <w:rPr>
          <w:rFonts w:ascii="Garamond" w:hAnsi="Garamond"/>
          <w:sz w:val="24"/>
          <w:szCs w:val="24"/>
        </w:rPr>
        <w:t xml:space="preserve">justiční </w:t>
      </w:r>
      <w:r w:rsidR="00DF2E86">
        <w:rPr>
          <w:rFonts w:ascii="Garamond" w:hAnsi="Garamond"/>
          <w:sz w:val="24"/>
          <w:szCs w:val="24"/>
        </w:rPr>
        <w:t xml:space="preserve">čekatel </w:t>
      </w:r>
      <w:r w:rsidR="000A60D8">
        <w:rPr>
          <w:rFonts w:ascii="Garamond" w:hAnsi="Garamond"/>
          <w:sz w:val="24"/>
          <w:szCs w:val="24"/>
        </w:rPr>
        <w:t xml:space="preserve">má ve </w:t>
      </w:r>
      <w:r w:rsidR="00DF2E86">
        <w:rPr>
          <w:rFonts w:ascii="Garamond" w:hAnsi="Garamond"/>
          <w:sz w:val="24"/>
          <w:szCs w:val="24"/>
        </w:rPr>
        <w:t xml:space="preserve">skutečnosti </w:t>
      </w:r>
      <w:r w:rsidR="000A60D8">
        <w:rPr>
          <w:rFonts w:ascii="Garamond" w:hAnsi="Garamond"/>
          <w:sz w:val="24"/>
          <w:szCs w:val="24"/>
        </w:rPr>
        <w:t>působit</w:t>
      </w:r>
      <w:r w:rsidR="00891DE8">
        <w:rPr>
          <w:rFonts w:ascii="Garamond" w:hAnsi="Garamond"/>
          <w:sz w:val="24"/>
          <w:szCs w:val="24"/>
        </w:rPr>
        <w:t xml:space="preserve"> jako </w:t>
      </w:r>
      <w:r w:rsidR="00DF2E86">
        <w:rPr>
          <w:rFonts w:ascii="Garamond" w:hAnsi="Garamond"/>
          <w:sz w:val="24"/>
          <w:szCs w:val="24"/>
        </w:rPr>
        <w:t xml:space="preserve">asistent. </w:t>
      </w:r>
      <w:r w:rsidR="00EB703C">
        <w:rPr>
          <w:rFonts w:ascii="Garamond" w:hAnsi="Garamond"/>
          <w:sz w:val="24"/>
          <w:szCs w:val="24"/>
        </w:rPr>
        <w:t>Termín</w:t>
      </w:r>
      <w:r w:rsidR="00DF2E86">
        <w:rPr>
          <w:rFonts w:ascii="Garamond" w:hAnsi="Garamond"/>
          <w:sz w:val="24"/>
          <w:szCs w:val="24"/>
        </w:rPr>
        <w:t xml:space="preserve"> „čekatel“ je používán kvůli současné zákonné úpravě, kter</w:t>
      </w:r>
      <w:r w:rsidR="00EB703C">
        <w:rPr>
          <w:rFonts w:ascii="Garamond" w:hAnsi="Garamond"/>
          <w:sz w:val="24"/>
          <w:szCs w:val="24"/>
        </w:rPr>
        <w:t xml:space="preserve">á se </w:t>
      </w:r>
      <w:r w:rsidR="00DF2E86">
        <w:rPr>
          <w:rFonts w:ascii="Garamond" w:hAnsi="Garamond"/>
          <w:sz w:val="24"/>
          <w:szCs w:val="24"/>
        </w:rPr>
        <w:t xml:space="preserve">nemění. </w:t>
      </w:r>
      <w:r w:rsidR="00280833">
        <w:rPr>
          <w:rFonts w:ascii="Garamond" w:hAnsi="Garamond"/>
          <w:sz w:val="24"/>
          <w:szCs w:val="24"/>
        </w:rPr>
        <w:t xml:space="preserve">Přístup zahrnující </w:t>
      </w:r>
      <w:r w:rsidR="00DF2E86">
        <w:rPr>
          <w:rFonts w:ascii="Garamond" w:hAnsi="Garamond"/>
          <w:sz w:val="24"/>
          <w:szCs w:val="24"/>
        </w:rPr>
        <w:t>přiznané</w:t>
      </w:r>
      <w:r w:rsidR="00605495">
        <w:rPr>
          <w:rFonts w:ascii="Garamond" w:hAnsi="Garamond"/>
          <w:sz w:val="24"/>
          <w:szCs w:val="24"/>
        </w:rPr>
        <w:t xml:space="preserve"> záměrné </w:t>
      </w:r>
      <w:r w:rsidR="00DF2E86">
        <w:rPr>
          <w:rFonts w:ascii="Garamond" w:hAnsi="Garamond"/>
          <w:sz w:val="24"/>
          <w:szCs w:val="24"/>
        </w:rPr>
        <w:t xml:space="preserve">zmatení </w:t>
      </w:r>
      <w:r w:rsidR="00605495">
        <w:rPr>
          <w:rFonts w:ascii="Garamond" w:hAnsi="Garamond"/>
          <w:sz w:val="24"/>
          <w:szCs w:val="24"/>
        </w:rPr>
        <w:t xml:space="preserve">zásadních </w:t>
      </w:r>
      <w:r w:rsidR="00DF2E86">
        <w:rPr>
          <w:rFonts w:ascii="Garamond" w:hAnsi="Garamond"/>
          <w:sz w:val="24"/>
          <w:szCs w:val="24"/>
        </w:rPr>
        <w:t>pojmů nemůže vést k vytvoření účinn</w:t>
      </w:r>
      <w:r w:rsidR="00237DDE">
        <w:rPr>
          <w:rFonts w:ascii="Garamond" w:hAnsi="Garamond"/>
          <w:sz w:val="24"/>
          <w:szCs w:val="24"/>
        </w:rPr>
        <w:t>é a přínosné úpravy.</w:t>
      </w:r>
      <w:r w:rsidR="00DF2E86">
        <w:rPr>
          <w:rFonts w:ascii="Garamond" w:hAnsi="Garamond"/>
          <w:sz w:val="24"/>
          <w:szCs w:val="24"/>
        </w:rPr>
        <w:t xml:space="preserve"> </w:t>
      </w:r>
    </w:p>
    <w:p w:rsidR="00AC4D49" w:rsidRDefault="00AC4D49" w:rsidP="00B5355D">
      <w:pPr>
        <w:spacing w:after="0" w:line="240" w:lineRule="auto"/>
        <w:jc w:val="both"/>
        <w:rPr>
          <w:rFonts w:ascii="Garamond" w:hAnsi="Garamond"/>
          <w:sz w:val="24"/>
          <w:szCs w:val="24"/>
        </w:rPr>
      </w:pPr>
    </w:p>
    <w:p w:rsidR="00EE2472" w:rsidRDefault="005A13E9" w:rsidP="00385950">
      <w:pPr>
        <w:spacing w:after="0" w:line="240" w:lineRule="auto"/>
        <w:jc w:val="both"/>
        <w:rPr>
          <w:rFonts w:ascii="Garamond" w:hAnsi="Garamond"/>
          <w:sz w:val="24"/>
          <w:szCs w:val="24"/>
        </w:rPr>
      </w:pPr>
      <w:r>
        <w:rPr>
          <w:rFonts w:ascii="Garamond" w:hAnsi="Garamond"/>
          <w:sz w:val="24"/>
          <w:szCs w:val="24"/>
        </w:rPr>
        <w:t>Ve zvolené koncepci přípravné služby nacházíme vážné nedostatky a nesrovnalosti. Služba je rozdělena na dvě části – čekatelskou a kandidátskou. Čekatelé mají podle předkladatele působit jako asistenti konkrétních soudců, předpokládá se tedy jejich počet odpovídající ideálnímu počtu asi</w:t>
      </w:r>
      <w:r w:rsidR="00CF67CA">
        <w:rPr>
          <w:rFonts w:ascii="Garamond" w:hAnsi="Garamond"/>
          <w:sz w:val="24"/>
          <w:szCs w:val="24"/>
        </w:rPr>
        <w:t>s</w:t>
      </w:r>
      <w:r>
        <w:rPr>
          <w:rFonts w:ascii="Garamond" w:hAnsi="Garamond"/>
          <w:sz w:val="24"/>
          <w:szCs w:val="24"/>
        </w:rPr>
        <w:t xml:space="preserve">tentů, tj. </w:t>
      </w:r>
      <w:r w:rsidR="00292A2F">
        <w:rPr>
          <w:rFonts w:ascii="Garamond" w:hAnsi="Garamond"/>
          <w:sz w:val="24"/>
          <w:szCs w:val="24"/>
        </w:rPr>
        <w:t>v řádu tisíců</w:t>
      </w:r>
      <w:r>
        <w:rPr>
          <w:rFonts w:ascii="Garamond" w:hAnsi="Garamond"/>
          <w:sz w:val="24"/>
          <w:szCs w:val="24"/>
        </w:rPr>
        <w:t>.</w:t>
      </w:r>
      <w:r w:rsidR="00930FFA">
        <w:rPr>
          <w:rFonts w:ascii="Garamond" w:hAnsi="Garamond"/>
          <w:sz w:val="24"/>
          <w:szCs w:val="24"/>
        </w:rPr>
        <w:t xml:space="preserve"> Návrh podrobně upravuje průběh jejich služby, stanoví náročná kritéria pro jejich vzdělávání a hodnocení. Výchova jakýchkoliv právníků je jistě správná a žádoucí, je ale nutno připustit, že většina</w:t>
      </w:r>
      <w:r w:rsidR="005F27CF">
        <w:rPr>
          <w:rFonts w:ascii="Garamond" w:hAnsi="Garamond"/>
          <w:sz w:val="24"/>
          <w:szCs w:val="24"/>
        </w:rPr>
        <w:t xml:space="preserve"> těchto osob se soudci nestane. </w:t>
      </w:r>
      <w:r w:rsidR="00930FFA">
        <w:rPr>
          <w:rFonts w:ascii="Garamond" w:hAnsi="Garamond"/>
          <w:sz w:val="24"/>
          <w:szCs w:val="24"/>
        </w:rPr>
        <w:t xml:space="preserve">Naopak u druhé části přípravné služby předkladatel konstatuje, že právě zde probíhá příprava a výchova na funkci soudce. Mělo by se tedy jednat o stěžejní právní normu přípravné služby a výběru soudců. Oproti tomu má však </w:t>
      </w:r>
      <w:r w:rsidR="007F081A">
        <w:rPr>
          <w:rFonts w:ascii="Garamond" w:hAnsi="Garamond"/>
          <w:sz w:val="24"/>
          <w:szCs w:val="24"/>
        </w:rPr>
        <w:t xml:space="preserve">formu </w:t>
      </w:r>
      <w:r w:rsidR="00930FFA">
        <w:rPr>
          <w:rFonts w:ascii="Garamond" w:hAnsi="Garamond"/>
          <w:sz w:val="24"/>
          <w:szCs w:val="24"/>
        </w:rPr>
        <w:t>instrukce</w:t>
      </w:r>
      <w:r w:rsidR="007F081A">
        <w:rPr>
          <w:rFonts w:ascii="Garamond" w:hAnsi="Garamond"/>
          <w:sz w:val="24"/>
          <w:szCs w:val="24"/>
        </w:rPr>
        <w:t xml:space="preserve"> a v jejím obsahu není průběh této fáze služby</w:t>
      </w:r>
      <w:r w:rsidR="002C6A27">
        <w:rPr>
          <w:rFonts w:ascii="Garamond" w:hAnsi="Garamond"/>
          <w:sz w:val="24"/>
          <w:szCs w:val="24"/>
        </w:rPr>
        <w:t xml:space="preserve"> nijak</w:t>
      </w:r>
      <w:r w:rsidR="007F081A">
        <w:rPr>
          <w:rFonts w:ascii="Garamond" w:hAnsi="Garamond"/>
          <w:sz w:val="24"/>
          <w:szCs w:val="24"/>
        </w:rPr>
        <w:t xml:space="preserve"> upraven. </w:t>
      </w:r>
    </w:p>
    <w:p w:rsidR="00EE2472" w:rsidRDefault="00EE2472" w:rsidP="00385950">
      <w:pPr>
        <w:spacing w:after="0" w:line="240" w:lineRule="auto"/>
        <w:jc w:val="both"/>
        <w:rPr>
          <w:rFonts w:ascii="Garamond" w:hAnsi="Garamond"/>
          <w:sz w:val="24"/>
          <w:szCs w:val="24"/>
        </w:rPr>
      </w:pPr>
    </w:p>
    <w:p w:rsidR="00797C00" w:rsidRDefault="00BC6496" w:rsidP="00385950">
      <w:pPr>
        <w:spacing w:after="0" w:line="240" w:lineRule="auto"/>
        <w:jc w:val="both"/>
        <w:rPr>
          <w:rFonts w:ascii="Garamond" w:hAnsi="Garamond"/>
          <w:sz w:val="24"/>
          <w:szCs w:val="24"/>
        </w:rPr>
      </w:pPr>
      <w:r>
        <w:rPr>
          <w:rFonts w:ascii="Garamond" w:hAnsi="Garamond"/>
          <w:sz w:val="24"/>
          <w:szCs w:val="24"/>
        </w:rPr>
        <w:t xml:space="preserve">Instrukce </w:t>
      </w:r>
      <w:r w:rsidR="00CF67CA">
        <w:rPr>
          <w:rFonts w:ascii="Garamond" w:hAnsi="Garamond"/>
          <w:sz w:val="24"/>
          <w:szCs w:val="24"/>
        </w:rPr>
        <w:t>se omezuje pouze na</w:t>
      </w:r>
      <w:r w:rsidR="008E4DAD">
        <w:rPr>
          <w:rFonts w:ascii="Garamond" w:hAnsi="Garamond"/>
          <w:sz w:val="24"/>
          <w:szCs w:val="24"/>
        </w:rPr>
        <w:t xml:space="preserve"> úpravu</w:t>
      </w:r>
      <w:r w:rsidR="00CF67CA">
        <w:rPr>
          <w:rFonts w:ascii="Garamond" w:hAnsi="Garamond"/>
          <w:sz w:val="24"/>
          <w:szCs w:val="24"/>
        </w:rPr>
        <w:t xml:space="preserve"> výběr</w:t>
      </w:r>
      <w:r w:rsidR="008E4DAD">
        <w:rPr>
          <w:rFonts w:ascii="Garamond" w:hAnsi="Garamond"/>
          <w:sz w:val="24"/>
          <w:szCs w:val="24"/>
        </w:rPr>
        <w:t>u</w:t>
      </w:r>
      <w:r w:rsidR="00CF67CA">
        <w:rPr>
          <w:rFonts w:ascii="Garamond" w:hAnsi="Garamond"/>
          <w:sz w:val="24"/>
          <w:szCs w:val="24"/>
        </w:rPr>
        <w:t xml:space="preserve"> kandidá</w:t>
      </w:r>
      <w:r w:rsidR="00385950">
        <w:rPr>
          <w:rFonts w:ascii="Garamond" w:hAnsi="Garamond"/>
          <w:sz w:val="24"/>
          <w:szCs w:val="24"/>
        </w:rPr>
        <w:t>tů a simulované</w:t>
      </w:r>
      <w:r w:rsidR="008E4DAD">
        <w:rPr>
          <w:rFonts w:ascii="Garamond" w:hAnsi="Garamond"/>
          <w:sz w:val="24"/>
          <w:szCs w:val="24"/>
        </w:rPr>
        <w:t>ho</w:t>
      </w:r>
      <w:r w:rsidR="00385950">
        <w:rPr>
          <w:rFonts w:ascii="Garamond" w:hAnsi="Garamond"/>
          <w:sz w:val="24"/>
          <w:szCs w:val="24"/>
        </w:rPr>
        <w:t xml:space="preserve"> jednání. N</w:t>
      </w:r>
      <w:r w:rsidR="000C3D41">
        <w:rPr>
          <w:rFonts w:ascii="Garamond" w:hAnsi="Garamond"/>
          <w:sz w:val="24"/>
          <w:szCs w:val="24"/>
        </w:rPr>
        <w:t xml:space="preserve">ení stanoveno, na </w:t>
      </w:r>
      <w:r w:rsidR="00385950">
        <w:rPr>
          <w:rFonts w:ascii="Garamond" w:hAnsi="Garamond"/>
          <w:sz w:val="24"/>
          <w:szCs w:val="24"/>
        </w:rPr>
        <w:t xml:space="preserve">kolika a </w:t>
      </w:r>
      <w:r w:rsidR="000C3D41">
        <w:rPr>
          <w:rFonts w:ascii="Garamond" w:hAnsi="Garamond"/>
          <w:sz w:val="24"/>
          <w:szCs w:val="24"/>
        </w:rPr>
        <w:t>jakých úsecích</w:t>
      </w:r>
      <w:r w:rsidR="00385950">
        <w:rPr>
          <w:rFonts w:ascii="Garamond" w:hAnsi="Garamond"/>
          <w:sz w:val="24"/>
          <w:szCs w:val="24"/>
        </w:rPr>
        <w:t xml:space="preserve"> bude kandidát</w:t>
      </w:r>
      <w:r w:rsidR="00E7100D">
        <w:rPr>
          <w:rFonts w:ascii="Garamond" w:hAnsi="Garamond"/>
          <w:sz w:val="24"/>
          <w:szCs w:val="24"/>
        </w:rPr>
        <w:t xml:space="preserve"> v průběhu </w:t>
      </w:r>
      <w:r w:rsidR="00260636">
        <w:rPr>
          <w:rFonts w:ascii="Garamond" w:hAnsi="Garamond"/>
          <w:sz w:val="24"/>
          <w:szCs w:val="24"/>
        </w:rPr>
        <w:t>dvouleté doby</w:t>
      </w:r>
      <w:r w:rsidR="00385950">
        <w:rPr>
          <w:rFonts w:ascii="Garamond" w:hAnsi="Garamond"/>
          <w:sz w:val="24"/>
          <w:szCs w:val="24"/>
        </w:rPr>
        <w:t xml:space="preserve"> pracovat</w:t>
      </w:r>
      <w:r w:rsidR="008A4376">
        <w:rPr>
          <w:rFonts w:ascii="Garamond" w:hAnsi="Garamond"/>
          <w:sz w:val="24"/>
          <w:szCs w:val="24"/>
        </w:rPr>
        <w:t>. Obsah činnosti je základem úpravy přípravné služby</w:t>
      </w:r>
      <w:r w:rsidR="00860236">
        <w:rPr>
          <w:rFonts w:ascii="Garamond" w:hAnsi="Garamond"/>
          <w:sz w:val="24"/>
          <w:szCs w:val="24"/>
        </w:rPr>
        <w:t>, zde se jen podle odůvodnění předpokládá, že kandidát absolvuje „kolečko“ po různých úsecích</w:t>
      </w:r>
      <w:r w:rsidR="008A4376">
        <w:rPr>
          <w:rFonts w:ascii="Garamond" w:hAnsi="Garamond"/>
          <w:sz w:val="24"/>
          <w:szCs w:val="24"/>
        </w:rPr>
        <w:t xml:space="preserve">. Kandidátem </w:t>
      </w:r>
      <w:r w:rsidR="00574881">
        <w:rPr>
          <w:rFonts w:ascii="Garamond" w:hAnsi="Garamond"/>
          <w:sz w:val="24"/>
          <w:szCs w:val="24"/>
        </w:rPr>
        <w:t xml:space="preserve">se </w:t>
      </w:r>
      <w:r w:rsidR="004473DB">
        <w:rPr>
          <w:rFonts w:ascii="Garamond" w:hAnsi="Garamond"/>
          <w:sz w:val="24"/>
          <w:szCs w:val="24"/>
        </w:rPr>
        <w:t xml:space="preserve">přitom </w:t>
      </w:r>
      <w:r w:rsidR="00574881">
        <w:rPr>
          <w:rFonts w:ascii="Garamond" w:hAnsi="Garamond"/>
          <w:sz w:val="24"/>
          <w:szCs w:val="24"/>
        </w:rPr>
        <w:t xml:space="preserve">může stát i osoba, která nemá předchozí praxi justičního čekatele. </w:t>
      </w:r>
    </w:p>
    <w:p w:rsidR="00797C00" w:rsidRDefault="00797C00" w:rsidP="00385950">
      <w:pPr>
        <w:spacing w:after="0" w:line="240" w:lineRule="auto"/>
        <w:jc w:val="both"/>
        <w:rPr>
          <w:rFonts w:ascii="Garamond" w:hAnsi="Garamond"/>
          <w:sz w:val="24"/>
          <w:szCs w:val="24"/>
        </w:rPr>
      </w:pPr>
    </w:p>
    <w:p w:rsidR="003F27A7" w:rsidRDefault="00574881" w:rsidP="00385950">
      <w:pPr>
        <w:spacing w:after="0" w:line="240" w:lineRule="auto"/>
        <w:jc w:val="both"/>
        <w:rPr>
          <w:rFonts w:ascii="Garamond" w:hAnsi="Garamond"/>
          <w:sz w:val="24"/>
          <w:szCs w:val="24"/>
        </w:rPr>
      </w:pPr>
      <w:r>
        <w:rPr>
          <w:rFonts w:ascii="Garamond" w:hAnsi="Garamond"/>
          <w:sz w:val="24"/>
          <w:szCs w:val="24"/>
        </w:rPr>
        <w:t>Závažným nedostatkem je absence úpravy hodnocení kandidáta -</w:t>
      </w:r>
      <w:r w:rsidR="00385950">
        <w:rPr>
          <w:rFonts w:ascii="Garamond" w:hAnsi="Garamond"/>
          <w:sz w:val="24"/>
          <w:szCs w:val="24"/>
        </w:rPr>
        <w:t xml:space="preserve"> zda ho bude někdo hodnotit a na základě jakých</w:t>
      </w:r>
      <w:r w:rsidR="000C3D41">
        <w:rPr>
          <w:rFonts w:ascii="Garamond" w:hAnsi="Garamond"/>
          <w:sz w:val="24"/>
          <w:szCs w:val="24"/>
        </w:rPr>
        <w:t xml:space="preserve"> kritérií</w:t>
      </w:r>
      <w:r w:rsidR="00385950">
        <w:rPr>
          <w:rFonts w:ascii="Garamond" w:hAnsi="Garamond"/>
          <w:sz w:val="24"/>
          <w:szCs w:val="24"/>
        </w:rPr>
        <w:t>.</w:t>
      </w:r>
      <w:r w:rsidR="0096216D">
        <w:rPr>
          <w:rFonts w:ascii="Garamond" w:hAnsi="Garamond"/>
          <w:sz w:val="24"/>
          <w:szCs w:val="24"/>
        </w:rPr>
        <w:t xml:space="preserve"> Návrh neurčitě zmiňuje </w:t>
      </w:r>
      <w:r w:rsidR="00EE2472">
        <w:rPr>
          <w:rFonts w:ascii="Garamond" w:hAnsi="Garamond"/>
          <w:sz w:val="24"/>
          <w:szCs w:val="24"/>
        </w:rPr>
        <w:t>pouze existenci stanovisek</w:t>
      </w:r>
      <w:r w:rsidR="0096216D">
        <w:rPr>
          <w:rFonts w:ascii="Garamond" w:hAnsi="Garamond"/>
          <w:sz w:val="24"/>
          <w:szCs w:val="24"/>
        </w:rPr>
        <w:t xml:space="preserve"> soudců,</w:t>
      </w:r>
      <w:r w:rsidR="000C3D41">
        <w:rPr>
          <w:rFonts w:ascii="Garamond" w:hAnsi="Garamond"/>
          <w:sz w:val="24"/>
          <w:szCs w:val="24"/>
        </w:rPr>
        <w:t xml:space="preserve"> k nimž byl </w:t>
      </w:r>
      <w:r w:rsidR="00797C00">
        <w:rPr>
          <w:rFonts w:ascii="Garamond" w:hAnsi="Garamond"/>
          <w:sz w:val="24"/>
          <w:szCs w:val="24"/>
        </w:rPr>
        <w:t xml:space="preserve">kandidát </w:t>
      </w:r>
      <w:r w:rsidR="000C3D41">
        <w:rPr>
          <w:rFonts w:ascii="Garamond" w:hAnsi="Garamond"/>
          <w:sz w:val="24"/>
          <w:szCs w:val="24"/>
        </w:rPr>
        <w:t>v průběhu praxe přidělen</w:t>
      </w:r>
      <w:r w:rsidR="0096216D">
        <w:rPr>
          <w:rFonts w:ascii="Garamond" w:hAnsi="Garamond"/>
          <w:sz w:val="24"/>
          <w:szCs w:val="24"/>
        </w:rPr>
        <w:t xml:space="preserve">. </w:t>
      </w:r>
      <w:r w:rsidR="00CC768B">
        <w:rPr>
          <w:rFonts w:ascii="Garamond" w:hAnsi="Garamond"/>
          <w:sz w:val="24"/>
          <w:szCs w:val="24"/>
        </w:rPr>
        <w:t>P</w:t>
      </w:r>
      <w:r w:rsidR="0096216D">
        <w:rPr>
          <w:rFonts w:ascii="Garamond" w:hAnsi="Garamond"/>
          <w:sz w:val="24"/>
          <w:szCs w:val="24"/>
        </w:rPr>
        <w:t xml:space="preserve">ředložení </w:t>
      </w:r>
      <w:r w:rsidR="00CC768B">
        <w:rPr>
          <w:rFonts w:ascii="Garamond" w:hAnsi="Garamond"/>
          <w:sz w:val="24"/>
          <w:szCs w:val="24"/>
        </w:rPr>
        <w:t xml:space="preserve">stanovisek </w:t>
      </w:r>
      <w:r w:rsidR="0096216D">
        <w:rPr>
          <w:rFonts w:ascii="Garamond" w:hAnsi="Garamond"/>
          <w:sz w:val="24"/>
          <w:szCs w:val="24"/>
        </w:rPr>
        <w:t xml:space="preserve">je formální </w:t>
      </w:r>
      <w:r w:rsidR="000C3D41">
        <w:rPr>
          <w:rFonts w:ascii="Garamond" w:hAnsi="Garamond"/>
          <w:sz w:val="24"/>
          <w:szCs w:val="24"/>
        </w:rPr>
        <w:t>podmínkou pro účast na simulovaném jednání</w:t>
      </w:r>
      <w:r w:rsidR="00D042EA">
        <w:rPr>
          <w:rFonts w:ascii="Garamond" w:hAnsi="Garamond"/>
          <w:sz w:val="24"/>
          <w:szCs w:val="24"/>
        </w:rPr>
        <w:t xml:space="preserve">, </w:t>
      </w:r>
      <w:r w:rsidR="00CC768B">
        <w:rPr>
          <w:rFonts w:ascii="Garamond" w:hAnsi="Garamond"/>
          <w:sz w:val="24"/>
          <w:szCs w:val="24"/>
        </w:rPr>
        <w:t xml:space="preserve">počtem a </w:t>
      </w:r>
      <w:r w:rsidR="00AF5C17">
        <w:rPr>
          <w:rFonts w:ascii="Garamond" w:hAnsi="Garamond"/>
          <w:sz w:val="24"/>
          <w:szCs w:val="24"/>
        </w:rPr>
        <w:t xml:space="preserve">obsahem se </w:t>
      </w:r>
      <w:r w:rsidR="00CC768B">
        <w:rPr>
          <w:rFonts w:ascii="Garamond" w:hAnsi="Garamond"/>
          <w:sz w:val="24"/>
          <w:szCs w:val="24"/>
        </w:rPr>
        <w:t xml:space="preserve">však </w:t>
      </w:r>
      <w:r w:rsidR="00F4666A">
        <w:rPr>
          <w:rFonts w:ascii="Garamond" w:hAnsi="Garamond"/>
          <w:sz w:val="24"/>
          <w:szCs w:val="24"/>
        </w:rPr>
        <w:t xml:space="preserve">úprava </w:t>
      </w:r>
      <w:r w:rsidR="00AF5C17">
        <w:rPr>
          <w:rFonts w:ascii="Garamond" w:hAnsi="Garamond"/>
          <w:sz w:val="24"/>
          <w:szCs w:val="24"/>
        </w:rPr>
        <w:t>nezabývá</w:t>
      </w:r>
      <w:r w:rsidR="000C3D41">
        <w:rPr>
          <w:rFonts w:ascii="Garamond" w:hAnsi="Garamond"/>
          <w:sz w:val="24"/>
          <w:szCs w:val="24"/>
        </w:rPr>
        <w:t xml:space="preserve">. </w:t>
      </w:r>
      <w:r w:rsidR="00BF2C6B">
        <w:rPr>
          <w:rFonts w:ascii="Garamond" w:hAnsi="Garamond"/>
          <w:sz w:val="24"/>
          <w:szCs w:val="24"/>
        </w:rPr>
        <w:t xml:space="preserve">Předkladatel </w:t>
      </w:r>
      <w:r w:rsidR="00D042EA">
        <w:rPr>
          <w:rFonts w:ascii="Garamond" w:hAnsi="Garamond"/>
          <w:sz w:val="24"/>
          <w:szCs w:val="24"/>
        </w:rPr>
        <w:t xml:space="preserve">tedy nijak </w:t>
      </w:r>
      <w:r w:rsidR="000C3D41">
        <w:rPr>
          <w:rFonts w:ascii="Garamond" w:hAnsi="Garamond"/>
          <w:sz w:val="24"/>
          <w:szCs w:val="24"/>
        </w:rPr>
        <w:t>nepočítá s možností, že</w:t>
      </w:r>
      <w:r w:rsidR="003F27A7">
        <w:rPr>
          <w:rFonts w:ascii="Garamond" w:hAnsi="Garamond"/>
          <w:sz w:val="24"/>
          <w:szCs w:val="24"/>
        </w:rPr>
        <w:t xml:space="preserve"> by předložená</w:t>
      </w:r>
      <w:r w:rsidR="000C3D41">
        <w:rPr>
          <w:rFonts w:ascii="Garamond" w:hAnsi="Garamond"/>
          <w:sz w:val="24"/>
          <w:szCs w:val="24"/>
        </w:rPr>
        <w:t xml:space="preserve"> stanoviska </w:t>
      </w:r>
      <w:r w:rsidR="003F27A7">
        <w:rPr>
          <w:rFonts w:ascii="Garamond" w:hAnsi="Garamond"/>
          <w:sz w:val="24"/>
          <w:szCs w:val="24"/>
        </w:rPr>
        <w:t xml:space="preserve">byla </w:t>
      </w:r>
      <w:r w:rsidR="00D042EA">
        <w:rPr>
          <w:rFonts w:ascii="Garamond" w:hAnsi="Garamond"/>
          <w:sz w:val="24"/>
          <w:szCs w:val="24"/>
        </w:rPr>
        <w:t>negativní.</w:t>
      </w:r>
      <w:r w:rsidR="000C3D41">
        <w:rPr>
          <w:rFonts w:ascii="Garamond" w:hAnsi="Garamond"/>
          <w:sz w:val="24"/>
          <w:szCs w:val="24"/>
        </w:rPr>
        <w:t xml:space="preserve"> </w:t>
      </w:r>
      <w:r w:rsidR="003F27A7">
        <w:rPr>
          <w:rFonts w:ascii="Garamond" w:hAnsi="Garamond"/>
          <w:sz w:val="24"/>
          <w:szCs w:val="24"/>
        </w:rPr>
        <w:t>Přitom releva</w:t>
      </w:r>
      <w:r w:rsidR="00EE2472">
        <w:rPr>
          <w:rFonts w:ascii="Garamond" w:hAnsi="Garamond"/>
          <w:sz w:val="24"/>
          <w:szCs w:val="24"/>
        </w:rPr>
        <w:t>n</w:t>
      </w:r>
      <w:r w:rsidR="0089240C">
        <w:rPr>
          <w:rFonts w:ascii="Garamond" w:hAnsi="Garamond"/>
          <w:sz w:val="24"/>
          <w:szCs w:val="24"/>
        </w:rPr>
        <w:t>tní</w:t>
      </w:r>
      <w:r w:rsidR="003F27A7">
        <w:rPr>
          <w:rFonts w:ascii="Garamond" w:hAnsi="Garamond"/>
          <w:sz w:val="24"/>
          <w:szCs w:val="24"/>
        </w:rPr>
        <w:t xml:space="preserve"> a objektiv</w:t>
      </w:r>
      <w:r w:rsidR="0089240C">
        <w:rPr>
          <w:rFonts w:ascii="Garamond" w:hAnsi="Garamond"/>
          <w:sz w:val="24"/>
          <w:szCs w:val="24"/>
        </w:rPr>
        <w:t>ní</w:t>
      </w:r>
      <w:r w:rsidR="003F27A7">
        <w:rPr>
          <w:rFonts w:ascii="Garamond" w:hAnsi="Garamond"/>
          <w:sz w:val="24"/>
          <w:szCs w:val="24"/>
        </w:rPr>
        <w:t xml:space="preserve"> hodnocení uchazeče o funkci soudce je pro kvalitní výběr </w:t>
      </w:r>
      <w:r>
        <w:rPr>
          <w:rFonts w:ascii="Garamond" w:hAnsi="Garamond"/>
          <w:sz w:val="24"/>
          <w:szCs w:val="24"/>
        </w:rPr>
        <w:t>určující.</w:t>
      </w:r>
      <w:r w:rsidR="0008259D">
        <w:rPr>
          <w:rFonts w:ascii="Garamond" w:hAnsi="Garamond"/>
          <w:sz w:val="24"/>
          <w:szCs w:val="24"/>
        </w:rPr>
        <w:t xml:space="preserve"> Tato připomínka je zásadní.</w:t>
      </w:r>
    </w:p>
    <w:p w:rsidR="003F27A7" w:rsidRDefault="003F27A7" w:rsidP="00385950">
      <w:pPr>
        <w:spacing w:after="0" w:line="240" w:lineRule="auto"/>
        <w:jc w:val="both"/>
        <w:rPr>
          <w:rFonts w:ascii="Garamond" w:hAnsi="Garamond"/>
          <w:sz w:val="24"/>
          <w:szCs w:val="24"/>
        </w:rPr>
      </w:pPr>
    </w:p>
    <w:p w:rsidR="000C3D41" w:rsidRDefault="00774FA0" w:rsidP="005F27CF">
      <w:pPr>
        <w:spacing w:after="0" w:line="240" w:lineRule="auto"/>
        <w:jc w:val="both"/>
        <w:rPr>
          <w:rFonts w:ascii="Garamond" w:hAnsi="Garamond"/>
          <w:sz w:val="24"/>
          <w:szCs w:val="24"/>
        </w:rPr>
      </w:pPr>
      <w:r>
        <w:rPr>
          <w:rFonts w:ascii="Garamond" w:hAnsi="Garamond"/>
          <w:sz w:val="24"/>
          <w:szCs w:val="24"/>
        </w:rPr>
        <w:t>Instrukce</w:t>
      </w:r>
      <w:r w:rsidR="006F7227">
        <w:rPr>
          <w:rFonts w:ascii="Garamond" w:hAnsi="Garamond"/>
          <w:sz w:val="24"/>
          <w:szCs w:val="24"/>
        </w:rPr>
        <w:t xml:space="preserve"> předpokládá, že do funkce kandidáta budou vybráni jen takoví uchazeči, u kterých již nebude zpochybněno, že se mají stát soudci</w:t>
      </w:r>
      <w:r w:rsidR="00B8467E">
        <w:rPr>
          <w:rFonts w:ascii="Garamond" w:hAnsi="Garamond"/>
          <w:sz w:val="24"/>
          <w:szCs w:val="24"/>
        </w:rPr>
        <w:t xml:space="preserve">. Úspěch </w:t>
      </w:r>
      <w:r>
        <w:rPr>
          <w:rFonts w:ascii="Garamond" w:hAnsi="Garamond"/>
          <w:sz w:val="24"/>
          <w:szCs w:val="24"/>
        </w:rPr>
        <w:t xml:space="preserve">při vedení </w:t>
      </w:r>
      <w:r w:rsidR="00331496">
        <w:rPr>
          <w:rFonts w:ascii="Garamond" w:hAnsi="Garamond"/>
          <w:sz w:val="24"/>
          <w:szCs w:val="24"/>
        </w:rPr>
        <w:t>simulovaného jednání, tedy osvědčení schopnosti vést soudní jednání</w:t>
      </w:r>
      <w:r>
        <w:rPr>
          <w:rFonts w:ascii="Garamond" w:hAnsi="Garamond"/>
          <w:sz w:val="24"/>
          <w:szCs w:val="24"/>
        </w:rPr>
        <w:t xml:space="preserve">, </w:t>
      </w:r>
      <w:r w:rsidR="00CA4C6A">
        <w:rPr>
          <w:rFonts w:ascii="Garamond" w:hAnsi="Garamond"/>
          <w:sz w:val="24"/>
          <w:szCs w:val="24"/>
        </w:rPr>
        <w:t>je stanoven</w:t>
      </w:r>
      <w:r w:rsidR="009D6F76">
        <w:rPr>
          <w:rFonts w:ascii="Garamond" w:hAnsi="Garamond"/>
          <w:sz w:val="24"/>
          <w:szCs w:val="24"/>
        </w:rPr>
        <w:t xml:space="preserve"> </w:t>
      </w:r>
      <w:r w:rsidR="00CA4C6A">
        <w:rPr>
          <w:rFonts w:ascii="Garamond" w:hAnsi="Garamond"/>
          <w:sz w:val="24"/>
          <w:szCs w:val="24"/>
        </w:rPr>
        <w:t>jako jediná podmínka</w:t>
      </w:r>
      <w:r>
        <w:rPr>
          <w:rFonts w:ascii="Garamond" w:hAnsi="Garamond"/>
          <w:sz w:val="24"/>
          <w:szCs w:val="24"/>
        </w:rPr>
        <w:t xml:space="preserve"> úspěšného završení přípravné služby justičního kandidáta</w:t>
      </w:r>
      <w:r w:rsidR="00331496">
        <w:rPr>
          <w:rFonts w:ascii="Garamond" w:hAnsi="Garamond"/>
          <w:sz w:val="24"/>
          <w:szCs w:val="24"/>
        </w:rPr>
        <w:t xml:space="preserve">. Přitom i v § 26 odst. 1 </w:t>
      </w:r>
      <w:r w:rsidR="000D0158">
        <w:rPr>
          <w:rFonts w:ascii="Garamond" w:hAnsi="Garamond"/>
          <w:sz w:val="24"/>
          <w:szCs w:val="24"/>
        </w:rPr>
        <w:t xml:space="preserve">se </w:t>
      </w:r>
      <w:r w:rsidR="00331496">
        <w:rPr>
          <w:rFonts w:ascii="Garamond" w:hAnsi="Garamond"/>
          <w:sz w:val="24"/>
          <w:szCs w:val="24"/>
        </w:rPr>
        <w:t>výslovně stanoví, že jednání slouží pouze k</w:t>
      </w:r>
      <w:r w:rsidR="00331496" w:rsidRPr="00523307">
        <w:rPr>
          <w:rFonts w:ascii="Garamond" w:eastAsia="Times New Roman" w:hAnsi="Garamond"/>
          <w:sz w:val="24"/>
          <w:szCs w:val="24"/>
          <w:lang w:eastAsia="cs-CZ"/>
        </w:rPr>
        <w:t xml:space="preserve"> ověření </w:t>
      </w:r>
      <w:r w:rsidR="00331496" w:rsidRPr="00C579D5">
        <w:rPr>
          <w:rFonts w:ascii="Garamond" w:eastAsia="Times New Roman" w:hAnsi="Garamond"/>
          <w:sz w:val="24"/>
          <w:szCs w:val="24"/>
          <w:u w:val="single"/>
          <w:lang w:eastAsia="cs-CZ"/>
        </w:rPr>
        <w:t>praktických dovedností</w:t>
      </w:r>
      <w:r w:rsidR="00331496" w:rsidRPr="00523307">
        <w:rPr>
          <w:rFonts w:ascii="Garamond" w:eastAsia="Times New Roman" w:hAnsi="Garamond"/>
          <w:sz w:val="24"/>
          <w:szCs w:val="24"/>
          <w:lang w:eastAsia="cs-CZ"/>
        </w:rPr>
        <w:t xml:space="preserve"> pro výkon funkce soudce</w:t>
      </w:r>
      <w:r w:rsidR="00331496">
        <w:rPr>
          <w:rFonts w:ascii="Garamond" w:eastAsia="Times New Roman" w:hAnsi="Garamond"/>
          <w:sz w:val="24"/>
          <w:szCs w:val="24"/>
          <w:lang w:eastAsia="cs-CZ"/>
        </w:rPr>
        <w:t>. To v žádném případě nevyčerpává výčet předpokladů pro funkci dobrého soudce.</w:t>
      </w:r>
      <w:r w:rsidR="00C579D5">
        <w:rPr>
          <w:rFonts w:ascii="Garamond" w:eastAsia="Times New Roman" w:hAnsi="Garamond"/>
          <w:sz w:val="24"/>
          <w:szCs w:val="24"/>
          <w:lang w:eastAsia="cs-CZ"/>
        </w:rPr>
        <w:t xml:space="preserve"> Instrukce zcela opomíjí vyhodnocení informací o průběhu přípravné služby, o schopnostech a vlastnostech kandidáta ze strany soudu. </w:t>
      </w:r>
      <w:r w:rsidR="00C579D5">
        <w:rPr>
          <w:rFonts w:ascii="Garamond" w:eastAsia="Times New Roman" w:hAnsi="Garamond"/>
          <w:sz w:val="24"/>
          <w:szCs w:val="24"/>
          <w:lang w:eastAsia="cs-CZ"/>
        </w:rPr>
        <w:lastRenderedPageBreak/>
        <w:t xml:space="preserve">I pokud by se u kandidáta v průběhu praxe projevily vážné nedostatky a problémy, </w:t>
      </w:r>
      <w:r w:rsidR="00C475C2">
        <w:rPr>
          <w:rFonts w:ascii="Garamond" w:eastAsia="Times New Roman" w:hAnsi="Garamond"/>
          <w:sz w:val="24"/>
          <w:szCs w:val="24"/>
          <w:lang w:eastAsia="cs-CZ"/>
        </w:rPr>
        <w:t xml:space="preserve">v případě úspěchu </w:t>
      </w:r>
      <w:r w:rsidR="00CF7B48">
        <w:rPr>
          <w:rFonts w:ascii="Garamond" w:eastAsia="Times New Roman" w:hAnsi="Garamond"/>
          <w:sz w:val="24"/>
          <w:szCs w:val="24"/>
          <w:lang w:eastAsia="cs-CZ"/>
        </w:rPr>
        <w:t xml:space="preserve">u simulovaného jednání mu </w:t>
      </w:r>
      <w:r w:rsidR="00C579D5">
        <w:rPr>
          <w:rFonts w:ascii="Garamond" w:eastAsia="Times New Roman" w:hAnsi="Garamond"/>
          <w:sz w:val="24"/>
          <w:szCs w:val="24"/>
          <w:lang w:eastAsia="cs-CZ"/>
        </w:rPr>
        <w:t xml:space="preserve">vznikne právo být navržen na jmenování </w:t>
      </w:r>
      <w:r w:rsidR="000C3D41">
        <w:rPr>
          <w:rFonts w:ascii="Garamond" w:hAnsi="Garamond"/>
          <w:sz w:val="24"/>
          <w:szCs w:val="24"/>
        </w:rPr>
        <w:t>(„“</w:t>
      </w:r>
      <w:r w:rsidR="000C3D41" w:rsidRPr="00C9082C">
        <w:rPr>
          <w:rFonts w:ascii="Garamond" w:hAnsi="Garamond"/>
          <w:i/>
          <w:sz w:val="24"/>
          <w:szCs w:val="24"/>
        </w:rPr>
        <w:t>Simulované jednání je potvrzením, že kandidát může být jmenován a druhý den sám vést jednání v jednací síni“</w:t>
      </w:r>
      <w:r w:rsidR="000C3D41" w:rsidRPr="00C9082C">
        <w:rPr>
          <w:rFonts w:ascii="Garamond" w:hAnsi="Garamond"/>
          <w:sz w:val="24"/>
          <w:szCs w:val="24"/>
        </w:rPr>
        <w:t>.</w:t>
      </w:r>
      <w:r w:rsidR="000C3D41">
        <w:rPr>
          <w:rFonts w:ascii="Garamond" w:hAnsi="Garamond"/>
          <w:sz w:val="24"/>
          <w:szCs w:val="24"/>
        </w:rPr>
        <w:t xml:space="preserve">). To považujeme za </w:t>
      </w:r>
      <w:r w:rsidR="002427D8">
        <w:rPr>
          <w:rFonts w:ascii="Garamond" w:hAnsi="Garamond"/>
          <w:sz w:val="24"/>
          <w:szCs w:val="24"/>
        </w:rPr>
        <w:t>nesprávnou premisu</w:t>
      </w:r>
      <w:r w:rsidR="00781A37">
        <w:rPr>
          <w:rFonts w:ascii="Garamond" w:hAnsi="Garamond"/>
          <w:sz w:val="24"/>
          <w:szCs w:val="24"/>
        </w:rPr>
        <w:t xml:space="preserve"> a nebezpečné zúžení kritérií</w:t>
      </w:r>
      <w:r w:rsidR="002427D8">
        <w:rPr>
          <w:rFonts w:ascii="Garamond" w:hAnsi="Garamond"/>
          <w:sz w:val="24"/>
          <w:szCs w:val="24"/>
        </w:rPr>
        <w:t xml:space="preserve"> </w:t>
      </w:r>
      <w:r w:rsidR="000C3D41">
        <w:rPr>
          <w:rFonts w:ascii="Garamond" w:hAnsi="Garamond"/>
          <w:sz w:val="24"/>
          <w:szCs w:val="24"/>
        </w:rPr>
        <w:t xml:space="preserve">pro výběr budoucích soudců. Jediný prostor pro vyhodnocení osobnosti uchazeče </w:t>
      </w:r>
      <w:r w:rsidR="00CC1BCA">
        <w:rPr>
          <w:rFonts w:ascii="Garamond" w:hAnsi="Garamond"/>
          <w:sz w:val="24"/>
          <w:szCs w:val="24"/>
        </w:rPr>
        <w:t>má pouze ministr spravedlnosti</w:t>
      </w:r>
      <w:r w:rsidR="000C3D41">
        <w:rPr>
          <w:rFonts w:ascii="Garamond" w:hAnsi="Garamond"/>
          <w:sz w:val="24"/>
          <w:szCs w:val="24"/>
        </w:rPr>
        <w:t xml:space="preserve"> po obdržení návrhu</w:t>
      </w:r>
      <w:r w:rsidR="00BD6392">
        <w:rPr>
          <w:rFonts w:ascii="Garamond" w:hAnsi="Garamond"/>
          <w:sz w:val="24"/>
          <w:szCs w:val="24"/>
        </w:rPr>
        <w:t xml:space="preserve"> na jmenování</w:t>
      </w:r>
      <w:r w:rsidR="000C3D41">
        <w:rPr>
          <w:rFonts w:ascii="Garamond" w:hAnsi="Garamond"/>
          <w:sz w:val="24"/>
          <w:szCs w:val="24"/>
        </w:rPr>
        <w:t xml:space="preserve"> od předsedy krajského soudu</w:t>
      </w:r>
      <w:r w:rsidR="005C3654">
        <w:rPr>
          <w:rFonts w:ascii="Garamond" w:hAnsi="Garamond"/>
          <w:sz w:val="24"/>
          <w:szCs w:val="24"/>
        </w:rPr>
        <w:t xml:space="preserve"> (§ 35 odst. 1 instrukce)</w:t>
      </w:r>
      <w:r w:rsidR="000C3D41">
        <w:rPr>
          <w:rFonts w:ascii="Garamond" w:hAnsi="Garamond"/>
          <w:sz w:val="24"/>
          <w:szCs w:val="24"/>
        </w:rPr>
        <w:t>.</w:t>
      </w:r>
      <w:r w:rsidR="0008259D">
        <w:rPr>
          <w:rFonts w:ascii="Garamond" w:hAnsi="Garamond"/>
          <w:sz w:val="24"/>
          <w:szCs w:val="24"/>
        </w:rPr>
        <w:t xml:space="preserve"> Jedná se opět o zásadní připomínku. </w:t>
      </w:r>
      <w:r w:rsidR="000C3D41">
        <w:rPr>
          <w:rFonts w:ascii="Garamond" w:hAnsi="Garamond"/>
          <w:sz w:val="24"/>
          <w:szCs w:val="24"/>
        </w:rPr>
        <w:t xml:space="preserve"> </w:t>
      </w:r>
    </w:p>
    <w:p w:rsidR="005F27CF" w:rsidRDefault="005F27CF" w:rsidP="005F27CF">
      <w:pPr>
        <w:spacing w:after="0" w:line="240" w:lineRule="auto"/>
        <w:jc w:val="both"/>
        <w:rPr>
          <w:rFonts w:ascii="Garamond" w:hAnsi="Garamond"/>
          <w:sz w:val="24"/>
          <w:szCs w:val="24"/>
        </w:rPr>
      </w:pPr>
    </w:p>
    <w:p w:rsidR="000C3D41" w:rsidRDefault="006D3123" w:rsidP="00503987">
      <w:pPr>
        <w:spacing w:line="240" w:lineRule="auto"/>
        <w:jc w:val="both"/>
        <w:rPr>
          <w:rFonts w:ascii="Garamond" w:hAnsi="Garamond"/>
          <w:sz w:val="24"/>
          <w:szCs w:val="24"/>
        </w:rPr>
      </w:pPr>
      <w:r>
        <w:rPr>
          <w:rFonts w:ascii="Garamond" w:hAnsi="Garamond"/>
          <w:sz w:val="24"/>
          <w:szCs w:val="24"/>
        </w:rPr>
        <w:t xml:space="preserve">Další výhrada Soudcovské unie směřuje proti </w:t>
      </w:r>
      <w:r w:rsidR="000C3D41">
        <w:rPr>
          <w:rFonts w:ascii="Garamond" w:hAnsi="Garamond"/>
          <w:sz w:val="24"/>
          <w:szCs w:val="24"/>
        </w:rPr>
        <w:t>principu, že</w:t>
      </w:r>
      <w:r w:rsidR="00287694">
        <w:rPr>
          <w:rFonts w:ascii="Garamond" w:hAnsi="Garamond"/>
          <w:sz w:val="24"/>
          <w:szCs w:val="24"/>
        </w:rPr>
        <w:t xml:space="preserve"> </w:t>
      </w:r>
      <w:r w:rsidR="000C3D41">
        <w:rPr>
          <w:rFonts w:ascii="Garamond" w:hAnsi="Garamond"/>
          <w:sz w:val="24"/>
          <w:szCs w:val="24"/>
        </w:rPr>
        <w:t xml:space="preserve">počet </w:t>
      </w:r>
      <w:r w:rsidR="00287694">
        <w:rPr>
          <w:rFonts w:ascii="Garamond" w:hAnsi="Garamond"/>
          <w:sz w:val="24"/>
          <w:szCs w:val="24"/>
        </w:rPr>
        <w:t xml:space="preserve">vybíraných a připravovaných justičních </w:t>
      </w:r>
      <w:r w:rsidR="000C3D41">
        <w:rPr>
          <w:rFonts w:ascii="Garamond" w:hAnsi="Garamond"/>
          <w:sz w:val="24"/>
          <w:szCs w:val="24"/>
        </w:rPr>
        <w:t>kandidátů</w:t>
      </w:r>
      <w:r w:rsidR="00287694">
        <w:rPr>
          <w:rFonts w:ascii="Garamond" w:hAnsi="Garamond"/>
          <w:sz w:val="24"/>
          <w:szCs w:val="24"/>
        </w:rPr>
        <w:t xml:space="preserve"> bude stejný</w:t>
      </w:r>
      <w:r w:rsidR="000C3D41">
        <w:rPr>
          <w:rFonts w:ascii="Garamond" w:hAnsi="Garamond"/>
          <w:sz w:val="24"/>
          <w:szCs w:val="24"/>
        </w:rPr>
        <w:t>, jako je</w:t>
      </w:r>
      <w:r w:rsidR="009B4ABC">
        <w:rPr>
          <w:rFonts w:ascii="Garamond" w:hAnsi="Garamond"/>
          <w:sz w:val="24"/>
          <w:szCs w:val="24"/>
        </w:rPr>
        <w:t xml:space="preserve"> počet</w:t>
      </w:r>
      <w:r w:rsidR="000C3D41">
        <w:rPr>
          <w:rFonts w:ascii="Garamond" w:hAnsi="Garamond"/>
          <w:sz w:val="24"/>
          <w:szCs w:val="24"/>
        </w:rPr>
        <w:t xml:space="preserve"> volných funkčních míst na místo soudce. To znemožňuje vyřadit ty méně úspěšné a vhodné kandidáty a na funkci soudce vybrat ty nejlepší. Je presumováno, že již v okamžiku výběru kandidátů je zřejmé, že každý z nich se může stát so</w:t>
      </w:r>
      <w:r w:rsidR="001B6570">
        <w:rPr>
          <w:rFonts w:ascii="Garamond" w:hAnsi="Garamond"/>
          <w:sz w:val="24"/>
          <w:szCs w:val="24"/>
        </w:rPr>
        <w:t>udcem. To ale není pravděpodobné</w:t>
      </w:r>
      <w:r w:rsidR="000C3D41">
        <w:rPr>
          <w:rFonts w:ascii="Garamond" w:hAnsi="Garamond"/>
          <w:sz w:val="24"/>
          <w:szCs w:val="24"/>
        </w:rPr>
        <w:t xml:space="preserve">. Z tohoto hlediska by byl pro soudnictví výhodnější model, kdyby se na funkci soudce připravovalo více kandidátů, </w:t>
      </w:r>
      <w:r w:rsidR="00666B97">
        <w:rPr>
          <w:rFonts w:ascii="Garamond" w:hAnsi="Garamond"/>
          <w:sz w:val="24"/>
          <w:szCs w:val="24"/>
        </w:rPr>
        <w:t xml:space="preserve">úspěšné absolvování této </w:t>
      </w:r>
      <w:r w:rsidR="000C3D41">
        <w:rPr>
          <w:rFonts w:ascii="Garamond" w:hAnsi="Garamond"/>
          <w:sz w:val="24"/>
          <w:szCs w:val="24"/>
        </w:rPr>
        <w:t>praxe by byla podmínkou pro účast ve výběrovém řízení na funkci soudce. Takový systém by zajistil nejen vyšší konkurenci, ale odstranil by nepraktickou vázanost kandidáta na jeden určitý soud</w:t>
      </w:r>
      <w:r w:rsidR="00255F66">
        <w:rPr>
          <w:rFonts w:ascii="Garamond" w:hAnsi="Garamond"/>
          <w:sz w:val="24"/>
          <w:szCs w:val="24"/>
        </w:rPr>
        <w:t>, na kterou Soudcovská unie upozornila v</w:t>
      </w:r>
      <w:r w:rsidR="0045233B">
        <w:rPr>
          <w:rFonts w:ascii="Garamond" w:hAnsi="Garamond"/>
          <w:sz w:val="24"/>
          <w:szCs w:val="24"/>
        </w:rPr>
        <w:t>e svých</w:t>
      </w:r>
      <w:r w:rsidR="00255F66">
        <w:rPr>
          <w:rFonts w:ascii="Garamond" w:hAnsi="Garamond"/>
          <w:sz w:val="24"/>
          <w:szCs w:val="24"/>
        </w:rPr>
        <w:t> připomínkách k návrhům stejných norem z června tohoto roku</w:t>
      </w:r>
      <w:r w:rsidR="000C3D41">
        <w:rPr>
          <w:rFonts w:ascii="Garamond" w:hAnsi="Garamond"/>
          <w:sz w:val="24"/>
          <w:szCs w:val="24"/>
        </w:rPr>
        <w:t xml:space="preserve">. </w:t>
      </w:r>
    </w:p>
    <w:p w:rsidR="005F27CF" w:rsidRDefault="005F27CF" w:rsidP="00503987">
      <w:pPr>
        <w:spacing w:line="240" w:lineRule="auto"/>
        <w:jc w:val="both"/>
        <w:rPr>
          <w:rFonts w:ascii="Garamond" w:hAnsi="Garamond"/>
          <w:sz w:val="24"/>
          <w:szCs w:val="24"/>
        </w:rPr>
      </w:pPr>
      <w:r>
        <w:rPr>
          <w:rFonts w:ascii="Garamond" w:hAnsi="Garamond"/>
          <w:sz w:val="24"/>
          <w:szCs w:val="24"/>
        </w:rPr>
        <w:t xml:space="preserve">Návrh prohlubuje odlišné postavení asistentů a čekatelů. U vrchních a nejvyšších soudů </w:t>
      </w:r>
      <w:r w:rsidR="00DE69E2">
        <w:rPr>
          <w:rFonts w:ascii="Garamond" w:hAnsi="Garamond"/>
          <w:sz w:val="24"/>
          <w:szCs w:val="24"/>
        </w:rPr>
        <w:t xml:space="preserve">budou nadále </w:t>
      </w:r>
      <w:r>
        <w:rPr>
          <w:rFonts w:ascii="Garamond" w:hAnsi="Garamond"/>
          <w:sz w:val="24"/>
          <w:szCs w:val="24"/>
        </w:rPr>
        <w:t xml:space="preserve">působit pouze asistenti, kteří </w:t>
      </w:r>
      <w:r w:rsidR="00013F04">
        <w:rPr>
          <w:rFonts w:ascii="Garamond" w:hAnsi="Garamond"/>
          <w:sz w:val="24"/>
          <w:szCs w:val="24"/>
        </w:rPr>
        <w:t>nemají</w:t>
      </w:r>
      <w:r w:rsidR="00576C68">
        <w:rPr>
          <w:rFonts w:ascii="Garamond" w:hAnsi="Garamond"/>
          <w:sz w:val="24"/>
          <w:szCs w:val="24"/>
        </w:rPr>
        <w:t xml:space="preserve"> zaručeny ani minimální standardy pro </w:t>
      </w:r>
      <w:r>
        <w:rPr>
          <w:rFonts w:ascii="Garamond" w:hAnsi="Garamond"/>
          <w:sz w:val="24"/>
          <w:szCs w:val="24"/>
        </w:rPr>
        <w:t xml:space="preserve">obecnou přípravu na povolání soudce. </w:t>
      </w:r>
    </w:p>
    <w:p w:rsidR="0008259D" w:rsidRDefault="00C721B7" w:rsidP="00C721B7">
      <w:pPr>
        <w:spacing w:line="240" w:lineRule="auto"/>
        <w:jc w:val="both"/>
        <w:rPr>
          <w:rFonts w:ascii="Garamond" w:hAnsi="Garamond"/>
          <w:sz w:val="24"/>
          <w:szCs w:val="24"/>
        </w:rPr>
      </w:pPr>
      <w:r w:rsidRPr="00C721B7">
        <w:rPr>
          <w:rFonts w:ascii="Garamond" w:hAnsi="Garamond"/>
          <w:sz w:val="24"/>
          <w:szCs w:val="24"/>
        </w:rPr>
        <w:t>Soudcovská unie</w:t>
      </w:r>
      <w:r>
        <w:rPr>
          <w:rFonts w:ascii="Garamond" w:hAnsi="Garamond"/>
          <w:sz w:val="24"/>
          <w:szCs w:val="24"/>
        </w:rPr>
        <w:t xml:space="preserve"> podporuje iniciativu ministerstva k přijetí </w:t>
      </w:r>
      <w:r w:rsidRPr="00C721B7">
        <w:rPr>
          <w:rFonts w:ascii="Garamond" w:hAnsi="Garamond"/>
          <w:sz w:val="24"/>
          <w:szCs w:val="24"/>
        </w:rPr>
        <w:t xml:space="preserve">úpravy přípravné služby a výběru soudců. </w:t>
      </w:r>
      <w:r w:rsidR="009E1281">
        <w:rPr>
          <w:rFonts w:ascii="Garamond" w:hAnsi="Garamond"/>
          <w:sz w:val="24"/>
          <w:szCs w:val="24"/>
        </w:rPr>
        <w:t xml:space="preserve">Stejně jako v již </w:t>
      </w:r>
      <w:r w:rsidR="00CF6388">
        <w:rPr>
          <w:rFonts w:ascii="Garamond" w:hAnsi="Garamond"/>
          <w:sz w:val="24"/>
          <w:szCs w:val="24"/>
        </w:rPr>
        <w:t xml:space="preserve">výše </w:t>
      </w:r>
      <w:r w:rsidR="009E1281">
        <w:rPr>
          <w:rFonts w:ascii="Garamond" w:hAnsi="Garamond"/>
          <w:sz w:val="24"/>
          <w:szCs w:val="24"/>
        </w:rPr>
        <w:t xml:space="preserve">zmíněných připomínkách </w:t>
      </w:r>
      <w:r w:rsidR="002A7F4A">
        <w:rPr>
          <w:rFonts w:ascii="Garamond" w:hAnsi="Garamond"/>
          <w:sz w:val="24"/>
          <w:szCs w:val="24"/>
        </w:rPr>
        <w:t xml:space="preserve">z června 2017 </w:t>
      </w:r>
      <w:r w:rsidR="009E1281">
        <w:rPr>
          <w:rFonts w:ascii="Garamond" w:hAnsi="Garamond"/>
          <w:sz w:val="24"/>
          <w:szCs w:val="24"/>
        </w:rPr>
        <w:t xml:space="preserve">považujeme nyní </w:t>
      </w:r>
      <w:r w:rsidRPr="00C721B7">
        <w:rPr>
          <w:rFonts w:ascii="Garamond" w:hAnsi="Garamond"/>
          <w:sz w:val="24"/>
          <w:szCs w:val="24"/>
        </w:rPr>
        <w:t>navrhované změny za</w:t>
      </w:r>
      <w:r w:rsidR="00641D8B">
        <w:rPr>
          <w:rFonts w:ascii="Garamond" w:hAnsi="Garamond"/>
          <w:sz w:val="24"/>
          <w:szCs w:val="24"/>
        </w:rPr>
        <w:t xml:space="preserve"> dobrý </w:t>
      </w:r>
      <w:r w:rsidRPr="00C721B7">
        <w:rPr>
          <w:rFonts w:ascii="Garamond" w:hAnsi="Garamond"/>
          <w:sz w:val="24"/>
          <w:szCs w:val="24"/>
        </w:rPr>
        <w:t>podklad k</w:t>
      </w:r>
      <w:r w:rsidR="009F73AD">
        <w:rPr>
          <w:rFonts w:ascii="Garamond" w:hAnsi="Garamond"/>
          <w:sz w:val="24"/>
          <w:szCs w:val="24"/>
        </w:rPr>
        <w:t xml:space="preserve">e </w:t>
      </w:r>
      <w:r w:rsidR="00641D8B">
        <w:rPr>
          <w:rFonts w:ascii="Garamond" w:hAnsi="Garamond"/>
          <w:sz w:val="24"/>
          <w:szCs w:val="24"/>
        </w:rPr>
        <w:t>společnému</w:t>
      </w:r>
      <w:r w:rsidR="009F73AD">
        <w:rPr>
          <w:rFonts w:ascii="Garamond" w:hAnsi="Garamond"/>
          <w:sz w:val="24"/>
          <w:szCs w:val="24"/>
        </w:rPr>
        <w:t xml:space="preserve"> jednání všech zúčastněných subjektů v soudnictví,</w:t>
      </w:r>
      <w:r w:rsidR="0097588A">
        <w:rPr>
          <w:rFonts w:ascii="Garamond" w:hAnsi="Garamond"/>
          <w:sz w:val="24"/>
          <w:szCs w:val="24"/>
        </w:rPr>
        <w:t xml:space="preserve"> které by bylo završeno návrhem </w:t>
      </w:r>
      <w:r w:rsidRPr="00C721B7">
        <w:rPr>
          <w:rFonts w:ascii="Garamond" w:hAnsi="Garamond"/>
          <w:sz w:val="24"/>
          <w:szCs w:val="24"/>
        </w:rPr>
        <w:t>zákonné úpravy se všemi náležitostmi.</w:t>
      </w:r>
      <w:r w:rsidR="0008259D">
        <w:rPr>
          <w:rFonts w:ascii="Garamond" w:hAnsi="Garamond"/>
          <w:sz w:val="24"/>
          <w:szCs w:val="24"/>
        </w:rPr>
        <w:t xml:space="preserve"> </w:t>
      </w:r>
    </w:p>
    <w:p w:rsidR="007450A7" w:rsidRDefault="00C721B7" w:rsidP="00C721B7">
      <w:pPr>
        <w:spacing w:line="240" w:lineRule="auto"/>
        <w:jc w:val="both"/>
        <w:rPr>
          <w:rFonts w:ascii="Garamond" w:hAnsi="Garamond"/>
          <w:sz w:val="24"/>
          <w:szCs w:val="24"/>
        </w:rPr>
      </w:pPr>
      <w:r w:rsidRPr="00C721B7">
        <w:rPr>
          <w:rFonts w:ascii="Garamond" w:hAnsi="Garamond"/>
          <w:sz w:val="24"/>
          <w:szCs w:val="24"/>
        </w:rPr>
        <w:t xml:space="preserve">Připojujeme i vyjádření k jednotlivým bodům vyhlášky i instrukce. Zdůrazňujeme však, že </w:t>
      </w:r>
      <w:r w:rsidRPr="004D37C6">
        <w:rPr>
          <w:rFonts w:ascii="Garamond" w:hAnsi="Garamond"/>
          <w:sz w:val="24"/>
          <w:szCs w:val="24"/>
          <w:u w:val="single"/>
        </w:rPr>
        <w:t xml:space="preserve">navrhovaná úprava má závažné </w:t>
      </w:r>
      <w:r w:rsidR="00ED13A5" w:rsidRPr="004D37C6">
        <w:rPr>
          <w:rFonts w:ascii="Garamond" w:hAnsi="Garamond"/>
          <w:sz w:val="24"/>
          <w:szCs w:val="24"/>
          <w:u w:val="single"/>
        </w:rPr>
        <w:t>koncepční nedostatky</w:t>
      </w:r>
      <w:r w:rsidRPr="004D37C6">
        <w:rPr>
          <w:rFonts w:ascii="Garamond" w:hAnsi="Garamond"/>
          <w:sz w:val="24"/>
          <w:szCs w:val="24"/>
          <w:u w:val="single"/>
        </w:rPr>
        <w:t>, které nelze napravit korekcí jednotlivých ustanovení.</w:t>
      </w:r>
      <w:r w:rsidRPr="00C721B7">
        <w:rPr>
          <w:rFonts w:ascii="Garamond" w:hAnsi="Garamond"/>
          <w:sz w:val="24"/>
          <w:szCs w:val="24"/>
        </w:rPr>
        <w:t xml:space="preserve"> </w:t>
      </w:r>
    </w:p>
    <w:p w:rsidR="003E5170" w:rsidRPr="00C75954" w:rsidRDefault="003E5170" w:rsidP="00C721B7">
      <w:pPr>
        <w:spacing w:line="240" w:lineRule="auto"/>
        <w:jc w:val="both"/>
        <w:rPr>
          <w:rFonts w:ascii="Garamond" w:hAnsi="Garamond"/>
          <w:sz w:val="24"/>
          <w:szCs w:val="24"/>
        </w:rPr>
      </w:pPr>
    </w:p>
    <w:p w:rsidR="007450A7" w:rsidRPr="003E5170" w:rsidRDefault="003E5170" w:rsidP="003E5170">
      <w:pPr>
        <w:pStyle w:val="Odstavecseseznamem"/>
        <w:numPr>
          <w:ilvl w:val="0"/>
          <w:numId w:val="2"/>
        </w:numPr>
        <w:spacing w:line="240" w:lineRule="auto"/>
        <w:jc w:val="both"/>
        <w:rPr>
          <w:rFonts w:ascii="Garamond" w:hAnsi="Garamond"/>
          <w:b/>
          <w:sz w:val="24"/>
          <w:szCs w:val="24"/>
        </w:rPr>
      </w:pPr>
      <w:r>
        <w:rPr>
          <w:rFonts w:ascii="Garamond" w:hAnsi="Garamond"/>
          <w:b/>
          <w:sz w:val="24"/>
          <w:szCs w:val="24"/>
        </w:rPr>
        <w:t>Konkrétní p</w:t>
      </w:r>
      <w:r w:rsidR="00C75954" w:rsidRPr="003E5170">
        <w:rPr>
          <w:rFonts w:ascii="Garamond" w:hAnsi="Garamond"/>
          <w:b/>
          <w:sz w:val="24"/>
          <w:szCs w:val="24"/>
        </w:rPr>
        <w:t xml:space="preserve">řipomínky </w:t>
      </w:r>
      <w:r w:rsidR="00EF61AA" w:rsidRPr="003E5170">
        <w:rPr>
          <w:rFonts w:ascii="Garamond" w:hAnsi="Garamond"/>
          <w:b/>
          <w:sz w:val="24"/>
          <w:szCs w:val="24"/>
        </w:rPr>
        <w:t>k vyhlášce</w:t>
      </w:r>
      <w:r w:rsidR="00C75954" w:rsidRPr="003E5170">
        <w:rPr>
          <w:rFonts w:ascii="Garamond" w:hAnsi="Garamond"/>
          <w:b/>
          <w:sz w:val="24"/>
          <w:szCs w:val="24"/>
        </w:rPr>
        <w:t xml:space="preserve">: </w:t>
      </w:r>
    </w:p>
    <w:p w:rsidR="003B18B9" w:rsidRDefault="003B18B9" w:rsidP="003E5170">
      <w:pPr>
        <w:spacing w:line="240" w:lineRule="auto"/>
        <w:jc w:val="both"/>
        <w:rPr>
          <w:rFonts w:ascii="Garamond" w:hAnsi="Garamond"/>
          <w:sz w:val="24"/>
          <w:szCs w:val="24"/>
        </w:rPr>
      </w:pPr>
      <w:r>
        <w:rPr>
          <w:rFonts w:ascii="Garamond" w:hAnsi="Garamond"/>
          <w:sz w:val="24"/>
          <w:szCs w:val="24"/>
        </w:rPr>
        <w:t>k § 12</w:t>
      </w:r>
      <w:r w:rsidR="004F18D2">
        <w:rPr>
          <w:rFonts w:ascii="Garamond" w:hAnsi="Garamond"/>
          <w:sz w:val="24"/>
          <w:szCs w:val="24"/>
        </w:rPr>
        <w:t xml:space="preserve"> odst. 1</w:t>
      </w:r>
      <w:r>
        <w:rPr>
          <w:rFonts w:ascii="Garamond" w:hAnsi="Garamond"/>
          <w:sz w:val="24"/>
          <w:szCs w:val="24"/>
        </w:rPr>
        <w:t xml:space="preserve">: </w:t>
      </w:r>
    </w:p>
    <w:p w:rsidR="003E5170" w:rsidRDefault="001625BF" w:rsidP="003E5170">
      <w:pPr>
        <w:spacing w:line="240" w:lineRule="auto"/>
        <w:jc w:val="both"/>
        <w:rPr>
          <w:rFonts w:ascii="Garamond" w:hAnsi="Garamond"/>
          <w:sz w:val="24"/>
          <w:szCs w:val="24"/>
        </w:rPr>
      </w:pPr>
      <w:r>
        <w:rPr>
          <w:rFonts w:ascii="Garamond" w:hAnsi="Garamond"/>
          <w:sz w:val="24"/>
          <w:szCs w:val="24"/>
        </w:rPr>
        <w:t xml:space="preserve">Není určeno, kdo </w:t>
      </w:r>
      <w:r w:rsidR="004F18D2">
        <w:rPr>
          <w:rFonts w:ascii="Garamond" w:hAnsi="Garamond"/>
          <w:sz w:val="24"/>
          <w:szCs w:val="24"/>
        </w:rPr>
        <w:t>může být z</w:t>
      </w:r>
      <w:r w:rsidR="003B18B9">
        <w:rPr>
          <w:rFonts w:ascii="Garamond" w:hAnsi="Garamond"/>
          <w:sz w:val="24"/>
          <w:szCs w:val="24"/>
        </w:rPr>
        <w:t>ástupce Justiční akademie</w:t>
      </w:r>
      <w:r w:rsidR="004F18D2">
        <w:rPr>
          <w:rFonts w:ascii="Garamond" w:hAnsi="Garamond"/>
          <w:sz w:val="24"/>
          <w:szCs w:val="24"/>
        </w:rPr>
        <w:t xml:space="preserve">, tj. </w:t>
      </w:r>
      <w:r w:rsidR="003B18B9">
        <w:rPr>
          <w:rFonts w:ascii="Garamond" w:hAnsi="Garamond"/>
          <w:sz w:val="24"/>
          <w:szCs w:val="24"/>
        </w:rPr>
        <w:t>nemusí to být nikdo z JA, ani z</w:t>
      </w:r>
      <w:r w:rsidR="00571B03">
        <w:rPr>
          <w:rFonts w:ascii="Garamond" w:hAnsi="Garamond"/>
          <w:sz w:val="24"/>
          <w:szCs w:val="24"/>
        </w:rPr>
        <w:t> </w:t>
      </w:r>
      <w:r w:rsidR="003B18B9">
        <w:rPr>
          <w:rFonts w:ascii="Garamond" w:hAnsi="Garamond"/>
          <w:sz w:val="24"/>
          <w:szCs w:val="24"/>
        </w:rPr>
        <w:t>justice</w:t>
      </w:r>
      <w:r w:rsidR="00571B03">
        <w:rPr>
          <w:rFonts w:ascii="Garamond" w:hAnsi="Garamond"/>
          <w:sz w:val="24"/>
          <w:szCs w:val="24"/>
        </w:rPr>
        <w:t>,</w:t>
      </w:r>
      <w:r w:rsidR="00AB1016">
        <w:rPr>
          <w:rFonts w:ascii="Garamond" w:hAnsi="Garamond"/>
          <w:sz w:val="24"/>
          <w:szCs w:val="24"/>
        </w:rPr>
        <w:t xml:space="preserve"> ale například advokát</w:t>
      </w:r>
      <w:r w:rsidR="003E5170">
        <w:rPr>
          <w:rFonts w:ascii="Garamond" w:hAnsi="Garamond"/>
          <w:sz w:val="24"/>
          <w:szCs w:val="24"/>
        </w:rPr>
        <w:t>.</w:t>
      </w:r>
      <w:r w:rsidR="00AB1016">
        <w:rPr>
          <w:rFonts w:ascii="Garamond" w:hAnsi="Garamond"/>
          <w:sz w:val="24"/>
          <w:szCs w:val="24"/>
        </w:rPr>
        <w:t xml:space="preserve"> Bylo by vhodné jednoznačně určit okruh osob, které mohou být tímto zástupcem. </w:t>
      </w:r>
      <w:r w:rsidR="003B18B9">
        <w:rPr>
          <w:rFonts w:ascii="Garamond" w:hAnsi="Garamond"/>
          <w:sz w:val="24"/>
          <w:szCs w:val="24"/>
        </w:rPr>
        <w:t xml:space="preserve"> </w:t>
      </w:r>
    </w:p>
    <w:p w:rsidR="007547F5" w:rsidRDefault="007547F5" w:rsidP="003E5170">
      <w:pPr>
        <w:spacing w:line="240" w:lineRule="auto"/>
        <w:jc w:val="both"/>
        <w:rPr>
          <w:rFonts w:ascii="Garamond" w:hAnsi="Garamond"/>
          <w:sz w:val="24"/>
          <w:szCs w:val="24"/>
        </w:rPr>
      </w:pPr>
    </w:p>
    <w:p w:rsidR="00C221BC" w:rsidRDefault="00C221BC" w:rsidP="003E5170">
      <w:pPr>
        <w:spacing w:line="240" w:lineRule="auto"/>
        <w:jc w:val="both"/>
        <w:rPr>
          <w:rFonts w:ascii="Garamond" w:hAnsi="Garamond"/>
          <w:sz w:val="24"/>
          <w:szCs w:val="24"/>
        </w:rPr>
      </w:pPr>
      <w:r>
        <w:rPr>
          <w:rFonts w:ascii="Garamond" w:hAnsi="Garamond"/>
          <w:sz w:val="24"/>
          <w:szCs w:val="24"/>
        </w:rPr>
        <w:t>k § 15:</w:t>
      </w:r>
    </w:p>
    <w:p w:rsidR="00FF2089" w:rsidRDefault="00F341AD" w:rsidP="003E5170">
      <w:pPr>
        <w:spacing w:line="240" w:lineRule="auto"/>
        <w:jc w:val="both"/>
        <w:rPr>
          <w:rFonts w:ascii="Garamond" w:eastAsia="Times New Roman" w:hAnsi="Garamond"/>
          <w:sz w:val="24"/>
          <w:szCs w:val="24"/>
          <w:lang w:eastAsia="cs-CZ"/>
        </w:rPr>
      </w:pPr>
      <w:r>
        <w:rPr>
          <w:rFonts w:ascii="Garamond" w:eastAsia="Times New Roman" w:hAnsi="Garamond"/>
          <w:sz w:val="24"/>
          <w:szCs w:val="24"/>
          <w:lang w:eastAsia="cs-CZ"/>
        </w:rPr>
        <w:t xml:space="preserve">Povinnost krajských soudců organizovat vzdělávací </w:t>
      </w:r>
      <w:r w:rsidRPr="00F341AD">
        <w:rPr>
          <w:rFonts w:ascii="Garamond" w:eastAsia="Times New Roman" w:hAnsi="Garamond"/>
          <w:sz w:val="24"/>
          <w:szCs w:val="24"/>
          <w:lang w:eastAsia="cs-CZ"/>
        </w:rPr>
        <w:t xml:space="preserve">aktivity </w:t>
      </w:r>
      <w:r>
        <w:rPr>
          <w:rFonts w:ascii="Garamond" w:eastAsia="Times New Roman" w:hAnsi="Garamond"/>
          <w:sz w:val="24"/>
          <w:szCs w:val="24"/>
          <w:lang w:eastAsia="cs-CZ"/>
        </w:rPr>
        <w:t xml:space="preserve">pro čekatele </w:t>
      </w:r>
      <w:r w:rsidRPr="00F341AD">
        <w:rPr>
          <w:rFonts w:ascii="Garamond" w:eastAsia="Times New Roman" w:hAnsi="Garamond"/>
          <w:sz w:val="24"/>
          <w:szCs w:val="24"/>
          <w:lang w:eastAsia="cs-CZ"/>
        </w:rPr>
        <w:t>v rozsahu nejméně 2 dnů měsíčně</w:t>
      </w:r>
      <w:r>
        <w:rPr>
          <w:rFonts w:ascii="Garamond" w:eastAsia="Times New Roman" w:hAnsi="Garamond"/>
          <w:sz w:val="24"/>
          <w:szCs w:val="24"/>
          <w:lang w:eastAsia="cs-CZ"/>
        </w:rPr>
        <w:t xml:space="preserve"> je pro čekatele jistě přínosná a lze s ní v obecném pohledu souhlasit, ale bez posílení soudcovských míst je neproveditelná. Jestliže má být počet čekatelů ještě vyšší, než asistentů, a v odůvodnění je uvedeno, že není přínosné, aby každá taková vzdělávací akce byla organizována pro více než 20 čekatelů, je zřejmé, že počet těchto akcí bude vysoký, aby pokryl počet všech čekatelů v obvodu krajského soudu. Krajský soud pro jejich zajištění musí mít k dispozici soudce, kteří je budou organizovat, tj. nejen tam být v určitém čase přítomni, ale i se na ně připravovat, případně dopravovat se do sídla KS</w:t>
      </w:r>
      <w:r w:rsidRPr="00F341AD">
        <w:rPr>
          <w:rFonts w:ascii="Garamond" w:eastAsia="Times New Roman" w:hAnsi="Garamond"/>
          <w:sz w:val="24"/>
          <w:szCs w:val="24"/>
          <w:lang w:eastAsia="cs-CZ"/>
        </w:rPr>
        <w:t>.</w:t>
      </w:r>
      <w:r w:rsidR="007547F5">
        <w:rPr>
          <w:rFonts w:ascii="Garamond" w:eastAsia="Times New Roman" w:hAnsi="Garamond"/>
          <w:sz w:val="24"/>
          <w:szCs w:val="24"/>
          <w:lang w:eastAsia="cs-CZ"/>
        </w:rPr>
        <w:t xml:space="preserve"> Ani přiměřená odměna není řešením</w:t>
      </w:r>
      <w:r w:rsidR="00AB1016">
        <w:rPr>
          <w:rFonts w:ascii="Garamond" w:eastAsia="Times New Roman" w:hAnsi="Garamond"/>
          <w:sz w:val="24"/>
          <w:szCs w:val="24"/>
          <w:lang w:eastAsia="cs-CZ"/>
        </w:rPr>
        <w:t>, dotyčný soudce bude</w:t>
      </w:r>
      <w:r w:rsidR="000A602F">
        <w:rPr>
          <w:rFonts w:ascii="Garamond" w:eastAsia="Times New Roman" w:hAnsi="Garamond"/>
          <w:sz w:val="24"/>
          <w:szCs w:val="24"/>
          <w:lang w:eastAsia="cs-CZ"/>
        </w:rPr>
        <w:t xml:space="preserve"> mít</w:t>
      </w:r>
      <w:r w:rsidR="00AB1016">
        <w:rPr>
          <w:rFonts w:ascii="Garamond" w:eastAsia="Times New Roman" w:hAnsi="Garamond"/>
          <w:sz w:val="24"/>
          <w:szCs w:val="24"/>
          <w:lang w:eastAsia="cs-CZ"/>
        </w:rPr>
        <w:t xml:space="preserve"> </w:t>
      </w:r>
      <w:r w:rsidR="00D04AD9">
        <w:rPr>
          <w:rFonts w:ascii="Garamond" w:eastAsia="Times New Roman" w:hAnsi="Garamond"/>
          <w:sz w:val="24"/>
          <w:szCs w:val="24"/>
          <w:lang w:eastAsia="cs-CZ"/>
        </w:rPr>
        <w:t xml:space="preserve">mnohem méně </w:t>
      </w:r>
      <w:r w:rsidR="00AB1016">
        <w:rPr>
          <w:rFonts w:ascii="Garamond" w:eastAsia="Times New Roman" w:hAnsi="Garamond"/>
          <w:sz w:val="24"/>
          <w:szCs w:val="24"/>
          <w:lang w:eastAsia="cs-CZ"/>
        </w:rPr>
        <w:t>času na svoji práci</w:t>
      </w:r>
      <w:r w:rsidR="00D04AD9">
        <w:rPr>
          <w:rFonts w:ascii="Garamond" w:eastAsia="Times New Roman" w:hAnsi="Garamond"/>
          <w:sz w:val="24"/>
          <w:szCs w:val="24"/>
          <w:lang w:eastAsia="cs-CZ"/>
        </w:rPr>
        <w:t>, což se musí v jím vedených řízeních negativně projevit</w:t>
      </w:r>
      <w:r w:rsidR="007547F5">
        <w:rPr>
          <w:rFonts w:ascii="Garamond" w:eastAsia="Times New Roman" w:hAnsi="Garamond"/>
          <w:sz w:val="24"/>
          <w:szCs w:val="24"/>
          <w:lang w:eastAsia="cs-CZ"/>
        </w:rPr>
        <w:t>.</w:t>
      </w:r>
      <w:r>
        <w:rPr>
          <w:rFonts w:ascii="Garamond" w:eastAsia="Times New Roman" w:hAnsi="Garamond"/>
          <w:sz w:val="24"/>
          <w:szCs w:val="24"/>
          <w:lang w:eastAsia="cs-CZ"/>
        </w:rPr>
        <w:t xml:space="preserve"> </w:t>
      </w:r>
      <w:r w:rsidR="009A57BC">
        <w:rPr>
          <w:rFonts w:ascii="Garamond" w:eastAsia="Times New Roman" w:hAnsi="Garamond"/>
          <w:sz w:val="24"/>
          <w:szCs w:val="24"/>
          <w:lang w:eastAsia="cs-CZ"/>
        </w:rPr>
        <w:t xml:space="preserve">Pokud nebude návrh obsahovat i požadavek na nárůst soudcovských míst, je nutno požadavek vzdělávacích aktivit z § 15 vypustit. </w:t>
      </w:r>
    </w:p>
    <w:p w:rsidR="009A57BC" w:rsidRDefault="00AA7222" w:rsidP="00FE6CC4">
      <w:pPr>
        <w:spacing w:line="240" w:lineRule="auto"/>
        <w:jc w:val="both"/>
        <w:rPr>
          <w:rFonts w:ascii="Garamond" w:hAnsi="Garamond"/>
          <w:sz w:val="24"/>
          <w:szCs w:val="24"/>
        </w:rPr>
      </w:pPr>
      <w:r>
        <w:rPr>
          <w:rFonts w:ascii="Garamond" w:hAnsi="Garamond"/>
          <w:sz w:val="24"/>
          <w:szCs w:val="24"/>
        </w:rPr>
        <w:t xml:space="preserve">k § 16: </w:t>
      </w:r>
    </w:p>
    <w:p w:rsidR="00AA7222" w:rsidRDefault="00AA7222" w:rsidP="00FE6CC4">
      <w:pPr>
        <w:spacing w:line="240" w:lineRule="auto"/>
        <w:jc w:val="both"/>
        <w:rPr>
          <w:rFonts w:ascii="Garamond" w:hAnsi="Garamond"/>
          <w:sz w:val="24"/>
          <w:szCs w:val="24"/>
        </w:rPr>
      </w:pPr>
      <w:r>
        <w:rPr>
          <w:rFonts w:ascii="Garamond" w:hAnsi="Garamond"/>
          <w:sz w:val="24"/>
          <w:szCs w:val="24"/>
        </w:rPr>
        <w:t xml:space="preserve">Poradní sbor krajského soudu má mít 3-5 členů, a tito členové mají mimo jiné vypracovávat každý rok hodnocení pro několik desítek </w:t>
      </w:r>
      <w:r w:rsidR="00013DF9">
        <w:rPr>
          <w:rFonts w:ascii="Garamond" w:hAnsi="Garamond"/>
          <w:sz w:val="24"/>
          <w:szCs w:val="24"/>
        </w:rPr>
        <w:t xml:space="preserve">čekatelů. </w:t>
      </w:r>
      <w:r>
        <w:rPr>
          <w:rFonts w:ascii="Garamond" w:hAnsi="Garamond"/>
          <w:sz w:val="24"/>
          <w:szCs w:val="24"/>
        </w:rPr>
        <w:t xml:space="preserve">Předkladatel návrhu neuvádí, </w:t>
      </w:r>
      <w:r w:rsidR="00013DF9">
        <w:rPr>
          <w:rFonts w:ascii="Garamond" w:hAnsi="Garamond"/>
          <w:sz w:val="24"/>
          <w:szCs w:val="24"/>
        </w:rPr>
        <w:t xml:space="preserve">zda </w:t>
      </w:r>
      <w:r>
        <w:rPr>
          <w:rFonts w:ascii="Garamond" w:hAnsi="Garamond"/>
          <w:sz w:val="24"/>
          <w:szCs w:val="24"/>
        </w:rPr>
        <w:t xml:space="preserve">k tomu </w:t>
      </w:r>
      <w:r w:rsidR="00013DF9">
        <w:rPr>
          <w:rFonts w:ascii="Garamond" w:hAnsi="Garamond"/>
          <w:sz w:val="24"/>
          <w:szCs w:val="24"/>
        </w:rPr>
        <w:t xml:space="preserve">budou mít </w:t>
      </w:r>
      <w:r>
        <w:rPr>
          <w:rFonts w:ascii="Garamond" w:hAnsi="Garamond"/>
          <w:sz w:val="24"/>
          <w:szCs w:val="24"/>
        </w:rPr>
        <w:t xml:space="preserve">k dispozici </w:t>
      </w:r>
      <w:r w:rsidR="00013DF9">
        <w:rPr>
          <w:rFonts w:ascii="Garamond" w:hAnsi="Garamond"/>
          <w:sz w:val="24"/>
          <w:szCs w:val="24"/>
        </w:rPr>
        <w:t>potřebné zázemí (pomocné síly)</w:t>
      </w:r>
      <w:r>
        <w:rPr>
          <w:rFonts w:ascii="Garamond" w:hAnsi="Garamond"/>
          <w:sz w:val="24"/>
          <w:szCs w:val="24"/>
        </w:rPr>
        <w:t xml:space="preserve">, nezabývá se tím, kdy a jak se budou touto činností zabývat. </w:t>
      </w:r>
    </w:p>
    <w:p w:rsidR="00AA7222" w:rsidRDefault="00252CB7" w:rsidP="00FE6CC4">
      <w:pPr>
        <w:spacing w:line="240" w:lineRule="auto"/>
        <w:jc w:val="both"/>
        <w:rPr>
          <w:rFonts w:ascii="Garamond" w:hAnsi="Garamond"/>
          <w:sz w:val="24"/>
          <w:szCs w:val="24"/>
        </w:rPr>
      </w:pPr>
      <w:r>
        <w:rPr>
          <w:rFonts w:ascii="Garamond" w:hAnsi="Garamond"/>
          <w:sz w:val="24"/>
          <w:szCs w:val="24"/>
        </w:rPr>
        <w:t xml:space="preserve">§ 17 odst. 4: </w:t>
      </w:r>
    </w:p>
    <w:p w:rsidR="00252CB7" w:rsidRDefault="00252CB7" w:rsidP="00FE6CC4">
      <w:pPr>
        <w:spacing w:line="240" w:lineRule="auto"/>
        <w:jc w:val="both"/>
        <w:rPr>
          <w:rFonts w:ascii="Garamond" w:hAnsi="Garamond"/>
          <w:sz w:val="24"/>
          <w:szCs w:val="24"/>
        </w:rPr>
      </w:pPr>
      <w:r>
        <w:rPr>
          <w:rFonts w:ascii="Garamond" w:hAnsi="Garamond"/>
          <w:sz w:val="24"/>
          <w:szCs w:val="24"/>
        </w:rPr>
        <w:t>Nepovažujeme za smysluplné a</w:t>
      </w:r>
      <w:r w:rsidR="0052305E">
        <w:rPr>
          <w:rFonts w:ascii="Garamond" w:hAnsi="Garamond"/>
          <w:sz w:val="24"/>
          <w:szCs w:val="24"/>
        </w:rPr>
        <w:t xml:space="preserve"> možné</w:t>
      </w:r>
      <w:r>
        <w:rPr>
          <w:rFonts w:ascii="Garamond" w:hAnsi="Garamond"/>
          <w:sz w:val="24"/>
          <w:szCs w:val="24"/>
        </w:rPr>
        <w:t>, aby školitel zaznamenával do osobního listu čekatele údaje o překážkách v práci a</w:t>
      </w:r>
      <w:r w:rsidR="006E6D4B">
        <w:rPr>
          <w:rFonts w:ascii="Garamond" w:hAnsi="Garamond"/>
          <w:sz w:val="24"/>
          <w:szCs w:val="24"/>
        </w:rPr>
        <w:t xml:space="preserve"> o</w:t>
      </w:r>
      <w:r>
        <w:rPr>
          <w:rFonts w:ascii="Garamond" w:hAnsi="Garamond"/>
          <w:sz w:val="24"/>
          <w:szCs w:val="24"/>
        </w:rPr>
        <w:t xml:space="preserve"> každé omluvené nepřítomnosti čekatele. To by znamenalo pro soudce-školitele nesmyslnou administrativní zátěž. Tyto údaje vyplývají z evidence docházky, školitel případně může do osobního listu zaznamenat dlouhodobou nepřítomnost, která ovlivňuje průběh služby. </w:t>
      </w:r>
    </w:p>
    <w:p w:rsidR="006E6D4B" w:rsidRPr="00F341AD" w:rsidRDefault="006E6D4B" w:rsidP="00FE6CC4">
      <w:pPr>
        <w:spacing w:line="240" w:lineRule="auto"/>
        <w:jc w:val="both"/>
        <w:rPr>
          <w:rFonts w:ascii="Garamond" w:hAnsi="Garamond"/>
          <w:sz w:val="24"/>
          <w:szCs w:val="24"/>
        </w:rPr>
      </w:pPr>
    </w:p>
    <w:p w:rsidR="003B18B9" w:rsidRPr="00EF38F8" w:rsidRDefault="00EF38F8" w:rsidP="00FE6CC4">
      <w:pPr>
        <w:spacing w:line="240" w:lineRule="auto"/>
        <w:jc w:val="both"/>
        <w:rPr>
          <w:rFonts w:ascii="Garamond" w:hAnsi="Garamond"/>
          <w:b/>
          <w:sz w:val="24"/>
          <w:szCs w:val="24"/>
        </w:rPr>
      </w:pPr>
      <w:r w:rsidRPr="00EF38F8">
        <w:rPr>
          <w:rFonts w:ascii="Garamond" w:hAnsi="Garamond"/>
          <w:b/>
          <w:sz w:val="24"/>
          <w:szCs w:val="24"/>
        </w:rPr>
        <w:t>C. Konkrétní p</w:t>
      </w:r>
      <w:r w:rsidR="00BF35CA" w:rsidRPr="00EF38F8">
        <w:rPr>
          <w:rFonts w:ascii="Garamond" w:hAnsi="Garamond"/>
          <w:b/>
          <w:sz w:val="24"/>
          <w:szCs w:val="24"/>
        </w:rPr>
        <w:t>řipomínky k </w:t>
      </w:r>
      <w:r w:rsidR="00730573">
        <w:rPr>
          <w:rFonts w:ascii="Garamond" w:hAnsi="Garamond"/>
          <w:b/>
          <w:sz w:val="24"/>
          <w:szCs w:val="24"/>
        </w:rPr>
        <w:t>i</w:t>
      </w:r>
      <w:r w:rsidR="00BF35CA" w:rsidRPr="00EF38F8">
        <w:rPr>
          <w:rFonts w:ascii="Garamond" w:hAnsi="Garamond"/>
          <w:b/>
          <w:sz w:val="24"/>
          <w:szCs w:val="24"/>
        </w:rPr>
        <w:t>nstrukci:</w:t>
      </w:r>
    </w:p>
    <w:p w:rsidR="00523307" w:rsidRPr="00EF38F8" w:rsidRDefault="00DB082C" w:rsidP="00EF38F8">
      <w:pPr>
        <w:widowControl w:val="0"/>
        <w:autoSpaceDE w:val="0"/>
        <w:autoSpaceDN w:val="0"/>
        <w:adjustRightInd w:val="0"/>
        <w:spacing w:after="0" w:line="240" w:lineRule="auto"/>
        <w:ind w:firstLine="720"/>
        <w:jc w:val="both"/>
        <w:rPr>
          <w:rFonts w:ascii="Times New Roman" w:eastAsia="Times New Roman" w:hAnsi="Times New Roman"/>
          <w:sz w:val="24"/>
          <w:szCs w:val="24"/>
          <w:lang w:eastAsia="cs-CZ"/>
        </w:rPr>
      </w:pPr>
      <w:r>
        <w:rPr>
          <w:rFonts w:ascii="Garamond" w:eastAsia="Times New Roman" w:hAnsi="Garamond"/>
          <w:sz w:val="24"/>
          <w:szCs w:val="24"/>
          <w:lang w:eastAsia="cs-CZ"/>
        </w:rPr>
        <w:t xml:space="preserve"> </w:t>
      </w:r>
      <w:r>
        <w:rPr>
          <w:rFonts w:ascii="Times New Roman" w:eastAsia="Times New Roman" w:hAnsi="Times New Roman"/>
          <w:sz w:val="24"/>
          <w:szCs w:val="24"/>
          <w:lang w:eastAsia="cs-CZ"/>
        </w:rPr>
        <w:t xml:space="preserve"> </w:t>
      </w:r>
      <w:r w:rsidR="00523307" w:rsidRPr="00587390">
        <w:rPr>
          <w:rFonts w:ascii="Times New Roman" w:eastAsia="Times New Roman" w:hAnsi="Times New Roman"/>
          <w:sz w:val="24"/>
          <w:szCs w:val="24"/>
          <w:lang w:eastAsia="cs-CZ"/>
        </w:rPr>
        <w:t xml:space="preserve"> </w:t>
      </w:r>
    </w:p>
    <w:p w:rsidR="00EF38F8" w:rsidRDefault="004A6B98" w:rsidP="00B70369">
      <w:pPr>
        <w:spacing w:after="0" w:line="240" w:lineRule="auto"/>
        <w:jc w:val="both"/>
        <w:rPr>
          <w:rFonts w:ascii="Garamond" w:hAnsi="Garamond"/>
          <w:sz w:val="24"/>
          <w:szCs w:val="24"/>
        </w:rPr>
      </w:pPr>
      <w:r>
        <w:rPr>
          <w:rFonts w:ascii="Garamond" w:hAnsi="Garamond"/>
          <w:sz w:val="24"/>
          <w:szCs w:val="24"/>
        </w:rPr>
        <w:t xml:space="preserve">§ 2 odst. 3 písm. a): </w:t>
      </w:r>
    </w:p>
    <w:p w:rsidR="004A6B98" w:rsidRDefault="00A60E76" w:rsidP="00B70369">
      <w:pPr>
        <w:spacing w:after="0" w:line="240" w:lineRule="auto"/>
        <w:jc w:val="both"/>
        <w:rPr>
          <w:rFonts w:ascii="Garamond" w:hAnsi="Garamond"/>
          <w:sz w:val="24"/>
          <w:szCs w:val="24"/>
        </w:rPr>
      </w:pPr>
      <w:r>
        <w:rPr>
          <w:rFonts w:ascii="Garamond" w:hAnsi="Garamond"/>
          <w:sz w:val="24"/>
          <w:szCs w:val="24"/>
        </w:rPr>
        <w:t>Pokud bude</w:t>
      </w:r>
      <w:r w:rsidR="004A6B98">
        <w:rPr>
          <w:rFonts w:ascii="Garamond" w:hAnsi="Garamond"/>
          <w:sz w:val="24"/>
          <w:szCs w:val="24"/>
        </w:rPr>
        <w:t xml:space="preserve"> počet </w:t>
      </w:r>
      <w:r>
        <w:rPr>
          <w:rFonts w:ascii="Garamond" w:hAnsi="Garamond"/>
          <w:sz w:val="24"/>
          <w:szCs w:val="24"/>
        </w:rPr>
        <w:t xml:space="preserve">přijatých </w:t>
      </w:r>
      <w:r w:rsidR="004A6B98">
        <w:rPr>
          <w:rFonts w:ascii="Garamond" w:hAnsi="Garamond"/>
          <w:sz w:val="24"/>
          <w:szCs w:val="24"/>
        </w:rPr>
        <w:t>justičních kandidátů</w:t>
      </w:r>
      <w:r>
        <w:rPr>
          <w:rFonts w:ascii="Garamond" w:hAnsi="Garamond"/>
          <w:sz w:val="24"/>
          <w:szCs w:val="24"/>
        </w:rPr>
        <w:t xml:space="preserve"> stejný, jako volný počet míst soudců, předpokládá se, že z každého přijatého kandidáta bude soudce. Z výše uvedených důvodů to nepovažujeme za správné. </w:t>
      </w:r>
      <w:r w:rsidR="00383624">
        <w:rPr>
          <w:rFonts w:ascii="Garamond" w:hAnsi="Garamond"/>
          <w:sz w:val="24"/>
          <w:szCs w:val="24"/>
        </w:rPr>
        <w:t xml:space="preserve">Takový systém nutí se smířit i s těmi </w:t>
      </w:r>
      <w:r w:rsidR="000654B4">
        <w:rPr>
          <w:rFonts w:ascii="Garamond" w:hAnsi="Garamond"/>
          <w:sz w:val="24"/>
          <w:szCs w:val="24"/>
        </w:rPr>
        <w:t>méně vhodnými kandidáty.</w:t>
      </w:r>
    </w:p>
    <w:p w:rsidR="00B10573" w:rsidRDefault="00B10573" w:rsidP="00B70369">
      <w:pPr>
        <w:spacing w:after="0" w:line="240" w:lineRule="auto"/>
        <w:jc w:val="both"/>
        <w:rPr>
          <w:rFonts w:ascii="Garamond" w:hAnsi="Garamond"/>
          <w:sz w:val="24"/>
          <w:szCs w:val="24"/>
        </w:rPr>
      </w:pPr>
    </w:p>
    <w:p w:rsidR="00B10573" w:rsidRDefault="00EF1A80" w:rsidP="00B70369">
      <w:pPr>
        <w:spacing w:after="0" w:line="240" w:lineRule="auto"/>
        <w:jc w:val="both"/>
        <w:rPr>
          <w:rFonts w:ascii="Garamond" w:hAnsi="Garamond"/>
          <w:sz w:val="24"/>
          <w:szCs w:val="24"/>
        </w:rPr>
      </w:pPr>
      <w:r>
        <w:rPr>
          <w:rFonts w:ascii="Garamond" w:hAnsi="Garamond"/>
          <w:sz w:val="24"/>
          <w:szCs w:val="24"/>
        </w:rPr>
        <w:t xml:space="preserve">§ 8 odst. 4: </w:t>
      </w:r>
    </w:p>
    <w:p w:rsidR="00BF35CA" w:rsidRDefault="00EF1A80" w:rsidP="00B70369">
      <w:pPr>
        <w:spacing w:after="0" w:line="240" w:lineRule="auto"/>
        <w:jc w:val="both"/>
        <w:rPr>
          <w:rFonts w:ascii="Garamond" w:hAnsi="Garamond"/>
          <w:sz w:val="24"/>
          <w:szCs w:val="24"/>
        </w:rPr>
      </w:pPr>
      <w:r>
        <w:rPr>
          <w:rFonts w:ascii="Garamond" w:hAnsi="Garamond"/>
          <w:sz w:val="24"/>
          <w:szCs w:val="24"/>
        </w:rPr>
        <w:t xml:space="preserve">U pojmu „pověřený člen nebo členové pracovní skupiny“ se neuvádí, kým bude pověřen. </w:t>
      </w:r>
    </w:p>
    <w:p w:rsidR="00B10573" w:rsidRDefault="00B10573" w:rsidP="00B70369">
      <w:pPr>
        <w:spacing w:after="0" w:line="240" w:lineRule="auto"/>
        <w:jc w:val="both"/>
        <w:rPr>
          <w:rFonts w:ascii="Garamond" w:hAnsi="Garamond"/>
          <w:sz w:val="24"/>
          <w:szCs w:val="24"/>
        </w:rPr>
      </w:pPr>
    </w:p>
    <w:p w:rsidR="00B10573" w:rsidRDefault="00EF1A80" w:rsidP="00B70369">
      <w:pPr>
        <w:spacing w:after="0" w:line="240" w:lineRule="auto"/>
        <w:jc w:val="both"/>
        <w:rPr>
          <w:rFonts w:ascii="Garamond" w:hAnsi="Garamond"/>
          <w:sz w:val="24"/>
          <w:szCs w:val="24"/>
        </w:rPr>
      </w:pPr>
      <w:r>
        <w:rPr>
          <w:rFonts w:ascii="Garamond" w:hAnsi="Garamond"/>
          <w:sz w:val="24"/>
          <w:szCs w:val="24"/>
        </w:rPr>
        <w:t>§ 12</w:t>
      </w:r>
      <w:r w:rsidR="00B10573">
        <w:rPr>
          <w:rFonts w:ascii="Garamond" w:hAnsi="Garamond"/>
          <w:sz w:val="24"/>
          <w:szCs w:val="24"/>
        </w:rPr>
        <w:t>:</w:t>
      </w:r>
    </w:p>
    <w:p w:rsidR="00EF1A80" w:rsidRDefault="004557E6" w:rsidP="00B70369">
      <w:pPr>
        <w:spacing w:after="0" w:line="240" w:lineRule="auto"/>
        <w:jc w:val="both"/>
        <w:rPr>
          <w:rFonts w:ascii="Garamond" w:hAnsi="Garamond"/>
          <w:sz w:val="24"/>
          <w:szCs w:val="24"/>
        </w:rPr>
      </w:pPr>
      <w:r>
        <w:rPr>
          <w:rFonts w:ascii="Garamond" w:hAnsi="Garamond"/>
          <w:sz w:val="24"/>
          <w:szCs w:val="24"/>
        </w:rPr>
        <w:t>Jestliže hodnotitelé</w:t>
      </w:r>
      <w:r w:rsidR="00D12FA1">
        <w:rPr>
          <w:rFonts w:ascii="Garamond" w:hAnsi="Garamond"/>
          <w:sz w:val="24"/>
          <w:szCs w:val="24"/>
        </w:rPr>
        <w:t xml:space="preserve"> mají posuzovat</w:t>
      </w:r>
      <w:r w:rsidR="00EF1A80">
        <w:rPr>
          <w:rFonts w:ascii="Garamond" w:hAnsi="Garamond"/>
          <w:sz w:val="24"/>
          <w:szCs w:val="24"/>
        </w:rPr>
        <w:t xml:space="preserve"> zpracování</w:t>
      </w:r>
      <w:r w:rsidR="00DD1CB0">
        <w:rPr>
          <w:rFonts w:ascii="Garamond" w:hAnsi="Garamond"/>
          <w:sz w:val="24"/>
          <w:szCs w:val="24"/>
        </w:rPr>
        <w:t xml:space="preserve"> </w:t>
      </w:r>
      <w:r w:rsidR="00554775">
        <w:rPr>
          <w:rFonts w:ascii="Garamond" w:hAnsi="Garamond"/>
          <w:sz w:val="24"/>
          <w:szCs w:val="24"/>
        </w:rPr>
        <w:t xml:space="preserve">a řešení </w:t>
      </w:r>
      <w:r w:rsidR="00EF1A80">
        <w:rPr>
          <w:rFonts w:ascii="Garamond" w:hAnsi="Garamond"/>
          <w:sz w:val="24"/>
          <w:szCs w:val="24"/>
        </w:rPr>
        <w:t xml:space="preserve">soudního případu, pak to musí být soudci. Podle znění § 12 však může </w:t>
      </w:r>
      <w:r w:rsidR="00101364">
        <w:rPr>
          <w:rFonts w:ascii="Garamond" w:hAnsi="Garamond"/>
          <w:sz w:val="24"/>
          <w:szCs w:val="24"/>
        </w:rPr>
        <w:t xml:space="preserve">být vybrán jakýkoliv člen </w:t>
      </w:r>
      <w:r w:rsidR="00EF1A80">
        <w:rPr>
          <w:rFonts w:ascii="Garamond" w:hAnsi="Garamond"/>
          <w:sz w:val="24"/>
          <w:szCs w:val="24"/>
        </w:rPr>
        <w:t xml:space="preserve">pracovní skupiny, </w:t>
      </w:r>
      <w:r w:rsidR="00C078E5">
        <w:rPr>
          <w:rFonts w:ascii="Garamond" w:hAnsi="Garamond"/>
          <w:sz w:val="24"/>
          <w:szCs w:val="24"/>
        </w:rPr>
        <w:t xml:space="preserve">tedy i </w:t>
      </w:r>
      <w:r w:rsidR="00594776">
        <w:rPr>
          <w:rFonts w:ascii="Garamond" w:hAnsi="Garamond"/>
          <w:sz w:val="24"/>
          <w:szCs w:val="24"/>
        </w:rPr>
        <w:t>odborník právní teorie a zaměstnanec</w:t>
      </w:r>
      <w:r w:rsidR="00C078E5">
        <w:rPr>
          <w:rFonts w:ascii="Garamond" w:hAnsi="Garamond"/>
          <w:sz w:val="24"/>
          <w:szCs w:val="24"/>
        </w:rPr>
        <w:t xml:space="preserve"> ministerstva.</w:t>
      </w:r>
      <w:r w:rsidR="00EF1A80">
        <w:rPr>
          <w:rFonts w:ascii="Garamond" w:hAnsi="Garamond"/>
          <w:sz w:val="24"/>
          <w:szCs w:val="24"/>
        </w:rPr>
        <w:t xml:space="preserve"> </w:t>
      </w:r>
      <w:r w:rsidR="00A82D71">
        <w:rPr>
          <w:rFonts w:ascii="Garamond" w:hAnsi="Garamond"/>
          <w:sz w:val="24"/>
          <w:szCs w:val="24"/>
        </w:rPr>
        <w:t xml:space="preserve">Navrhujeme doplnit, že hodnotitel musí být vybrán z řad soudců. </w:t>
      </w:r>
    </w:p>
    <w:p w:rsidR="004A6B98" w:rsidRDefault="004A6B98" w:rsidP="00B70369">
      <w:pPr>
        <w:spacing w:after="0" w:line="240" w:lineRule="auto"/>
        <w:jc w:val="both"/>
        <w:rPr>
          <w:rFonts w:ascii="Garamond" w:hAnsi="Garamond"/>
          <w:sz w:val="24"/>
          <w:szCs w:val="24"/>
        </w:rPr>
      </w:pPr>
    </w:p>
    <w:p w:rsidR="00FE6CC4" w:rsidRDefault="004A6B98" w:rsidP="00B70369">
      <w:pPr>
        <w:spacing w:after="0" w:line="240" w:lineRule="auto"/>
        <w:jc w:val="both"/>
        <w:rPr>
          <w:rFonts w:ascii="Garamond" w:hAnsi="Garamond"/>
          <w:sz w:val="24"/>
          <w:szCs w:val="24"/>
        </w:rPr>
      </w:pPr>
      <w:r>
        <w:rPr>
          <w:rFonts w:ascii="Garamond" w:hAnsi="Garamond"/>
          <w:sz w:val="24"/>
          <w:szCs w:val="24"/>
        </w:rPr>
        <w:t xml:space="preserve">§ 25 odst. 5: </w:t>
      </w:r>
    </w:p>
    <w:p w:rsidR="004A6B98" w:rsidRDefault="00462A69" w:rsidP="00B70369">
      <w:pPr>
        <w:spacing w:after="0" w:line="240" w:lineRule="auto"/>
        <w:jc w:val="both"/>
        <w:rPr>
          <w:rFonts w:ascii="Garamond" w:hAnsi="Garamond"/>
          <w:sz w:val="24"/>
          <w:szCs w:val="24"/>
        </w:rPr>
      </w:pPr>
      <w:r>
        <w:rPr>
          <w:rFonts w:ascii="Garamond" w:hAnsi="Garamond"/>
          <w:sz w:val="24"/>
          <w:szCs w:val="24"/>
        </w:rPr>
        <w:t xml:space="preserve">Potvrzuje </w:t>
      </w:r>
      <w:r w:rsidR="004A6B98">
        <w:rPr>
          <w:rFonts w:ascii="Garamond" w:hAnsi="Garamond"/>
          <w:sz w:val="24"/>
          <w:szCs w:val="24"/>
        </w:rPr>
        <w:t>nepoužitelnost zvolené formy instrukce. Složitě vybraný</w:t>
      </w:r>
      <w:r>
        <w:rPr>
          <w:rFonts w:ascii="Garamond" w:hAnsi="Garamond"/>
          <w:sz w:val="24"/>
          <w:szCs w:val="24"/>
        </w:rPr>
        <w:t xml:space="preserve"> elitní</w:t>
      </w:r>
      <w:r w:rsidR="004A6B98">
        <w:rPr>
          <w:rFonts w:ascii="Garamond" w:hAnsi="Garamond"/>
          <w:sz w:val="24"/>
          <w:szCs w:val="24"/>
        </w:rPr>
        <w:t xml:space="preserve"> kandidát bude z formálního hledis</w:t>
      </w:r>
      <w:r w:rsidR="009E02E3">
        <w:rPr>
          <w:rFonts w:ascii="Garamond" w:hAnsi="Garamond"/>
          <w:sz w:val="24"/>
          <w:szCs w:val="24"/>
        </w:rPr>
        <w:t xml:space="preserve">ka asistent, čekatel nebo VSÚ, bez možného odlišení. </w:t>
      </w:r>
      <w:r w:rsidR="004A6B98">
        <w:rPr>
          <w:rFonts w:ascii="Garamond" w:hAnsi="Garamond"/>
          <w:sz w:val="24"/>
          <w:szCs w:val="24"/>
        </w:rPr>
        <w:t xml:space="preserve"> </w:t>
      </w:r>
    </w:p>
    <w:p w:rsidR="009E02E3" w:rsidRDefault="009E02E3" w:rsidP="00B70369">
      <w:pPr>
        <w:spacing w:after="0" w:line="240" w:lineRule="auto"/>
        <w:jc w:val="both"/>
        <w:rPr>
          <w:rFonts w:ascii="Garamond" w:hAnsi="Garamond"/>
          <w:sz w:val="24"/>
          <w:szCs w:val="24"/>
        </w:rPr>
      </w:pPr>
    </w:p>
    <w:p w:rsidR="009E02E3" w:rsidRDefault="004311AA" w:rsidP="00B70369">
      <w:pPr>
        <w:spacing w:after="0" w:line="240" w:lineRule="auto"/>
        <w:jc w:val="both"/>
        <w:rPr>
          <w:rFonts w:ascii="Garamond" w:hAnsi="Garamond"/>
          <w:sz w:val="24"/>
          <w:szCs w:val="24"/>
        </w:rPr>
      </w:pPr>
      <w:r>
        <w:rPr>
          <w:rFonts w:ascii="Garamond" w:hAnsi="Garamond"/>
          <w:sz w:val="24"/>
          <w:szCs w:val="24"/>
        </w:rPr>
        <w:t>§ 31</w:t>
      </w:r>
      <w:r w:rsidR="003A3C51">
        <w:rPr>
          <w:rFonts w:ascii="Garamond" w:hAnsi="Garamond"/>
          <w:sz w:val="24"/>
          <w:szCs w:val="24"/>
        </w:rPr>
        <w:t xml:space="preserve"> – zásadní připomínka</w:t>
      </w:r>
      <w:r>
        <w:rPr>
          <w:rFonts w:ascii="Garamond" w:hAnsi="Garamond"/>
          <w:sz w:val="24"/>
          <w:szCs w:val="24"/>
        </w:rPr>
        <w:t xml:space="preserve">: </w:t>
      </w:r>
    </w:p>
    <w:p w:rsidR="00C75954" w:rsidRDefault="004311AA" w:rsidP="00B70369">
      <w:pPr>
        <w:spacing w:after="0" w:line="240" w:lineRule="auto"/>
        <w:jc w:val="both"/>
        <w:rPr>
          <w:rFonts w:ascii="Garamond" w:hAnsi="Garamond"/>
          <w:sz w:val="24"/>
          <w:szCs w:val="24"/>
        </w:rPr>
      </w:pPr>
      <w:r>
        <w:rPr>
          <w:rFonts w:ascii="Garamond" w:hAnsi="Garamond"/>
          <w:sz w:val="24"/>
          <w:szCs w:val="24"/>
        </w:rPr>
        <w:t xml:space="preserve">Podmínkou účasti u simulovaného jednání jsou jakákoliv stanoviska z průběhu stáže. Nikde není stanoven prostor pro jejich hodnocení. Mohou </w:t>
      </w:r>
      <w:r w:rsidR="006B2CD5">
        <w:rPr>
          <w:rFonts w:ascii="Garamond" w:hAnsi="Garamond"/>
          <w:sz w:val="24"/>
          <w:szCs w:val="24"/>
        </w:rPr>
        <w:t xml:space="preserve">tedy </w:t>
      </w:r>
      <w:r>
        <w:rPr>
          <w:rFonts w:ascii="Garamond" w:hAnsi="Garamond"/>
          <w:sz w:val="24"/>
          <w:szCs w:val="24"/>
        </w:rPr>
        <w:t xml:space="preserve">být i </w:t>
      </w:r>
      <w:r w:rsidR="00CE6C8B">
        <w:rPr>
          <w:rFonts w:ascii="Garamond" w:hAnsi="Garamond"/>
          <w:sz w:val="24"/>
          <w:szCs w:val="24"/>
        </w:rPr>
        <w:t xml:space="preserve">výrazně </w:t>
      </w:r>
      <w:r>
        <w:rPr>
          <w:rFonts w:ascii="Garamond" w:hAnsi="Garamond"/>
          <w:sz w:val="24"/>
          <w:szCs w:val="24"/>
        </w:rPr>
        <w:t xml:space="preserve">negativní a nikdo se tím </w:t>
      </w:r>
      <w:r w:rsidR="00AD70FE">
        <w:rPr>
          <w:rFonts w:ascii="Garamond" w:hAnsi="Garamond"/>
          <w:sz w:val="24"/>
          <w:szCs w:val="24"/>
        </w:rPr>
        <w:t>nebude zabýv</w:t>
      </w:r>
      <w:r w:rsidR="003A3C51">
        <w:rPr>
          <w:rFonts w:ascii="Garamond" w:hAnsi="Garamond"/>
          <w:sz w:val="24"/>
          <w:szCs w:val="24"/>
        </w:rPr>
        <w:t xml:space="preserve">at. </w:t>
      </w:r>
    </w:p>
    <w:p w:rsidR="009E02E3" w:rsidRDefault="009E02E3" w:rsidP="00B70369">
      <w:pPr>
        <w:spacing w:after="0" w:line="240" w:lineRule="auto"/>
        <w:jc w:val="both"/>
        <w:rPr>
          <w:rFonts w:ascii="Garamond" w:hAnsi="Garamond"/>
          <w:sz w:val="24"/>
          <w:szCs w:val="24"/>
        </w:rPr>
      </w:pPr>
    </w:p>
    <w:p w:rsidR="003A3C51" w:rsidRDefault="00232702" w:rsidP="00B70369">
      <w:pPr>
        <w:spacing w:after="0" w:line="240" w:lineRule="auto"/>
        <w:jc w:val="both"/>
        <w:rPr>
          <w:rFonts w:ascii="Garamond" w:hAnsi="Garamond"/>
          <w:sz w:val="24"/>
          <w:szCs w:val="24"/>
        </w:rPr>
      </w:pPr>
      <w:r>
        <w:rPr>
          <w:rFonts w:ascii="Garamond" w:hAnsi="Garamond"/>
          <w:sz w:val="24"/>
          <w:szCs w:val="24"/>
        </w:rPr>
        <w:t>§ 33, § 34</w:t>
      </w:r>
      <w:r w:rsidR="003A3C51">
        <w:rPr>
          <w:rFonts w:ascii="Garamond" w:hAnsi="Garamond"/>
          <w:sz w:val="24"/>
          <w:szCs w:val="24"/>
        </w:rPr>
        <w:t xml:space="preserve"> – zásadní připomínka</w:t>
      </w:r>
      <w:r>
        <w:rPr>
          <w:rFonts w:ascii="Garamond" w:hAnsi="Garamond"/>
          <w:sz w:val="24"/>
          <w:szCs w:val="24"/>
        </w:rPr>
        <w:t xml:space="preserve">: </w:t>
      </w:r>
    </w:p>
    <w:p w:rsidR="00232702" w:rsidRDefault="00232702" w:rsidP="00B70369">
      <w:pPr>
        <w:spacing w:after="0" w:line="240" w:lineRule="auto"/>
        <w:jc w:val="both"/>
        <w:rPr>
          <w:rFonts w:ascii="Garamond" w:hAnsi="Garamond"/>
          <w:sz w:val="24"/>
          <w:szCs w:val="24"/>
        </w:rPr>
      </w:pPr>
      <w:r>
        <w:rPr>
          <w:rFonts w:ascii="Garamond" w:hAnsi="Garamond"/>
          <w:sz w:val="24"/>
          <w:szCs w:val="24"/>
        </w:rPr>
        <w:t xml:space="preserve">Kandidát získává právo být jmenován pouze na základě schopnosti vést jednání. Tato schopnost nesmí být jediným kritériem pro jmenování do funkce. Není stanoven prostor pro hodnocení průběhu předchozí praxe.  Celý složitý několikaletý proces přípravy a </w:t>
      </w:r>
      <w:r w:rsidR="00780A8B">
        <w:rPr>
          <w:rFonts w:ascii="Garamond" w:hAnsi="Garamond"/>
          <w:sz w:val="24"/>
          <w:szCs w:val="24"/>
        </w:rPr>
        <w:t xml:space="preserve">průběžného </w:t>
      </w:r>
      <w:r>
        <w:rPr>
          <w:rFonts w:ascii="Garamond" w:hAnsi="Garamond"/>
          <w:sz w:val="24"/>
          <w:szCs w:val="24"/>
        </w:rPr>
        <w:t>hodnocení tímto pozbývá smysl.</w:t>
      </w:r>
    </w:p>
    <w:p w:rsidR="004D37C6" w:rsidRDefault="004D37C6" w:rsidP="00B70369">
      <w:pPr>
        <w:spacing w:after="0" w:line="240" w:lineRule="auto"/>
        <w:jc w:val="both"/>
        <w:rPr>
          <w:rFonts w:ascii="Garamond" w:hAnsi="Garamond"/>
          <w:sz w:val="24"/>
          <w:szCs w:val="24"/>
        </w:rPr>
      </w:pPr>
    </w:p>
    <w:p w:rsidR="003A3C51" w:rsidRDefault="00673818" w:rsidP="00B70369">
      <w:pPr>
        <w:spacing w:after="0" w:line="240" w:lineRule="auto"/>
        <w:jc w:val="both"/>
        <w:rPr>
          <w:rFonts w:ascii="Garamond" w:hAnsi="Garamond"/>
          <w:sz w:val="24"/>
          <w:szCs w:val="24"/>
        </w:rPr>
      </w:pPr>
      <w:r>
        <w:rPr>
          <w:rFonts w:ascii="Garamond" w:hAnsi="Garamond"/>
          <w:sz w:val="24"/>
          <w:szCs w:val="24"/>
        </w:rPr>
        <w:t xml:space="preserve">§ 38 odst. 3: </w:t>
      </w:r>
    </w:p>
    <w:p w:rsidR="00673818" w:rsidRDefault="00673818" w:rsidP="00B70369">
      <w:pPr>
        <w:spacing w:after="0" w:line="240" w:lineRule="auto"/>
        <w:jc w:val="both"/>
        <w:rPr>
          <w:rFonts w:ascii="Garamond" w:hAnsi="Garamond"/>
          <w:sz w:val="24"/>
          <w:szCs w:val="24"/>
        </w:rPr>
      </w:pPr>
      <w:r>
        <w:rPr>
          <w:rFonts w:ascii="Garamond" w:hAnsi="Garamond"/>
          <w:sz w:val="24"/>
          <w:szCs w:val="24"/>
        </w:rPr>
        <w:t xml:space="preserve">Není tu stanovena předchozí doba výkonu funkce VSÚ. Tj. každý nově jmenovaný VSÚ se bude připravovat pouze 12 měsíců. </w:t>
      </w:r>
    </w:p>
    <w:p w:rsidR="0012287C" w:rsidRDefault="0012287C" w:rsidP="00B70369">
      <w:pPr>
        <w:spacing w:after="0" w:line="240" w:lineRule="auto"/>
        <w:jc w:val="both"/>
        <w:rPr>
          <w:rFonts w:ascii="Garamond" w:hAnsi="Garamond"/>
          <w:sz w:val="24"/>
          <w:szCs w:val="24"/>
        </w:rPr>
      </w:pPr>
    </w:p>
    <w:p w:rsidR="0012287C" w:rsidRDefault="0012287C" w:rsidP="00B70369">
      <w:pPr>
        <w:spacing w:after="0" w:line="240" w:lineRule="auto"/>
        <w:jc w:val="both"/>
        <w:rPr>
          <w:rFonts w:ascii="Garamond" w:hAnsi="Garamond"/>
          <w:sz w:val="24"/>
          <w:szCs w:val="24"/>
        </w:rPr>
      </w:pPr>
      <w:r>
        <w:rPr>
          <w:rFonts w:ascii="Garamond" w:hAnsi="Garamond"/>
          <w:sz w:val="24"/>
          <w:szCs w:val="24"/>
        </w:rPr>
        <w:t xml:space="preserve">V Praze dne 21. srpna 2017 </w:t>
      </w:r>
    </w:p>
    <w:p w:rsidR="0012287C" w:rsidRDefault="0012287C" w:rsidP="00B70369">
      <w:pPr>
        <w:spacing w:after="0" w:line="240" w:lineRule="auto"/>
        <w:jc w:val="both"/>
        <w:rPr>
          <w:rFonts w:ascii="Garamond" w:hAnsi="Garamond"/>
          <w:sz w:val="24"/>
          <w:szCs w:val="24"/>
        </w:rPr>
      </w:pPr>
    </w:p>
    <w:p w:rsidR="0012287C" w:rsidRDefault="0012287C" w:rsidP="00B70369">
      <w:pPr>
        <w:spacing w:after="0" w:line="240" w:lineRule="auto"/>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Daniela Zemanová, </w:t>
      </w:r>
    </w:p>
    <w:p w:rsidR="0012287C" w:rsidRPr="00C75954" w:rsidRDefault="0012287C" w:rsidP="00B70369">
      <w:pPr>
        <w:spacing w:after="0" w:line="240" w:lineRule="auto"/>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prezidentka SU ČR</w:t>
      </w:r>
    </w:p>
    <w:p w:rsidR="00257EA1" w:rsidRDefault="00257EA1" w:rsidP="00B70369">
      <w:pPr>
        <w:spacing w:after="0"/>
        <w:jc w:val="both"/>
      </w:pPr>
    </w:p>
    <w:p w:rsidR="00257EA1" w:rsidRDefault="00257EA1" w:rsidP="00B70369">
      <w:pPr>
        <w:spacing w:after="0"/>
        <w:jc w:val="both"/>
      </w:pPr>
    </w:p>
    <w:p w:rsidR="00AC4D49" w:rsidRPr="00B5355D" w:rsidRDefault="00AC4D49" w:rsidP="00B5355D">
      <w:pPr>
        <w:spacing w:after="0" w:line="240" w:lineRule="auto"/>
        <w:jc w:val="both"/>
        <w:rPr>
          <w:rFonts w:ascii="Garamond" w:hAnsi="Garamond"/>
          <w:sz w:val="24"/>
          <w:szCs w:val="24"/>
        </w:rPr>
      </w:pPr>
    </w:p>
    <w:sectPr w:rsidR="00AC4D49" w:rsidRPr="00B5355D" w:rsidSect="006E4D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71D3D"/>
    <w:multiLevelType w:val="hybridMultilevel"/>
    <w:tmpl w:val="EEE2E66C"/>
    <w:lvl w:ilvl="0" w:tplc="88BC2E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9D93C8E"/>
    <w:multiLevelType w:val="hybridMultilevel"/>
    <w:tmpl w:val="5EF8C70C"/>
    <w:lvl w:ilvl="0" w:tplc="DB980568">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hyphenationZone w:val="425"/>
  <w:characterSpacingControl w:val="doNotCompress"/>
  <w:compat/>
  <w:rsids>
    <w:rsidRoot w:val="00AC4D49"/>
    <w:rsid w:val="000134B3"/>
    <w:rsid w:val="00013DF9"/>
    <w:rsid w:val="00013F04"/>
    <w:rsid w:val="00017BDF"/>
    <w:rsid w:val="00035F60"/>
    <w:rsid w:val="000654B4"/>
    <w:rsid w:val="0008259D"/>
    <w:rsid w:val="00085E2B"/>
    <w:rsid w:val="000A602F"/>
    <w:rsid w:val="000A60D8"/>
    <w:rsid w:val="000C3D41"/>
    <w:rsid w:val="000D0158"/>
    <w:rsid w:val="00101364"/>
    <w:rsid w:val="0012287C"/>
    <w:rsid w:val="00140BE6"/>
    <w:rsid w:val="0015276A"/>
    <w:rsid w:val="001601B2"/>
    <w:rsid w:val="001625BF"/>
    <w:rsid w:val="001B0D3C"/>
    <w:rsid w:val="001B6570"/>
    <w:rsid w:val="001E0165"/>
    <w:rsid w:val="001E6F0B"/>
    <w:rsid w:val="001F3DFB"/>
    <w:rsid w:val="00227E2A"/>
    <w:rsid w:val="00232702"/>
    <w:rsid w:val="00237DDE"/>
    <w:rsid w:val="0024166D"/>
    <w:rsid w:val="002427D8"/>
    <w:rsid w:val="00252CB7"/>
    <w:rsid w:val="00255F66"/>
    <w:rsid w:val="00257EA1"/>
    <w:rsid w:val="00260636"/>
    <w:rsid w:val="00280833"/>
    <w:rsid w:val="00287694"/>
    <w:rsid w:val="00292A2F"/>
    <w:rsid w:val="002A7F4A"/>
    <w:rsid w:val="002C6A27"/>
    <w:rsid w:val="002E1964"/>
    <w:rsid w:val="00310601"/>
    <w:rsid w:val="00331496"/>
    <w:rsid w:val="00345CCA"/>
    <w:rsid w:val="00353F28"/>
    <w:rsid w:val="00383624"/>
    <w:rsid w:val="00385950"/>
    <w:rsid w:val="003A3C51"/>
    <w:rsid w:val="003B18B9"/>
    <w:rsid w:val="003C7B9A"/>
    <w:rsid w:val="003E2F97"/>
    <w:rsid w:val="003E5170"/>
    <w:rsid w:val="003F27A7"/>
    <w:rsid w:val="004258D9"/>
    <w:rsid w:val="004311AA"/>
    <w:rsid w:val="004473DB"/>
    <w:rsid w:val="0045233B"/>
    <w:rsid w:val="0045315E"/>
    <w:rsid w:val="004557E6"/>
    <w:rsid w:val="00462A69"/>
    <w:rsid w:val="004A6B98"/>
    <w:rsid w:val="004D37C6"/>
    <w:rsid w:val="004F18D2"/>
    <w:rsid w:val="00501544"/>
    <w:rsid w:val="00503987"/>
    <w:rsid w:val="0050681A"/>
    <w:rsid w:val="00520AFE"/>
    <w:rsid w:val="0052305E"/>
    <w:rsid w:val="00523307"/>
    <w:rsid w:val="00531E94"/>
    <w:rsid w:val="00536ED4"/>
    <w:rsid w:val="0054329D"/>
    <w:rsid w:val="00554775"/>
    <w:rsid w:val="00571B03"/>
    <w:rsid w:val="00574881"/>
    <w:rsid w:val="00576C68"/>
    <w:rsid w:val="00594776"/>
    <w:rsid w:val="0059522C"/>
    <w:rsid w:val="005A13E9"/>
    <w:rsid w:val="005B08E2"/>
    <w:rsid w:val="005C3654"/>
    <w:rsid w:val="005E7CF0"/>
    <w:rsid w:val="005F21F4"/>
    <w:rsid w:val="005F27CF"/>
    <w:rsid w:val="00601FD3"/>
    <w:rsid w:val="00605495"/>
    <w:rsid w:val="0063648A"/>
    <w:rsid w:val="00641D8B"/>
    <w:rsid w:val="00643768"/>
    <w:rsid w:val="006554F3"/>
    <w:rsid w:val="00656F4F"/>
    <w:rsid w:val="00666B97"/>
    <w:rsid w:val="00673818"/>
    <w:rsid w:val="006B1165"/>
    <w:rsid w:val="006B2CD5"/>
    <w:rsid w:val="006C1001"/>
    <w:rsid w:val="006C101C"/>
    <w:rsid w:val="006D3123"/>
    <w:rsid w:val="006E4D60"/>
    <w:rsid w:val="006E6D4B"/>
    <w:rsid w:val="006F7227"/>
    <w:rsid w:val="00730573"/>
    <w:rsid w:val="007450A7"/>
    <w:rsid w:val="007547F5"/>
    <w:rsid w:val="00772BB4"/>
    <w:rsid w:val="00774FA0"/>
    <w:rsid w:val="00780A8B"/>
    <w:rsid w:val="00781A37"/>
    <w:rsid w:val="00797C00"/>
    <w:rsid w:val="007E4378"/>
    <w:rsid w:val="007F081A"/>
    <w:rsid w:val="00827C35"/>
    <w:rsid w:val="0085706D"/>
    <w:rsid w:val="00860236"/>
    <w:rsid w:val="00891DE8"/>
    <w:rsid w:val="0089240C"/>
    <w:rsid w:val="008A4376"/>
    <w:rsid w:val="008E26FF"/>
    <w:rsid w:val="008E4DAD"/>
    <w:rsid w:val="00900A93"/>
    <w:rsid w:val="00901BB1"/>
    <w:rsid w:val="00905032"/>
    <w:rsid w:val="00930FFA"/>
    <w:rsid w:val="009368F4"/>
    <w:rsid w:val="009419F3"/>
    <w:rsid w:val="0096216D"/>
    <w:rsid w:val="0097588A"/>
    <w:rsid w:val="009833AF"/>
    <w:rsid w:val="009A57BC"/>
    <w:rsid w:val="009B4ABC"/>
    <w:rsid w:val="009D6F76"/>
    <w:rsid w:val="009E02E3"/>
    <w:rsid w:val="009E1281"/>
    <w:rsid w:val="009F73AD"/>
    <w:rsid w:val="00A60E76"/>
    <w:rsid w:val="00A6366C"/>
    <w:rsid w:val="00A82D71"/>
    <w:rsid w:val="00AA7222"/>
    <w:rsid w:val="00AB1016"/>
    <w:rsid w:val="00AC4D49"/>
    <w:rsid w:val="00AD70FE"/>
    <w:rsid w:val="00AE604C"/>
    <w:rsid w:val="00AF5C17"/>
    <w:rsid w:val="00B10573"/>
    <w:rsid w:val="00B13CE2"/>
    <w:rsid w:val="00B45FCE"/>
    <w:rsid w:val="00B5355D"/>
    <w:rsid w:val="00B62BD0"/>
    <w:rsid w:val="00B70369"/>
    <w:rsid w:val="00B8467E"/>
    <w:rsid w:val="00B907C0"/>
    <w:rsid w:val="00BC6496"/>
    <w:rsid w:val="00BD6392"/>
    <w:rsid w:val="00BE2CA2"/>
    <w:rsid w:val="00BF2C6B"/>
    <w:rsid w:val="00BF35CA"/>
    <w:rsid w:val="00C078E5"/>
    <w:rsid w:val="00C221BC"/>
    <w:rsid w:val="00C475C2"/>
    <w:rsid w:val="00C579D5"/>
    <w:rsid w:val="00C721B7"/>
    <w:rsid w:val="00C751A8"/>
    <w:rsid w:val="00C75954"/>
    <w:rsid w:val="00C9082C"/>
    <w:rsid w:val="00CA26DF"/>
    <w:rsid w:val="00CA4C6A"/>
    <w:rsid w:val="00CC1BCA"/>
    <w:rsid w:val="00CC768B"/>
    <w:rsid w:val="00CE6C8B"/>
    <w:rsid w:val="00CF6388"/>
    <w:rsid w:val="00CF67CA"/>
    <w:rsid w:val="00CF7B48"/>
    <w:rsid w:val="00D042EA"/>
    <w:rsid w:val="00D04AD9"/>
    <w:rsid w:val="00D12FA1"/>
    <w:rsid w:val="00D36B4D"/>
    <w:rsid w:val="00DB082C"/>
    <w:rsid w:val="00DD1CB0"/>
    <w:rsid w:val="00DE69E2"/>
    <w:rsid w:val="00DF2E86"/>
    <w:rsid w:val="00E05FDE"/>
    <w:rsid w:val="00E1001A"/>
    <w:rsid w:val="00E11B2B"/>
    <w:rsid w:val="00E536C2"/>
    <w:rsid w:val="00E7100D"/>
    <w:rsid w:val="00E940B8"/>
    <w:rsid w:val="00EB703C"/>
    <w:rsid w:val="00EC44AA"/>
    <w:rsid w:val="00ED13A5"/>
    <w:rsid w:val="00EE2472"/>
    <w:rsid w:val="00EF1A80"/>
    <w:rsid w:val="00EF38F8"/>
    <w:rsid w:val="00EF61AA"/>
    <w:rsid w:val="00F26044"/>
    <w:rsid w:val="00F341AD"/>
    <w:rsid w:val="00F409EE"/>
    <w:rsid w:val="00F4666A"/>
    <w:rsid w:val="00F931A7"/>
    <w:rsid w:val="00FE6CC4"/>
    <w:rsid w:val="00FF2089"/>
    <w:rsid w:val="00FF304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36C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0681A"/>
    <w:pPr>
      <w:ind w:left="720"/>
      <w:contextualSpacing/>
    </w:pPr>
    <w:rPr>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1376</Words>
  <Characters>8123</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Soudce</dc:creator>
  <cp:lastModifiedBy>Zemanová Daniela</cp:lastModifiedBy>
  <cp:revision>2</cp:revision>
  <dcterms:created xsi:type="dcterms:W3CDTF">2017-08-22T07:54:00Z</dcterms:created>
  <dcterms:modified xsi:type="dcterms:W3CDTF">2017-08-22T07:54:00Z</dcterms:modified>
</cp:coreProperties>
</file>