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B343" w14:textId="50DFE87B" w:rsidR="00D53158" w:rsidRPr="004C06B5" w:rsidRDefault="00D53158" w:rsidP="002E188A">
      <w:pPr>
        <w:spacing w:after="0" w:line="276" w:lineRule="auto"/>
        <w:jc w:val="right"/>
        <w:rPr>
          <w:b/>
          <w:sz w:val="28"/>
          <w:szCs w:val="24"/>
        </w:rPr>
      </w:pPr>
      <w:bookmarkStart w:id="0" w:name="_GoBack"/>
      <w:bookmarkEnd w:id="0"/>
      <w:r w:rsidRPr="004C06B5">
        <w:rPr>
          <w:b/>
          <w:sz w:val="28"/>
          <w:szCs w:val="24"/>
        </w:rPr>
        <w:t>II.</w:t>
      </w:r>
    </w:p>
    <w:p w14:paraId="50C77EE4" w14:textId="77777777" w:rsidR="004C06B5" w:rsidRPr="004C06B5" w:rsidRDefault="004C06B5" w:rsidP="004C06B5">
      <w:pPr>
        <w:spacing w:after="0" w:line="276" w:lineRule="auto"/>
        <w:jc w:val="right"/>
        <w:rPr>
          <w:sz w:val="28"/>
          <w:szCs w:val="24"/>
        </w:rPr>
      </w:pPr>
    </w:p>
    <w:p w14:paraId="71863C29" w14:textId="599E6C36" w:rsidR="000F055E" w:rsidRPr="002E188A" w:rsidRDefault="000F055E" w:rsidP="00655718">
      <w:pPr>
        <w:spacing w:after="200"/>
        <w:ind w:firstLine="0"/>
        <w:jc w:val="center"/>
        <w:rPr>
          <w:spacing w:val="60"/>
          <w:sz w:val="28"/>
          <w:szCs w:val="24"/>
        </w:rPr>
      </w:pPr>
      <w:r w:rsidRPr="002E188A">
        <w:rPr>
          <w:spacing w:val="60"/>
          <w:sz w:val="28"/>
          <w:szCs w:val="24"/>
        </w:rPr>
        <w:t>Návrh</w:t>
      </w:r>
    </w:p>
    <w:p w14:paraId="45BEEE8D" w14:textId="0F80743B" w:rsidR="000F055E" w:rsidRPr="004C06B5" w:rsidRDefault="000F055E" w:rsidP="00655718">
      <w:pPr>
        <w:spacing w:after="200"/>
        <w:ind w:firstLine="0"/>
        <w:jc w:val="center"/>
        <w:rPr>
          <w:b/>
          <w:szCs w:val="24"/>
        </w:rPr>
      </w:pPr>
      <w:r w:rsidRPr="004C06B5">
        <w:rPr>
          <w:b/>
          <w:szCs w:val="24"/>
        </w:rPr>
        <w:t>VYHLÁŠKA</w:t>
      </w:r>
    </w:p>
    <w:p w14:paraId="3CFEA158" w14:textId="38E69A0A" w:rsidR="000F055E" w:rsidRPr="002E188A" w:rsidRDefault="000F055E" w:rsidP="00655718">
      <w:pPr>
        <w:spacing w:after="200"/>
        <w:ind w:firstLine="0"/>
        <w:jc w:val="center"/>
        <w:rPr>
          <w:szCs w:val="24"/>
        </w:rPr>
      </w:pPr>
      <w:r w:rsidRPr="004C06B5">
        <w:rPr>
          <w:szCs w:val="24"/>
        </w:rPr>
        <w:t>ze dne …</w:t>
      </w:r>
      <w:r w:rsidR="00D53158" w:rsidRPr="004C06B5">
        <w:rPr>
          <w:szCs w:val="24"/>
        </w:rPr>
        <w:t xml:space="preserve"> </w:t>
      </w:r>
      <w:r w:rsidRPr="004C06B5">
        <w:rPr>
          <w:szCs w:val="24"/>
        </w:rPr>
        <w:t>2017</w:t>
      </w:r>
    </w:p>
    <w:p w14:paraId="05077AD2" w14:textId="7F4CA2FA" w:rsidR="00DB2CFF" w:rsidRPr="0055492E" w:rsidRDefault="00D53158" w:rsidP="0055492E">
      <w:pPr>
        <w:ind w:firstLine="0"/>
        <w:jc w:val="center"/>
        <w:rPr>
          <w:b/>
        </w:rPr>
      </w:pPr>
      <w:r w:rsidRPr="0055492E">
        <w:rPr>
          <w:b/>
        </w:rPr>
        <w:t>o obsahu, rozsahu a způsobu sestavování výkazu stavu likvidity a výhledu vývoje likvidity (vyhláška o platební neschopnosti podnikatele)</w:t>
      </w:r>
    </w:p>
    <w:p w14:paraId="1B653F30" w14:textId="77777777" w:rsidR="0055492E" w:rsidRDefault="0055492E" w:rsidP="0055492E"/>
    <w:p w14:paraId="2CDF29D0" w14:textId="38AD145C" w:rsidR="00507DCF" w:rsidRPr="004C06B5" w:rsidRDefault="00507DCF" w:rsidP="0055492E">
      <w:pPr>
        <w:ind w:firstLine="0"/>
      </w:pPr>
      <w:r w:rsidRPr="004C06B5">
        <w:t xml:space="preserve">Ministerstvo spravedlnosti stanoví podle § </w:t>
      </w:r>
      <w:r w:rsidR="00D53158" w:rsidRPr="004C06B5">
        <w:t>431</w:t>
      </w:r>
      <w:r w:rsidRPr="004C06B5">
        <w:t xml:space="preserve"> </w:t>
      </w:r>
      <w:r w:rsidR="00D53158" w:rsidRPr="004C06B5">
        <w:t>písm. f)</w:t>
      </w:r>
      <w:r w:rsidRPr="004C06B5">
        <w:t xml:space="preserve"> zákona č. 182/2006 Sb., o úpadku a způsobech jeho řešení</w:t>
      </w:r>
      <w:r w:rsidR="00D53158" w:rsidRPr="004C06B5">
        <w:t xml:space="preserve"> (insolvenčního zákona), ve znění zákona č. 64/2017 Sb.</w:t>
      </w:r>
      <w:r w:rsidRPr="004C06B5">
        <w:t>:</w:t>
      </w:r>
    </w:p>
    <w:p w14:paraId="2F4848F5" w14:textId="77777777" w:rsidR="000F055E" w:rsidRPr="004C06B5" w:rsidRDefault="000F055E" w:rsidP="0055492E"/>
    <w:p w14:paraId="0AFF7141" w14:textId="77777777" w:rsidR="00DB2CFF" w:rsidRPr="002E188A" w:rsidRDefault="00DB2CFF" w:rsidP="0055492E">
      <w:pPr>
        <w:ind w:firstLine="0"/>
        <w:jc w:val="center"/>
      </w:pPr>
      <w:r w:rsidRPr="002E188A">
        <w:t>ČÁST PRVNÍ</w:t>
      </w:r>
    </w:p>
    <w:p w14:paraId="04A88F7A" w14:textId="63A25484" w:rsidR="00DB2CFF" w:rsidRPr="0055492E" w:rsidRDefault="0055492E" w:rsidP="0055492E">
      <w:pPr>
        <w:ind w:firstLine="0"/>
        <w:jc w:val="center"/>
        <w:rPr>
          <w:b/>
        </w:rPr>
      </w:pPr>
      <w:r w:rsidRPr="0055492E">
        <w:rPr>
          <w:b/>
        </w:rPr>
        <w:t>OBECNÁ ČÁST</w:t>
      </w:r>
    </w:p>
    <w:p w14:paraId="4577DE44" w14:textId="77777777" w:rsidR="00EE1C8B" w:rsidRDefault="00EE1C8B" w:rsidP="00805D43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2744B394" w14:textId="77777777" w:rsidR="00F63E22" w:rsidRDefault="00906D30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>§ 1</w:t>
      </w:r>
    </w:p>
    <w:p w14:paraId="5194EC06" w14:textId="408CA9AF" w:rsidR="00DB2CFF" w:rsidRPr="004C06B5" w:rsidRDefault="007E4326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Předmět úpravy</w:t>
      </w:r>
    </w:p>
    <w:p w14:paraId="0E175918" w14:textId="74EBFF0C" w:rsidR="00DB2CFF" w:rsidRPr="004C06B5" w:rsidRDefault="00DB2CFF" w:rsidP="004C5D09">
      <w:pPr>
        <w:spacing w:after="200"/>
        <w:ind w:firstLine="709"/>
        <w:rPr>
          <w:szCs w:val="24"/>
        </w:rPr>
      </w:pPr>
      <w:r w:rsidRPr="004C06B5">
        <w:rPr>
          <w:szCs w:val="24"/>
        </w:rPr>
        <w:t xml:space="preserve">Tato vyhláška upravuje </w:t>
      </w:r>
      <w:r w:rsidR="001E1C83" w:rsidRPr="004C06B5">
        <w:rPr>
          <w:szCs w:val="24"/>
        </w:rPr>
        <w:t xml:space="preserve">obsah, </w:t>
      </w:r>
      <w:r w:rsidRPr="004C06B5">
        <w:rPr>
          <w:szCs w:val="24"/>
        </w:rPr>
        <w:t>rozsah a způsob sestav</w:t>
      </w:r>
      <w:r w:rsidR="001E1C83" w:rsidRPr="004C06B5">
        <w:rPr>
          <w:szCs w:val="24"/>
        </w:rPr>
        <w:t>ová</w:t>
      </w:r>
      <w:r w:rsidRPr="004C06B5">
        <w:rPr>
          <w:szCs w:val="24"/>
        </w:rPr>
        <w:t>ní výkazu stavu likvidity</w:t>
      </w:r>
      <w:r w:rsidR="00216EDC">
        <w:rPr>
          <w:szCs w:val="24"/>
        </w:rPr>
        <w:t xml:space="preserve"> a výhledu vývoje likvidity</w:t>
      </w:r>
      <w:r w:rsidR="0099513D">
        <w:rPr>
          <w:szCs w:val="24"/>
        </w:rPr>
        <w:t xml:space="preserve"> </w:t>
      </w:r>
      <w:r w:rsidRPr="004C06B5">
        <w:rPr>
          <w:szCs w:val="24"/>
        </w:rPr>
        <w:t xml:space="preserve">a </w:t>
      </w:r>
      <w:r w:rsidR="001E1C83" w:rsidRPr="004C06B5">
        <w:rPr>
          <w:szCs w:val="24"/>
        </w:rPr>
        <w:t xml:space="preserve">uspořádání, označování a obsahové vymezení jednotlivých položek majetku, závazků, nákladů, výnosů, příjmů a výdajů </w:t>
      </w:r>
      <w:r w:rsidRPr="004C06B5">
        <w:rPr>
          <w:szCs w:val="24"/>
        </w:rPr>
        <w:t>ve výkazu stavu likvidity a</w:t>
      </w:r>
      <w:r w:rsidR="009C40E0">
        <w:rPr>
          <w:szCs w:val="24"/>
        </w:rPr>
        <w:t xml:space="preserve"> výhledu vývoje likvidity</w:t>
      </w:r>
      <w:r w:rsidR="00216EDC">
        <w:rPr>
          <w:szCs w:val="24"/>
        </w:rPr>
        <w:t>,</w:t>
      </w:r>
      <w:r w:rsidR="009C40E0">
        <w:rPr>
          <w:szCs w:val="24"/>
        </w:rPr>
        <w:t xml:space="preserve"> </w:t>
      </w:r>
      <w:r w:rsidR="009C40E0" w:rsidRPr="004C06B5">
        <w:rPr>
          <w:szCs w:val="24"/>
        </w:rPr>
        <w:t>délku období, na které se výhled vývoje likvidity sestavuje</w:t>
      </w:r>
      <w:r w:rsidR="00216EDC">
        <w:rPr>
          <w:szCs w:val="24"/>
        </w:rPr>
        <w:t>, a požadavky na osoby, které jsou oprávněny k sestavení výkazu stavu likvidity nebo výhledu vývoje likvidity</w:t>
      </w:r>
      <w:r w:rsidR="009C40E0" w:rsidRPr="004C06B5">
        <w:rPr>
          <w:szCs w:val="24"/>
        </w:rPr>
        <w:t>.</w:t>
      </w:r>
    </w:p>
    <w:p w14:paraId="2296B56A" w14:textId="77777777" w:rsidR="00EE1C8B" w:rsidRDefault="00EE1C8B" w:rsidP="00805D43">
      <w:pPr>
        <w:pStyle w:val="Paragraf"/>
        <w:numPr>
          <w:ilvl w:val="0"/>
          <w:numId w:val="0"/>
        </w:numPr>
        <w:spacing w:after="200"/>
        <w:rPr>
          <w:b/>
        </w:rPr>
      </w:pPr>
    </w:p>
    <w:p w14:paraId="2C6F31F5" w14:textId="77777777" w:rsidR="00F63E22" w:rsidRDefault="00906D30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>§ 2</w:t>
      </w:r>
    </w:p>
    <w:p w14:paraId="11403698" w14:textId="5C18320B" w:rsidR="00DB2CFF" w:rsidRPr="004C06B5" w:rsidRDefault="007E4326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Zpracovatel</w:t>
      </w:r>
    </w:p>
    <w:p w14:paraId="677B2C53" w14:textId="30237EE7" w:rsidR="00DB2CFF" w:rsidRPr="004C06B5" w:rsidRDefault="00EA66FB" w:rsidP="000F6BB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 w:rsidRPr="004C06B5">
        <w:rPr>
          <w:szCs w:val="24"/>
        </w:rPr>
        <w:t>Zpracovatelem, který sestavuje výkaz stavu likvidity nebo výhled vývoje likvidity</w:t>
      </w:r>
      <w:r w:rsidR="00250909">
        <w:rPr>
          <w:szCs w:val="24"/>
        </w:rPr>
        <w:t>,</w:t>
      </w:r>
      <w:r w:rsidRPr="004C06B5">
        <w:rPr>
          <w:szCs w:val="24"/>
        </w:rPr>
        <w:t xml:space="preserve"> může být</w:t>
      </w:r>
    </w:p>
    <w:p w14:paraId="7B605473" w14:textId="2AF391D6" w:rsidR="00DB2CFF" w:rsidRPr="004C06B5" w:rsidRDefault="00906D30" w:rsidP="00805D43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a) </w:t>
      </w:r>
      <w:r w:rsidR="00DB2CFF" w:rsidRPr="004C06B5">
        <w:rPr>
          <w:szCs w:val="24"/>
        </w:rPr>
        <w:t xml:space="preserve">statutární auditor nebo auditorská společnost, </w:t>
      </w:r>
      <w:r w:rsidR="007C3F9C" w:rsidRPr="004C06B5">
        <w:rPr>
          <w:szCs w:val="24"/>
        </w:rPr>
        <w:t>jsou-li</w:t>
      </w:r>
      <w:r w:rsidR="00DB2CFF" w:rsidRPr="004C06B5">
        <w:rPr>
          <w:szCs w:val="24"/>
        </w:rPr>
        <w:t xml:space="preserve"> </w:t>
      </w:r>
      <w:r w:rsidR="004B2774">
        <w:rPr>
          <w:szCs w:val="24"/>
        </w:rPr>
        <w:t>oprávněni</w:t>
      </w:r>
      <w:r w:rsidR="00DB2CFF" w:rsidRPr="004C06B5">
        <w:rPr>
          <w:szCs w:val="24"/>
        </w:rPr>
        <w:t xml:space="preserve"> </w:t>
      </w:r>
      <w:r w:rsidR="00EA66FB" w:rsidRPr="004C06B5">
        <w:rPr>
          <w:szCs w:val="24"/>
        </w:rPr>
        <w:t xml:space="preserve">provádět auditorskou činnost </w:t>
      </w:r>
      <w:r w:rsidR="006645F0" w:rsidRPr="004C06B5">
        <w:rPr>
          <w:szCs w:val="24"/>
        </w:rPr>
        <w:t>po</w:t>
      </w:r>
      <w:r w:rsidR="00DB2CFF" w:rsidRPr="004C06B5">
        <w:rPr>
          <w:szCs w:val="24"/>
        </w:rPr>
        <w:t>dle zákona</w:t>
      </w:r>
      <w:r w:rsidR="00621AB4">
        <w:rPr>
          <w:szCs w:val="24"/>
        </w:rPr>
        <w:t xml:space="preserve"> upravujícího činnost auditorů</w:t>
      </w:r>
      <w:r w:rsidR="00DB2CFF" w:rsidRPr="004C06B5">
        <w:rPr>
          <w:szCs w:val="24"/>
        </w:rPr>
        <w:t>,</w:t>
      </w:r>
    </w:p>
    <w:p w14:paraId="3994B9FC" w14:textId="199A5358" w:rsidR="00DB2CFF" w:rsidRDefault="00906D30" w:rsidP="00805D43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b) </w:t>
      </w:r>
      <w:r w:rsidR="00DB2CFF" w:rsidRPr="004C06B5">
        <w:rPr>
          <w:szCs w:val="24"/>
        </w:rPr>
        <w:t>znalec zapsaný do seznamu znalců</w:t>
      </w:r>
      <w:r w:rsidR="00A6513F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vedeného Ministerstvem spravedlnosti </w:t>
      </w:r>
      <w:r w:rsidR="00124FC1" w:rsidRPr="004C06B5">
        <w:rPr>
          <w:szCs w:val="24"/>
        </w:rPr>
        <w:t>po</w:t>
      </w:r>
      <w:r w:rsidR="00DB2CFF" w:rsidRPr="004C06B5">
        <w:rPr>
          <w:szCs w:val="24"/>
        </w:rPr>
        <w:t>dle zákona</w:t>
      </w:r>
      <w:r w:rsidR="00621AB4">
        <w:rPr>
          <w:szCs w:val="24"/>
        </w:rPr>
        <w:t xml:space="preserve"> upravujícího činnost znalců</w:t>
      </w:r>
      <w:r w:rsidR="00DB2CFF" w:rsidRPr="004C06B5">
        <w:rPr>
          <w:szCs w:val="24"/>
        </w:rPr>
        <w:t xml:space="preserve"> s oprávněním pro obor </w:t>
      </w:r>
      <w:r w:rsidR="00E66075" w:rsidRPr="004C06B5">
        <w:rPr>
          <w:szCs w:val="24"/>
        </w:rPr>
        <w:t>E</w:t>
      </w:r>
      <w:r w:rsidR="00DB2CFF" w:rsidRPr="004C06B5">
        <w:rPr>
          <w:szCs w:val="24"/>
        </w:rPr>
        <w:t xml:space="preserve">konomika, odvětví Účetní evidence nebo znalecký ústav zapsaný do seznamu znaleckých ústavů vedeného Ministerstvem spravedlnosti </w:t>
      </w:r>
      <w:r w:rsidR="000F0A96" w:rsidRPr="004C06B5">
        <w:rPr>
          <w:szCs w:val="24"/>
        </w:rPr>
        <w:t xml:space="preserve">podle zákona </w:t>
      </w:r>
      <w:r w:rsidR="00250909">
        <w:rPr>
          <w:szCs w:val="24"/>
        </w:rPr>
        <w:t>upravujícího činnost znalců</w:t>
      </w:r>
      <w:r w:rsidR="00250909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s oprávněním k výkonu znalecké činnosti pro obor Ekonomika, </w:t>
      </w:r>
      <w:r w:rsidR="008D740B">
        <w:rPr>
          <w:szCs w:val="24"/>
        </w:rPr>
        <w:t>nebo</w:t>
      </w:r>
    </w:p>
    <w:p w14:paraId="0F195C5D" w14:textId="64C63976" w:rsidR="008D740B" w:rsidRPr="004C06B5" w:rsidRDefault="008D740B" w:rsidP="00805D4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>c) veřejn</w:t>
      </w:r>
      <w:r w:rsidR="00250909">
        <w:rPr>
          <w:szCs w:val="24"/>
        </w:rPr>
        <w:t>á</w:t>
      </w:r>
      <w:r>
        <w:rPr>
          <w:szCs w:val="24"/>
        </w:rPr>
        <w:t xml:space="preserve"> obchodní společnost, která se zabývá </w:t>
      </w:r>
      <w:r w:rsidRPr="008A37B2">
        <w:rPr>
          <w:szCs w:val="24"/>
        </w:rPr>
        <w:t>ekonomickým poradenstvím v oblasti insolvencí a restrukturalizací</w:t>
      </w:r>
      <w:r>
        <w:rPr>
          <w:szCs w:val="24"/>
        </w:rPr>
        <w:t xml:space="preserve">, jestliže výkaz stavu likvidity nebo výhled vývoje likvidity dlužníku zpracovává její společník, který je statutárním auditorem nebo znalcem </w:t>
      </w:r>
      <w:r>
        <w:rPr>
          <w:szCs w:val="24"/>
        </w:rPr>
        <w:lastRenderedPageBreak/>
        <w:t>s oprávněním pro obor Ekonomika, odvětví Účetní evidence.</w:t>
      </w:r>
    </w:p>
    <w:p w14:paraId="0E334DB2" w14:textId="77777777" w:rsidR="000F6BB1" w:rsidRDefault="000F6BB1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</w:p>
    <w:p w14:paraId="0FD41CD7" w14:textId="57631781" w:rsidR="00906D30" w:rsidRPr="004C06B5" w:rsidRDefault="00906D30" w:rsidP="000F6BB1">
      <w:pPr>
        <w:pStyle w:val="Odstavec"/>
        <w:numPr>
          <w:ilvl w:val="0"/>
          <w:numId w:val="0"/>
        </w:numPr>
        <w:spacing w:after="200"/>
        <w:jc w:val="center"/>
        <w:rPr>
          <w:szCs w:val="24"/>
        </w:rPr>
      </w:pPr>
      <w:r w:rsidRPr="004C06B5">
        <w:rPr>
          <w:szCs w:val="24"/>
        </w:rPr>
        <w:t>§ 3</w:t>
      </w:r>
    </w:p>
    <w:p w14:paraId="0A93A017" w14:textId="507C16A8" w:rsidR="00C47D80" w:rsidRDefault="00C47D80" w:rsidP="00C47D80">
      <w:pPr>
        <w:pStyle w:val="Odstavec"/>
        <w:numPr>
          <w:ilvl w:val="0"/>
          <w:numId w:val="0"/>
        </w:numPr>
        <w:spacing w:after="200"/>
        <w:jc w:val="center"/>
        <w:rPr>
          <w:b/>
          <w:szCs w:val="24"/>
        </w:rPr>
      </w:pPr>
      <w:r>
        <w:rPr>
          <w:b/>
          <w:szCs w:val="24"/>
        </w:rPr>
        <w:t>Požadavek úplnosti podkladů</w:t>
      </w:r>
    </w:p>
    <w:p w14:paraId="0753F33C" w14:textId="0987B7BF" w:rsidR="00DB2CFF" w:rsidRPr="004C06B5" w:rsidRDefault="00DB2CFF" w:rsidP="00C47D80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 w:rsidRPr="004C06B5">
        <w:rPr>
          <w:szCs w:val="24"/>
        </w:rPr>
        <w:t xml:space="preserve">Výkaz stavu likvidity a výhled vývoje likvidity </w:t>
      </w:r>
      <w:r w:rsidR="00785CF9">
        <w:rPr>
          <w:szCs w:val="24"/>
        </w:rPr>
        <w:t>se sestavuje</w:t>
      </w:r>
      <w:r w:rsidRPr="004C06B5">
        <w:rPr>
          <w:szCs w:val="24"/>
        </w:rPr>
        <w:t xml:space="preserve"> pouze v případě, že zpracovatel </w:t>
      </w:r>
      <w:r w:rsidR="007E4326" w:rsidRPr="004C06B5">
        <w:rPr>
          <w:szCs w:val="24"/>
        </w:rPr>
        <w:t>má</w:t>
      </w:r>
      <w:r w:rsidRPr="004C06B5">
        <w:rPr>
          <w:szCs w:val="24"/>
        </w:rPr>
        <w:t xml:space="preserve"> přístup </w:t>
      </w:r>
      <w:r w:rsidR="006722CB">
        <w:rPr>
          <w:szCs w:val="24"/>
        </w:rPr>
        <w:t xml:space="preserve">k úplným podkladům, kterých je třeba k sestavení, zejména </w:t>
      </w:r>
      <w:r w:rsidRPr="004C06B5">
        <w:rPr>
          <w:szCs w:val="24"/>
        </w:rPr>
        <w:t xml:space="preserve">ke všem účetním knihám, účetním dokladům a </w:t>
      </w:r>
      <w:r w:rsidR="004B2942">
        <w:rPr>
          <w:szCs w:val="24"/>
        </w:rPr>
        <w:t xml:space="preserve">ostatním </w:t>
      </w:r>
      <w:r w:rsidRPr="004C06B5">
        <w:rPr>
          <w:szCs w:val="24"/>
        </w:rPr>
        <w:t>účetním z</w:t>
      </w:r>
      <w:r w:rsidR="00DC1BF0" w:rsidRPr="004C06B5">
        <w:rPr>
          <w:szCs w:val="24"/>
        </w:rPr>
        <w:t>áznamům dlužníka a též k veškerým písemnostem</w:t>
      </w:r>
      <w:r w:rsidRPr="004C06B5">
        <w:rPr>
          <w:szCs w:val="24"/>
        </w:rPr>
        <w:t xml:space="preserve"> dlužníka vztahující</w:t>
      </w:r>
      <w:r w:rsidR="00DC1BF0" w:rsidRPr="004C06B5">
        <w:rPr>
          <w:szCs w:val="24"/>
        </w:rPr>
        <w:t>m</w:t>
      </w:r>
      <w:r w:rsidRPr="004C06B5">
        <w:rPr>
          <w:szCs w:val="24"/>
        </w:rPr>
        <w:t xml:space="preserve"> se k jeho podnikání.</w:t>
      </w:r>
    </w:p>
    <w:p w14:paraId="0ABA6DC4" w14:textId="77777777" w:rsidR="00EE1C8B" w:rsidRDefault="00EE1C8B" w:rsidP="00EE1C8B">
      <w:pPr>
        <w:pStyle w:val="Paragraf"/>
        <w:numPr>
          <w:ilvl w:val="0"/>
          <w:numId w:val="0"/>
        </w:numPr>
        <w:spacing w:after="200"/>
        <w:rPr>
          <w:b/>
        </w:rPr>
      </w:pPr>
    </w:p>
    <w:p w14:paraId="6246523D" w14:textId="77777777" w:rsidR="00F63E22" w:rsidRDefault="00A37063" w:rsidP="000F6BB1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>§ 4</w:t>
      </w:r>
    </w:p>
    <w:p w14:paraId="015A1D25" w14:textId="77FFD3D9" w:rsidR="00DB2CFF" w:rsidRPr="004C06B5" w:rsidRDefault="00462942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Návaznost na účetní předpisy</w:t>
      </w:r>
    </w:p>
    <w:p w14:paraId="791CB628" w14:textId="459CECEB" w:rsidR="00DB2CFF" w:rsidRPr="004C06B5" w:rsidRDefault="00A37063" w:rsidP="000F6BB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 w:rsidRPr="004C06B5">
        <w:rPr>
          <w:szCs w:val="24"/>
        </w:rPr>
        <w:t xml:space="preserve">(1) </w:t>
      </w:r>
      <w:r w:rsidR="006722CB">
        <w:rPr>
          <w:szCs w:val="24"/>
        </w:rPr>
        <w:t>Jestliže je jejich označení shodné, mají p</w:t>
      </w:r>
      <w:r w:rsidR="00DB2CFF" w:rsidRPr="004C06B5">
        <w:rPr>
          <w:szCs w:val="24"/>
        </w:rPr>
        <w:t>oložky výkazu stavu likvidity a výhledu vývoje likvidity</w:t>
      </w:r>
      <w:r w:rsidR="000F6BB1">
        <w:rPr>
          <w:szCs w:val="24"/>
        </w:rPr>
        <w:t xml:space="preserve"> </w:t>
      </w:r>
      <w:r w:rsidRPr="004C06B5">
        <w:rPr>
          <w:szCs w:val="24"/>
        </w:rPr>
        <w:t xml:space="preserve">stejný obsah jako </w:t>
      </w:r>
      <w:r w:rsidR="006722CB">
        <w:rPr>
          <w:szCs w:val="24"/>
        </w:rPr>
        <w:t xml:space="preserve">jim </w:t>
      </w:r>
      <w:r w:rsidRPr="004C06B5">
        <w:rPr>
          <w:szCs w:val="24"/>
        </w:rPr>
        <w:t>odpovídající položky</w:t>
      </w:r>
      <w:r w:rsidR="00DB2CFF" w:rsidRPr="004C06B5">
        <w:rPr>
          <w:szCs w:val="24"/>
        </w:rPr>
        <w:t xml:space="preserve"> rozvahy nebo výkazu zisk</w:t>
      </w:r>
      <w:r w:rsidR="004B2942">
        <w:rPr>
          <w:szCs w:val="24"/>
        </w:rPr>
        <w:t>u</w:t>
      </w:r>
      <w:r w:rsidR="00DB2CFF" w:rsidRPr="004C06B5">
        <w:rPr>
          <w:szCs w:val="24"/>
        </w:rPr>
        <w:t xml:space="preserve"> a ztrát</w:t>
      </w:r>
      <w:r w:rsidR="004B2942">
        <w:rPr>
          <w:szCs w:val="24"/>
        </w:rPr>
        <w:t>y</w:t>
      </w:r>
      <w:r w:rsidR="00DB2CFF" w:rsidRPr="004C06B5">
        <w:rPr>
          <w:szCs w:val="24"/>
        </w:rPr>
        <w:t xml:space="preserve"> </w:t>
      </w:r>
      <w:r w:rsidR="008F1B20" w:rsidRPr="004C06B5">
        <w:rPr>
          <w:szCs w:val="24"/>
        </w:rPr>
        <w:t>po</w:t>
      </w:r>
      <w:r w:rsidR="00DB2CFF" w:rsidRPr="004C06B5">
        <w:rPr>
          <w:szCs w:val="24"/>
        </w:rPr>
        <w:t>dle</w:t>
      </w:r>
    </w:p>
    <w:p w14:paraId="5D8512B1" w14:textId="1995F93D" w:rsidR="00DB2CFF" w:rsidRPr="004C06B5" w:rsidRDefault="00A37063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a) </w:t>
      </w:r>
      <w:r w:rsidR="00DB2CFF" w:rsidRPr="004C06B5">
        <w:rPr>
          <w:szCs w:val="24"/>
        </w:rPr>
        <w:t>vyhlášky č. 500/2002 Sb., kterou se provádě</w:t>
      </w:r>
      <w:r w:rsidR="00D56671" w:rsidRPr="004C06B5">
        <w:rPr>
          <w:szCs w:val="24"/>
        </w:rPr>
        <w:t>jí některá ustanovení zákona č. </w:t>
      </w:r>
      <w:r w:rsidR="00DB2CFF" w:rsidRPr="004C06B5">
        <w:rPr>
          <w:szCs w:val="24"/>
        </w:rPr>
        <w:t>563/1991 Sb., o účetnictví, ve znění pozdějších předpisů, pro účetní jednotky, které jsou podnikateli účtujícími v soustavě podvojného účetnictví</w:t>
      </w:r>
      <w:r w:rsidR="000F6BB1">
        <w:rPr>
          <w:szCs w:val="24"/>
        </w:rPr>
        <w:t>,</w:t>
      </w:r>
      <w:r w:rsidR="00DB2CFF" w:rsidRPr="004C06B5">
        <w:rPr>
          <w:szCs w:val="24"/>
        </w:rPr>
        <w:t xml:space="preserve"> v případě dlužníka, na kterého se vztahuje vyhláška č. </w:t>
      </w:r>
      <w:r w:rsidR="000F6BB1">
        <w:rPr>
          <w:szCs w:val="24"/>
        </w:rPr>
        <w:t>500/2002 Sb.,</w:t>
      </w:r>
    </w:p>
    <w:p w14:paraId="552B06E9" w14:textId="041DF275" w:rsidR="00DB2CFF" w:rsidRPr="004C06B5" w:rsidRDefault="00A87C6C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b) </w:t>
      </w:r>
      <w:r w:rsidR="00DB2CFF" w:rsidRPr="004C06B5">
        <w:rPr>
          <w:szCs w:val="24"/>
        </w:rPr>
        <w:t>vyhlášky č. 501/2002 Sb., kterou se provádějí některá ustanovení zákona č.</w:t>
      </w:r>
      <w:r w:rsidR="00D56671" w:rsidRPr="004C06B5">
        <w:rPr>
          <w:szCs w:val="24"/>
        </w:rPr>
        <w:t> </w:t>
      </w:r>
      <w:r w:rsidR="00DB2CFF" w:rsidRPr="004C06B5">
        <w:rPr>
          <w:szCs w:val="24"/>
        </w:rPr>
        <w:t xml:space="preserve">563/1991 Sb., o účetnictví, ve znění pozdějších předpisů, pro účetní jednotky, které jsou </w:t>
      </w:r>
      <w:r w:rsidRPr="004C06B5">
        <w:rPr>
          <w:szCs w:val="24"/>
        </w:rPr>
        <w:t>bankami a jinými finančními institucemi</w:t>
      </w:r>
      <w:r w:rsidR="000F6BB1">
        <w:rPr>
          <w:szCs w:val="24"/>
        </w:rPr>
        <w:t>,</w:t>
      </w:r>
      <w:r w:rsidR="00DB2CFF" w:rsidRPr="004C06B5">
        <w:rPr>
          <w:szCs w:val="24"/>
        </w:rPr>
        <w:t xml:space="preserve"> v případě dlužníka, na kterého se vztahuje vyhláška č. 501/2002 Sb., a</w:t>
      </w:r>
    </w:p>
    <w:p w14:paraId="6508A821" w14:textId="2CD5E1DF" w:rsidR="00A37063" w:rsidRPr="004C06B5" w:rsidRDefault="00A87C6C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c) </w:t>
      </w:r>
      <w:r w:rsidR="00DB2CFF" w:rsidRPr="004C06B5">
        <w:rPr>
          <w:szCs w:val="24"/>
        </w:rPr>
        <w:t>vyhlášky č. 502/2002 Sb., kterou se provádě</w:t>
      </w:r>
      <w:r w:rsidR="00D56671" w:rsidRPr="004C06B5">
        <w:rPr>
          <w:szCs w:val="24"/>
        </w:rPr>
        <w:t>jí některá ustanovení zákona č. </w:t>
      </w:r>
      <w:r w:rsidR="00DB2CFF" w:rsidRPr="004C06B5">
        <w:rPr>
          <w:szCs w:val="24"/>
        </w:rPr>
        <w:t>563/1991 Sb., o účetnictví, ve znění pozdějších předpisů, pro účetní jednotky, které jsou pojišťovnami</w:t>
      </w:r>
      <w:r w:rsidR="000F6BB1">
        <w:rPr>
          <w:szCs w:val="24"/>
        </w:rPr>
        <w:t>,</w:t>
      </w:r>
      <w:r w:rsidR="00DB2CFF" w:rsidRPr="004C06B5">
        <w:rPr>
          <w:szCs w:val="24"/>
        </w:rPr>
        <w:t xml:space="preserve"> v případě dlužníka, na kterého se vztahuje vyhláška č. </w:t>
      </w:r>
      <w:r w:rsidR="00DC1BF0" w:rsidRPr="004C06B5">
        <w:rPr>
          <w:szCs w:val="24"/>
        </w:rPr>
        <w:t>502/2002 Sb.</w:t>
      </w:r>
    </w:p>
    <w:p w14:paraId="31DDCD28" w14:textId="09487AF0" w:rsidR="00DB2CFF" w:rsidRPr="004C06B5" w:rsidRDefault="004C06B5" w:rsidP="006722CB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 w:rsidRPr="004C06B5">
        <w:rPr>
          <w:szCs w:val="24"/>
        </w:rPr>
        <w:t xml:space="preserve">(2) </w:t>
      </w:r>
      <w:r w:rsidR="00DB2CFF" w:rsidRPr="004C06B5">
        <w:rPr>
          <w:szCs w:val="24"/>
        </w:rPr>
        <w:t>Pokud účetní závěrka dlužníka, na kt</w:t>
      </w:r>
      <w:r w:rsidR="00D56671" w:rsidRPr="004C06B5">
        <w:rPr>
          <w:szCs w:val="24"/>
        </w:rPr>
        <w:t>erého se nevztahuje vyhláška č. </w:t>
      </w:r>
      <w:r w:rsidR="00DB2CFF" w:rsidRPr="004C06B5">
        <w:rPr>
          <w:szCs w:val="24"/>
        </w:rPr>
        <w:t>500/2002 Sb., neobsahuje položku</w:t>
      </w:r>
      <w:r w:rsidRPr="004C06B5">
        <w:rPr>
          <w:szCs w:val="24"/>
        </w:rPr>
        <w:t>, která by obsahově odpovídala</w:t>
      </w:r>
      <w:r w:rsidR="00DB2CFF" w:rsidRPr="004C06B5">
        <w:rPr>
          <w:szCs w:val="24"/>
        </w:rPr>
        <w:t xml:space="preserve"> položce výkazu stavu likvidity nebo výhledu vývoje likvidity, použije se přiměřeně obsahové vymezení podle vyhlášky č. 500/2002 Sb. s přihlédnutím k dlužníkem použitým účetním metodám.</w:t>
      </w:r>
    </w:p>
    <w:p w14:paraId="25143C3E" w14:textId="77777777" w:rsidR="00DB2CFF" w:rsidRPr="004C06B5" w:rsidRDefault="00DB2CFF" w:rsidP="0055492E">
      <w:pPr>
        <w:ind w:firstLine="0"/>
        <w:jc w:val="center"/>
      </w:pPr>
    </w:p>
    <w:p w14:paraId="1457DFA8" w14:textId="77777777" w:rsidR="00DB2CFF" w:rsidRPr="0055492E" w:rsidRDefault="00DB2CFF" w:rsidP="00655718">
      <w:pPr>
        <w:keepNext/>
        <w:ind w:firstLine="0"/>
        <w:jc w:val="center"/>
      </w:pPr>
      <w:r w:rsidRPr="0055492E">
        <w:t>ČÁST DRUHÁ</w:t>
      </w:r>
    </w:p>
    <w:p w14:paraId="0A2BEE4D" w14:textId="324192B2" w:rsidR="00DB2CFF" w:rsidRPr="0055492E" w:rsidRDefault="0055492E" w:rsidP="0055492E">
      <w:pPr>
        <w:ind w:firstLine="0"/>
        <w:jc w:val="center"/>
        <w:rPr>
          <w:b/>
        </w:rPr>
      </w:pPr>
      <w:r w:rsidRPr="0055492E">
        <w:rPr>
          <w:b/>
        </w:rPr>
        <w:t>VÝKAZ STAVU LIKVIDITY</w:t>
      </w:r>
    </w:p>
    <w:p w14:paraId="0BB36F7B" w14:textId="77777777" w:rsidR="00805D43" w:rsidRDefault="00805D43" w:rsidP="007F54B5">
      <w:pPr>
        <w:pStyle w:val="Paragraf"/>
        <w:numPr>
          <w:ilvl w:val="0"/>
          <w:numId w:val="0"/>
        </w:numPr>
        <w:spacing w:after="200"/>
        <w:rPr>
          <w:szCs w:val="24"/>
        </w:rPr>
      </w:pPr>
      <w:bookmarkStart w:id="1" w:name="_Ref429666861"/>
    </w:p>
    <w:p w14:paraId="6BAB57E7" w14:textId="77777777" w:rsidR="00F63E22" w:rsidRDefault="00805D43" w:rsidP="007F54B5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5</w:t>
      </w:r>
    </w:p>
    <w:p w14:paraId="5261B146" w14:textId="51D13760" w:rsidR="00DB2CFF" w:rsidRPr="004C06B5" w:rsidRDefault="00D56671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Pojem</w:t>
      </w:r>
      <w:r w:rsidR="00805D43">
        <w:rPr>
          <w:b/>
          <w:szCs w:val="24"/>
        </w:rPr>
        <w:t xml:space="preserve"> a obsah</w:t>
      </w:r>
    </w:p>
    <w:bookmarkEnd w:id="1"/>
    <w:p w14:paraId="08DAB834" w14:textId="517B2CBF" w:rsidR="00DB2CFF" w:rsidRPr="004C06B5" w:rsidRDefault="00805D43" w:rsidP="007F54B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Výkaz stavu likvidity vymezuje </w:t>
      </w:r>
      <w:r w:rsidR="0018593A">
        <w:rPr>
          <w:szCs w:val="24"/>
        </w:rPr>
        <w:t>velikost mezery krytí</w:t>
      </w:r>
      <w:r w:rsidR="00DB2CFF" w:rsidRPr="004C06B5">
        <w:rPr>
          <w:szCs w:val="24"/>
        </w:rPr>
        <w:t xml:space="preserve"> za účelem posouzení, zda </w:t>
      </w:r>
      <w:r w:rsidR="0018593A">
        <w:rPr>
          <w:szCs w:val="24"/>
        </w:rPr>
        <w:t>taková mezera krytí</w:t>
      </w:r>
      <w:r w:rsidR="00DB2CFF" w:rsidRPr="004C06B5">
        <w:rPr>
          <w:szCs w:val="24"/>
        </w:rPr>
        <w:t xml:space="preserve"> přesahuje desetinu výše splatných peněžitých závazků dlužníka. </w:t>
      </w:r>
    </w:p>
    <w:p w14:paraId="49D95A56" w14:textId="11872F03" w:rsidR="00DB2CFF" w:rsidRPr="004C06B5" w:rsidRDefault="00805D43" w:rsidP="007F54B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lastRenderedPageBreak/>
        <w:t xml:space="preserve">(2) </w:t>
      </w:r>
      <w:r w:rsidR="00DB2CFF" w:rsidRPr="004C06B5">
        <w:rPr>
          <w:szCs w:val="24"/>
        </w:rPr>
        <w:t xml:space="preserve">Výkaz stavu likvidity zahrnuje stranu </w:t>
      </w:r>
      <w:r w:rsidR="004B2942">
        <w:rPr>
          <w:szCs w:val="24"/>
        </w:rPr>
        <w:t>majetku</w:t>
      </w:r>
      <w:r w:rsidR="00DB2CFF" w:rsidRPr="004C06B5">
        <w:rPr>
          <w:szCs w:val="24"/>
        </w:rPr>
        <w:t xml:space="preserve">, stranu </w:t>
      </w:r>
      <w:r w:rsidR="004B2942">
        <w:rPr>
          <w:szCs w:val="24"/>
        </w:rPr>
        <w:t>závazků</w:t>
      </w:r>
      <w:r w:rsidR="004B2942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a komentář zpracovatele, který vysvětluje a doplňuje informace obsažené na straně </w:t>
      </w:r>
      <w:r w:rsidR="004B2942">
        <w:rPr>
          <w:szCs w:val="24"/>
        </w:rPr>
        <w:t>majetku</w:t>
      </w:r>
      <w:r w:rsidR="004B2942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a na straně </w:t>
      </w:r>
      <w:r w:rsidR="004B2942">
        <w:rPr>
          <w:szCs w:val="24"/>
        </w:rPr>
        <w:t>závazků</w:t>
      </w:r>
      <w:r w:rsidR="00DB2CFF" w:rsidRPr="004C06B5">
        <w:rPr>
          <w:szCs w:val="24"/>
        </w:rPr>
        <w:t xml:space="preserve">. </w:t>
      </w:r>
      <w:r w:rsidR="00D56671" w:rsidRPr="004C06B5">
        <w:rPr>
          <w:szCs w:val="24"/>
        </w:rPr>
        <w:t xml:space="preserve">Komentář vždy obsahuje prohlášení zpracovatele, </w:t>
      </w:r>
      <w:r w:rsidR="00FC397F">
        <w:rPr>
          <w:szCs w:val="24"/>
        </w:rPr>
        <w:t>že</w:t>
      </w:r>
      <w:r w:rsidR="00D56671" w:rsidRPr="004C06B5">
        <w:rPr>
          <w:szCs w:val="24"/>
        </w:rPr>
        <w:t xml:space="preserve"> měl k dispozici veškeré podklady, které považoval za </w:t>
      </w:r>
      <w:r>
        <w:rPr>
          <w:szCs w:val="24"/>
        </w:rPr>
        <w:t>nezbytné</w:t>
      </w:r>
      <w:r w:rsidRPr="004C06B5">
        <w:rPr>
          <w:szCs w:val="24"/>
        </w:rPr>
        <w:t xml:space="preserve"> </w:t>
      </w:r>
      <w:r w:rsidR="00D56671" w:rsidRPr="004C06B5">
        <w:rPr>
          <w:szCs w:val="24"/>
        </w:rPr>
        <w:t>k sestavení výkazu stavu likvidity</w:t>
      </w:r>
      <w:r w:rsidR="00FC397F">
        <w:rPr>
          <w:szCs w:val="24"/>
        </w:rPr>
        <w:t>, a jejich výčet</w:t>
      </w:r>
      <w:r w:rsidR="00D56671" w:rsidRPr="004C06B5">
        <w:rPr>
          <w:szCs w:val="24"/>
        </w:rPr>
        <w:t>.</w:t>
      </w:r>
    </w:p>
    <w:p w14:paraId="326B7EF8" w14:textId="5768F4D6" w:rsidR="00DB2CFF" w:rsidRPr="004C06B5" w:rsidRDefault="00805D43" w:rsidP="007F54B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bookmarkStart w:id="2" w:name="_Ref429666864"/>
      <w:r>
        <w:rPr>
          <w:szCs w:val="24"/>
        </w:rPr>
        <w:t xml:space="preserve">(3) </w:t>
      </w:r>
      <w:bookmarkEnd w:id="2"/>
      <w:r w:rsidR="00177C88">
        <w:rPr>
          <w:szCs w:val="24"/>
        </w:rPr>
        <w:t>Strana majetku obsahuje souhrn disponibilních prostředků dlužníka a strana závazků souhrn jeho splatných peněžitých závazků.</w:t>
      </w:r>
    </w:p>
    <w:p w14:paraId="4B11F1D2" w14:textId="6449223B" w:rsidR="00A37063" w:rsidRPr="004C06B5" w:rsidRDefault="00805D43" w:rsidP="008C6E13">
      <w:pPr>
        <w:pStyle w:val="Paragraf"/>
        <w:numPr>
          <w:ilvl w:val="0"/>
          <w:numId w:val="0"/>
        </w:numPr>
        <w:spacing w:before="0" w:after="200"/>
        <w:ind w:firstLine="709"/>
        <w:jc w:val="both"/>
        <w:rPr>
          <w:szCs w:val="24"/>
        </w:rPr>
      </w:pPr>
      <w:r>
        <w:rPr>
          <w:szCs w:val="24"/>
        </w:rPr>
        <w:t xml:space="preserve">(4) </w:t>
      </w:r>
      <w:r w:rsidR="00DB2CFF" w:rsidRPr="004C06B5">
        <w:rPr>
          <w:szCs w:val="24"/>
        </w:rPr>
        <w:t>Uspořádání a označování položek výkazu stavu li</w:t>
      </w:r>
      <w:r w:rsidR="00D56671" w:rsidRPr="004C06B5">
        <w:rPr>
          <w:szCs w:val="24"/>
        </w:rPr>
        <w:t>kvidity se stanoví v příloze č. </w:t>
      </w:r>
      <w:r w:rsidR="00DB2CFF" w:rsidRPr="004C06B5">
        <w:rPr>
          <w:szCs w:val="24"/>
        </w:rPr>
        <w:t>1 k této vyhlášce.</w:t>
      </w:r>
    </w:p>
    <w:p w14:paraId="3763C89D" w14:textId="77777777" w:rsidR="00BD6EAD" w:rsidRDefault="00BD6EAD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</w:p>
    <w:p w14:paraId="2F352C5A" w14:textId="14F05DBF" w:rsidR="00F63E22" w:rsidRDefault="00A37063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 xml:space="preserve">§ </w:t>
      </w:r>
      <w:r w:rsidR="00BD6EAD">
        <w:rPr>
          <w:szCs w:val="24"/>
        </w:rPr>
        <w:t>6</w:t>
      </w:r>
    </w:p>
    <w:p w14:paraId="03C82B68" w14:textId="016A7230" w:rsidR="00A37063" w:rsidRPr="004C06B5" w:rsidRDefault="00A37063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Datum posouzení likvidity</w:t>
      </w:r>
    </w:p>
    <w:p w14:paraId="3135E8DC" w14:textId="2D8720A3" w:rsidR="00A37063" w:rsidRDefault="00FE02F5" w:rsidP="00805D43">
      <w:pPr>
        <w:pStyle w:val="Odstavecnecislovany"/>
        <w:spacing w:after="200"/>
        <w:rPr>
          <w:szCs w:val="24"/>
        </w:rPr>
      </w:pPr>
      <w:r>
        <w:rPr>
          <w:szCs w:val="24"/>
        </w:rPr>
        <w:t xml:space="preserve">(1) </w:t>
      </w:r>
      <w:r w:rsidR="00A37063" w:rsidRPr="004C06B5">
        <w:rPr>
          <w:szCs w:val="24"/>
        </w:rPr>
        <w:t xml:space="preserve">Výkaz stavu likvidity se sestavuje k poslednímu dni kalendářního měsíce předcházejícího </w:t>
      </w:r>
      <w:r>
        <w:rPr>
          <w:szCs w:val="24"/>
        </w:rPr>
        <w:t xml:space="preserve">měsíc, v němž bylo </w:t>
      </w:r>
      <w:r w:rsidR="00A37063" w:rsidRPr="004C06B5">
        <w:rPr>
          <w:szCs w:val="24"/>
        </w:rPr>
        <w:t>zahájen</w:t>
      </w:r>
      <w:r>
        <w:rPr>
          <w:szCs w:val="24"/>
        </w:rPr>
        <w:t>o</w:t>
      </w:r>
      <w:r w:rsidR="00A37063" w:rsidRPr="004C06B5">
        <w:rPr>
          <w:szCs w:val="24"/>
        </w:rPr>
        <w:t xml:space="preserve"> insolvenčního řízení</w:t>
      </w:r>
      <w:r w:rsidR="00E93246">
        <w:rPr>
          <w:szCs w:val="24"/>
        </w:rPr>
        <w:t xml:space="preserve"> dlužníka</w:t>
      </w:r>
      <w:r w:rsidR="009B4FB4">
        <w:rPr>
          <w:szCs w:val="24"/>
        </w:rPr>
        <w:t xml:space="preserve"> </w:t>
      </w:r>
      <w:r w:rsidR="009B4FB4" w:rsidRPr="004C06B5">
        <w:rPr>
          <w:szCs w:val="24"/>
        </w:rPr>
        <w:t>(dále jen „datum posouzení likvidity“)</w:t>
      </w:r>
      <w:r w:rsidR="00A37063" w:rsidRPr="004C06B5">
        <w:rPr>
          <w:szCs w:val="24"/>
        </w:rPr>
        <w:t>.</w:t>
      </w:r>
    </w:p>
    <w:p w14:paraId="3531525E" w14:textId="465FB0A1" w:rsidR="00FE02F5" w:rsidRDefault="00FE02F5" w:rsidP="00805D43">
      <w:pPr>
        <w:pStyle w:val="Odstavecnecislovany"/>
        <w:spacing w:after="200"/>
        <w:rPr>
          <w:szCs w:val="24"/>
        </w:rPr>
      </w:pPr>
      <w:r>
        <w:rPr>
          <w:szCs w:val="24"/>
        </w:rPr>
        <w:t>(2) Dlužník nebo insolvenční soud může stanovit odlišné datum, k němuž se sestaví výkaz stavu likvidity a které o měsíc předchází datum posouzení likvidity (dále jen „odlišné datum posouzení likvidity“), jestliže</w:t>
      </w:r>
    </w:p>
    <w:p w14:paraId="7A396BED" w14:textId="413C93C4" w:rsidR="00FE02F5" w:rsidRDefault="00FE02F5" w:rsidP="00FE02F5">
      <w:pPr>
        <w:pStyle w:val="Odstavecnecislovany"/>
        <w:spacing w:after="200"/>
        <w:ind w:firstLine="0"/>
        <w:rPr>
          <w:szCs w:val="24"/>
        </w:rPr>
      </w:pPr>
      <w:r>
        <w:rPr>
          <w:szCs w:val="24"/>
        </w:rPr>
        <w:t xml:space="preserve">a) se </w:t>
      </w:r>
      <w:r w:rsidRPr="00FE02F5">
        <w:rPr>
          <w:szCs w:val="24"/>
        </w:rPr>
        <w:t>výkaz</w:t>
      </w:r>
      <w:r>
        <w:rPr>
          <w:szCs w:val="24"/>
        </w:rPr>
        <w:t xml:space="preserve"> stavu </w:t>
      </w:r>
      <w:r w:rsidRPr="00FE02F5">
        <w:rPr>
          <w:szCs w:val="24"/>
        </w:rPr>
        <w:t>likvidity sestavuje před uplynutím 20. dne měsíce</w:t>
      </w:r>
      <w:r w:rsidR="00E93246">
        <w:rPr>
          <w:szCs w:val="24"/>
        </w:rPr>
        <w:t>, v němž bylo zahájeno insolvenční řízení dlužníka,</w:t>
      </w:r>
      <w:r w:rsidRPr="00FE02F5">
        <w:rPr>
          <w:szCs w:val="24"/>
        </w:rPr>
        <w:t xml:space="preserve"> a dlužník nemá </w:t>
      </w:r>
      <w:r>
        <w:rPr>
          <w:szCs w:val="24"/>
        </w:rPr>
        <w:t>dosud</w:t>
      </w:r>
      <w:r w:rsidRPr="00FE02F5">
        <w:rPr>
          <w:szCs w:val="24"/>
        </w:rPr>
        <w:t xml:space="preserve"> uzavřené účetní knihy za</w:t>
      </w:r>
      <w:r>
        <w:rPr>
          <w:szCs w:val="24"/>
        </w:rPr>
        <w:t xml:space="preserve"> předchozí měsíc,</w:t>
      </w:r>
    </w:p>
    <w:p w14:paraId="45D7D9E6" w14:textId="0A372964" w:rsidR="00FE02F5" w:rsidRDefault="00FE02F5" w:rsidP="00FE02F5">
      <w:pPr>
        <w:pStyle w:val="Odstavecnecislovany"/>
        <w:spacing w:after="200"/>
        <w:ind w:firstLine="0"/>
        <w:rPr>
          <w:szCs w:val="24"/>
        </w:rPr>
      </w:pPr>
      <w:r>
        <w:rPr>
          <w:szCs w:val="24"/>
        </w:rPr>
        <w:t>b) dlužník provozuje svoji</w:t>
      </w:r>
      <w:r w:rsidRPr="00FE02F5">
        <w:rPr>
          <w:szCs w:val="24"/>
        </w:rPr>
        <w:t xml:space="preserve"> činnost prostřednictvím organizační složky svého závodu</w:t>
      </w:r>
      <w:r>
        <w:rPr>
          <w:szCs w:val="24"/>
        </w:rPr>
        <w:t xml:space="preserve"> </w:t>
      </w:r>
      <w:r w:rsidRPr="00FE02F5">
        <w:rPr>
          <w:szCs w:val="24"/>
        </w:rPr>
        <w:t>v</w:t>
      </w:r>
      <w:r>
        <w:rPr>
          <w:szCs w:val="24"/>
        </w:rPr>
        <w:t> zahraničí, nebo</w:t>
      </w:r>
    </w:p>
    <w:p w14:paraId="5CFE6632" w14:textId="78C10833" w:rsidR="00FE02F5" w:rsidRDefault="00FE02F5" w:rsidP="00FE02F5">
      <w:pPr>
        <w:pStyle w:val="Odstavecnecislovany"/>
        <w:spacing w:after="200"/>
        <w:ind w:firstLine="0"/>
        <w:rPr>
          <w:szCs w:val="24"/>
        </w:rPr>
      </w:pPr>
      <w:r>
        <w:rPr>
          <w:szCs w:val="24"/>
        </w:rPr>
        <w:t>c) pro takový postup existují jiné vážné důvody.</w:t>
      </w:r>
    </w:p>
    <w:p w14:paraId="0DAF4545" w14:textId="7B0FFD57" w:rsidR="00FE02F5" w:rsidRPr="00FE02F5" w:rsidRDefault="00FE02F5" w:rsidP="00FE02F5">
      <w:pPr>
        <w:pStyle w:val="Odstavecnecislovany"/>
        <w:spacing w:after="200"/>
        <w:rPr>
          <w:szCs w:val="24"/>
        </w:rPr>
      </w:pPr>
      <w:r>
        <w:rPr>
          <w:szCs w:val="24"/>
        </w:rPr>
        <w:t xml:space="preserve">(3) </w:t>
      </w:r>
      <w:r w:rsidR="004870F5">
        <w:rPr>
          <w:szCs w:val="24"/>
        </w:rPr>
        <w:t>Jestliže odlišné datum posouzení likvidity stanovil dlužník, uvede zpracovatel v komentáři k výkazu stavu likvidity důvody, pro které se tak stalo.</w:t>
      </w:r>
    </w:p>
    <w:p w14:paraId="60F2AEE2" w14:textId="128B39ED" w:rsidR="00DB2CFF" w:rsidRPr="004C06B5" w:rsidRDefault="00DB2CFF" w:rsidP="00C2006C">
      <w:pPr>
        <w:pStyle w:val="Odstavec"/>
        <w:numPr>
          <w:ilvl w:val="0"/>
          <w:numId w:val="0"/>
        </w:numPr>
        <w:spacing w:after="200"/>
        <w:ind w:left="284"/>
        <w:rPr>
          <w:szCs w:val="24"/>
        </w:rPr>
      </w:pPr>
    </w:p>
    <w:p w14:paraId="67444B31" w14:textId="77777777" w:rsidR="00F63E22" w:rsidRDefault="00BD6EAD" w:rsidP="00C2006C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7</w:t>
      </w:r>
    </w:p>
    <w:p w14:paraId="592BF62E" w14:textId="6A4D7F89" w:rsidR="00DB2CFF" w:rsidRPr="004C06B5" w:rsidRDefault="00D56671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Zdroj údajů</w:t>
      </w:r>
    </w:p>
    <w:p w14:paraId="06903A00" w14:textId="39BAC922" w:rsidR="00DB2CFF" w:rsidRPr="004C06B5" w:rsidRDefault="00DE0DC1" w:rsidP="00C2006C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56671" w:rsidRPr="004C06B5">
        <w:rPr>
          <w:szCs w:val="24"/>
        </w:rPr>
        <w:t xml:space="preserve">Dlužník sestaví za účelem </w:t>
      </w:r>
      <w:r>
        <w:rPr>
          <w:szCs w:val="24"/>
        </w:rPr>
        <w:t>sestavení</w:t>
      </w:r>
      <w:r w:rsidRPr="004C06B5">
        <w:rPr>
          <w:szCs w:val="24"/>
        </w:rPr>
        <w:t xml:space="preserve"> </w:t>
      </w:r>
      <w:r w:rsidR="00D56671" w:rsidRPr="004C06B5">
        <w:rPr>
          <w:szCs w:val="24"/>
        </w:rPr>
        <w:t>výkazu stavu likvidity mezitímní účetní závěrku k datu posouzení likvidity</w:t>
      </w:r>
      <w:r w:rsidR="00FD6F44">
        <w:rPr>
          <w:szCs w:val="24"/>
        </w:rPr>
        <w:t xml:space="preserve"> nebo k odlišnému datu</w:t>
      </w:r>
      <w:r w:rsidR="00A47049">
        <w:rPr>
          <w:szCs w:val="24"/>
        </w:rPr>
        <w:t xml:space="preserve"> posouzení likvidity</w:t>
      </w:r>
      <w:r w:rsidR="00FD6F44">
        <w:rPr>
          <w:szCs w:val="24"/>
        </w:rPr>
        <w:t>, z níž výkaz stavu likvidity vychází</w:t>
      </w:r>
      <w:r w:rsidR="00D56671" w:rsidRPr="004C06B5">
        <w:rPr>
          <w:szCs w:val="24"/>
        </w:rPr>
        <w:t xml:space="preserve">. </w:t>
      </w:r>
    </w:p>
    <w:p w14:paraId="660DCC11" w14:textId="3A04E3CB" w:rsidR="00DB2CFF" w:rsidRDefault="00DE0DC1" w:rsidP="00FC728F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 xml:space="preserve">(2) </w:t>
      </w:r>
      <w:r w:rsidR="00DB2CFF" w:rsidRPr="004C06B5">
        <w:rPr>
          <w:szCs w:val="24"/>
        </w:rPr>
        <w:t xml:space="preserve">Pokud se zpracovatel ve výkazu stavu likvidity odchýlí od stavu jednotlivých položek uvedeného v rozvaze, která je součástí mezitímní účetní závěrky, </w:t>
      </w:r>
      <w:r w:rsidR="00FC728F" w:rsidRPr="004C06B5">
        <w:rPr>
          <w:szCs w:val="24"/>
        </w:rPr>
        <w:t>popíše</w:t>
      </w:r>
      <w:r w:rsidR="00FC728F">
        <w:rPr>
          <w:szCs w:val="24"/>
        </w:rPr>
        <w:t xml:space="preserve"> a zdůvodní</w:t>
      </w:r>
      <w:r w:rsidR="00FC728F" w:rsidRPr="004C06B5">
        <w:rPr>
          <w:szCs w:val="24"/>
        </w:rPr>
        <w:t xml:space="preserve"> </w:t>
      </w:r>
      <w:r w:rsidR="00DB2CFF" w:rsidRPr="004C06B5">
        <w:rPr>
          <w:szCs w:val="24"/>
        </w:rPr>
        <w:t>tuto odchylku v komentáři.</w:t>
      </w:r>
    </w:p>
    <w:p w14:paraId="39CEE355" w14:textId="06333B99" w:rsidR="004C0C6B" w:rsidRPr="004C06B5" w:rsidRDefault="004C0C6B" w:rsidP="00FC728F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(3) Při sestavování výkazu stavu likvidity zpracovatel přihlédne k případnému výkazu stavu likvidity téhož dlužníka zveřejněnému v insolvenčním rejstříku v posledních 3 letech před datem posouzení likvidity</w:t>
      </w:r>
      <w:r w:rsidR="004F78E4">
        <w:rPr>
          <w:szCs w:val="24"/>
        </w:rPr>
        <w:t xml:space="preserve"> nebo odlišným datem posouzení likvidity</w:t>
      </w:r>
      <w:r>
        <w:rPr>
          <w:szCs w:val="24"/>
        </w:rPr>
        <w:t>.</w:t>
      </w:r>
    </w:p>
    <w:p w14:paraId="52BF9A8D" w14:textId="77777777" w:rsidR="00F63E22" w:rsidRDefault="00970EAB" w:rsidP="00FC728F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lastRenderedPageBreak/>
        <w:t>§ 8</w:t>
      </w:r>
    </w:p>
    <w:p w14:paraId="3A5A9F9D" w14:textId="25FD0AC1" w:rsidR="00DB2CFF" w:rsidRPr="004C06B5" w:rsidRDefault="00104BAA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 xml:space="preserve">Strana </w:t>
      </w:r>
      <w:r w:rsidR="004B2942">
        <w:rPr>
          <w:b/>
          <w:szCs w:val="24"/>
        </w:rPr>
        <w:t>majetku</w:t>
      </w:r>
    </w:p>
    <w:p w14:paraId="41AA120B" w14:textId="651467CE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Na straně </w:t>
      </w:r>
      <w:r w:rsidR="004B2942">
        <w:rPr>
          <w:szCs w:val="24"/>
        </w:rPr>
        <w:t>majetku</w:t>
      </w:r>
      <w:r w:rsidR="004B2942" w:rsidRPr="004C06B5">
        <w:rPr>
          <w:szCs w:val="24"/>
        </w:rPr>
        <w:t xml:space="preserve"> </w:t>
      </w:r>
      <w:r w:rsidR="00DB2CFF" w:rsidRPr="004C06B5">
        <w:rPr>
          <w:szCs w:val="24"/>
        </w:rPr>
        <w:t>se do výkazu stavu likvidity zahrnuje pouze krátkodobý finanční maje</w:t>
      </w:r>
      <w:r w:rsidR="00104BAA" w:rsidRPr="004C06B5">
        <w:rPr>
          <w:szCs w:val="24"/>
        </w:rPr>
        <w:t xml:space="preserve">tek </w:t>
      </w:r>
      <w:r w:rsidR="00B7355E">
        <w:rPr>
          <w:szCs w:val="24"/>
        </w:rPr>
        <w:t>v</w:t>
      </w:r>
      <w:r w:rsidR="00104BAA" w:rsidRPr="004C06B5">
        <w:rPr>
          <w:szCs w:val="24"/>
        </w:rPr>
        <w:t xml:space="preserve"> položk</w:t>
      </w:r>
      <w:r w:rsidR="00B7355E">
        <w:rPr>
          <w:szCs w:val="24"/>
        </w:rPr>
        <w:t>ách</w:t>
      </w:r>
      <w:r w:rsidR="00104BAA" w:rsidRPr="004C06B5">
        <w:rPr>
          <w:szCs w:val="24"/>
        </w:rPr>
        <w:t xml:space="preserve"> C.IV.1</w:t>
      </w:r>
      <w:r w:rsidR="00750475">
        <w:rPr>
          <w:szCs w:val="24"/>
        </w:rPr>
        <w:t>.</w:t>
      </w:r>
      <w:r w:rsidR="00104BAA" w:rsidRPr="004C06B5">
        <w:rPr>
          <w:szCs w:val="24"/>
        </w:rPr>
        <w:t xml:space="preserve"> </w:t>
      </w:r>
      <w:r w:rsidR="004B4C25">
        <w:rPr>
          <w:szCs w:val="24"/>
        </w:rPr>
        <w:t>Peněžní prostředky v pokladně</w:t>
      </w:r>
      <w:r w:rsidR="004B4C25" w:rsidRPr="004C06B5">
        <w:rPr>
          <w:szCs w:val="24"/>
        </w:rPr>
        <w:t xml:space="preserve"> </w:t>
      </w:r>
      <w:r w:rsidR="00104BAA" w:rsidRPr="004C06B5">
        <w:rPr>
          <w:szCs w:val="24"/>
        </w:rPr>
        <w:t>a</w:t>
      </w:r>
      <w:r w:rsidR="00DB2CFF" w:rsidRPr="004C06B5">
        <w:rPr>
          <w:szCs w:val="24"/>
        </w:rPr>
        <w:t xml:space="preserve"> C.IV.2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4B4C25">
        <w:rPr>
          <w:szCs w:val="24"/>
        </w:rPr>
        <w:t> Peněžní prostředky na účtech</w:t>
      </w:r>
      <w:r w:rsidR="00104BAA" w:rsidRPr="004C06B5">
        <w:rPr>
          <w:szCs w:val="24"/>
        </w:rPr>
        <w:t xml:space="preserve">, popřípadě </w:t>
      </w:r>
      <w:r w:rsidR="00B7355E">
        <w:rPr>
          <w:szCs w:val="24"/>
        </w:rPr>
        <w:t>v</w:t>
      </w:r>
      <w:r w:rsidR="00A408BB">
        <w:rPr>
          <w:szCs w:val="24"/>
        </w:rPr>
        <w:t> </w:t>
      </w:r>
      <w:r w:rsidR="00104BAA" w:rsidRPr="004C06B5">
        <w:rPr>
          <w:szCs w:val="24"/>
        </w:rPr>
        <w:t>polož</w:t>
      </w:r>
      <w:r w:rsidR="00B7355E">
        <w:rPr>
          <w:szCs w:val="24"/>
        </w:rPr>
        <w:t>ce</w:t>
      </w:r>
      <w:r w:rsidR="00104BAA" w:rsidRPr="004C06B5">
        <w:rPr>
          <w:szCs w:val="24"/>
        </w:rPr>
        <w:t xml:space="preserve"> </w:t>
      </w:r>
      <w:r w:rsidR="00DB2CFF" w:rsidRPr="004C06B5">
        <w:rPr>
          <w:szCs w:val="24"/>
        </w:rPr>
        <w:t>C.I</w:t>
      </w:r>
      <w:r w:rsidR="00104BAA" w:rsidRPr="004C06B5">
        <w:rPr>
          <w:szCs w:val="24"/>
        </w:rPr>
        <w:t>II</w:t>
      </w:r>
      <w:r w:rsidR="007D6FBE" w:rsidRPr="004C06B5">
        <w:rPr>
          <w:szCs w:val="24"/>
        </w:rPr>
        <w:t>.2</w:t>
      </w:r>
      <w:r w:rsidR="00750475">
        <w:rPr>
          <w:szCs w:val="24"/>
        </w:rPr>
        <w:t>.</w:t>
      </w:r>
      <w:r w:rsidR="007D6FBE" w:rsidRPr="004C06B5">
        <w:rPr>
          <w:szCs w:val="24"/>
        </w:rPr>
        <w:t xml:space="preserve"> Ostatní k</w:t>
      </w:r>
      <w:r w:rsidR="00104BAA" w:rsidRPr="004C06B5">
        <w:rPr>
          <w:szCs w:val="24"/>
        </w:rPr>
        <w:t>rátkodobý finanční majetek</w:t>
      </w:r>
      <w:r w:rsidR="009F6C10">
        <w:rPr>
          <w:szCs w:val="24"/>
        </w:rPr>
        <w:t>,</w:t>
      </w:r>
      <w:r w:rsidR="00DB2CFF" w:rsidRPr="004C06B5">
        <w:rPr>
          <w:szCs w:val="24"/>
        </w:rPr>
        <w:t xml:space="preserve"> aktivní strany rozvahy </w:t>
      </w:r>
      <w:r w:rsidR="006B4272" w:rsidRPr="004C06B5">
        <w:rPr>
          <w:szCs w:val="24"/>
        </w:rPr>
        <w:t>podle</w:t>
      </w:r>
      <w:r w:rsidR="00DB2CFF" w:rsidRPr="004C06B5">
        <w:rPr>
          <w:szCs w:val="24"/>
        </w:rPr>
        <w:t xml:space="preserve"> §</w:t>
      </w:r>
      <w:r w:rsidR="00970EAB">
        <w:rPr>
          <w:szCs w:val="24"/>
        </w:rPr>
        <w:t> </w:t>
      </w:r>
      <w:r w:rsidR="00DB2CFF" w:rsidRPr="004C06B5">
        <w:rPr>
          <w:szCs w:val="24"/>
        </w:rPr>
        <w:t>12</w:t>
      </w:r>
      <w:r w:rsidR="009B7FDD">
        <w:rPr>
          <w:szCs w:val="24"/>
        </w:rPr>
        <w:t xml:space="preserve"> a 12a</w:t>
      </w:r>
      <w:r w:rsidR="00DB2CFF" w:rsidRPr="004C06B5">
        <w:rPr>
          <w:szCs w:val="24"/>
        </w:rPr>
        <w:t xml:space="preserve"> vyhlášky č. 500/20</w:t>
      </w:r>
      <w:r w:rsidR="00970EAB">
        <w:rPr>
          <w:szCs w:val="24"/>
        </w:rPr>
        <w:t>0</w:t>
      </w:r>
      <w:r w:rsidR="00DB2CFF" w:rsidRPr="004C06B5">
        <w:rPr>
          <w:szCs w:val="24"/>
        </w:rPr>
        <w:t xml:space="preserve">2 Sb. </w:t>
      </w:r>
      <w:r w:rsidR="000F19D3">
        <w:rPr>
          <w:szCs w:val="24"/>
        </w:rPr>
        <w:t>Zpracovatel v komentáři uvede</w:t>
      </w:r>
      <w:r w:rsidR="000F19D3" w:rsidRPr="000F19D3">
        <w:rPr>
          <w:szCs w:val="24"/>
        </w:rPr>
        <w:t xml:space="preserve">, jakým způsobem ověřil </w:t>
      </w:r>
      <w:r w:rsidR="000F19D3">
        <w:rPr>
          <w:szCs w:val="24"/>
        </w:rPr>
        <w:t>fyzickou existenci peněžních prostředků</w:t>
      </w:r>
      <w:r w:rsidR="000F19D3" w:rsidRPr="000F19D3">
        <w:rPr>
          <w:szCs w:val="24"/>
        </w:rPr>
        <w:t xml:space="preserve"> v pokladně dlužníka.</w:t>
      </w:r>
    </w:p>
    <w:p w14:paraId="5BAD0A5D" w14:textId="5F3676EB" w:rsidR="000540CE" w:rsidRDefault="000540CE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(2) Odstavec 1 se použije přiměřeně pro dlužníky, na které se vztahuje vyhláška č.</w:t>
      </w:r>
      <w:r w:rsidR="009F6C10">
        <w:rPr>
          <w:szCs w:val="24"/>
        </w:rPr>
        <w:t> </w:t>
      </w:r>
      <w:r>
        <w:rPr>
          <w:szCs w:val="24"/>
        </w:rPr>
        <w:t xml:space="preserve">501/2002 Sb. nebo vyhláška č. 502/2002 Sb. </w:t>
      </w:r>
    </w:p>
    <w:p w14:paraId="3482F8D4" w14:textId="4BFD9BEC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3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Z položek C.IV.1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4B4C25">
        <w:rPr>
          <w:szCs w:val="24"/>
        </w:rPr>
        <w:t>Peněžní prostředky v pokladně</w:t>
      </w:r>
      <w:r w:rsidR="004B4C25" w:rsidRPr="004C06B5">
        <w:rPr>
          <w:szCs w:val="24"/>
        </w:rPr>
        <w:t xml:space="preserve"> </w:t>
      </w:r>
      <w:r w:rsidR="00DB2CFF" w:rsidRPr="004C06B5">
        <w:rPr>
          <w:szCs w:val="24"/>
        </w:rPr>
        <w:t>a C.IV.2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4B4C25">
        <w:rPr>
          <w:szCs w:val="24"/>
        </w:rPr>
        <w:t>Peněžní prostředky na účtech</w:t>
      </w:r>
      <w:r w:rsidR="00143511">
        <w:rPr>
          <w:szCs w:val="24"/>
        </w:rPr>
        <w:t xml:space="preserve"> </w:t>
      </w:r>
      <w:r w:rsidR="00DB2CFF" w:rsidRPr="004C06B5">
        <w:rPr>
          <w:szCs w:val="24"/>
        </w:rPr>
        <w:t>se peníze na cestě zahrnují pouze v</w:t>
      </w:r>
      <w:r w:rsidR="00A408BB">
        <w:rPr>
          <w:szCs w:val="24"/>
        </w:rPr>
        <w:t> </w:t>
      </w:r>
      <w:r w:rsidR="00DB2CFF" w:rsidRPr="004C06B5">
        <w:rPr>
          <w:szCs w:val="24"/>
        </w:rPr>
        <w:t xml:space="preserve">případě, že jejich předání do dispozice dlužníka </w:t>
      </w:r>
      <w:r w:rsidR="00104BAA" w:rsidRPr="004C06B5">
        <w:rPr>
          <w:szCs w:val="24"/>
        </w:rPr>
        <w:t xml:space="preserve">či připsání na účet je </w:t>
      </w:r>
      <w:r w:rsidR="002E0627" w:rsidRPr="004C06B5">
        <w:rPr>
          <w:szCs w:val="24"/>
        </w:rPr>
        <w:t>nepochybné</w:t>
      </w:r>
      <w:r w:rsidR="00104BAA" w:rsidRPr="004C06B5">
        <w:rPr>
          <w:szCs w:val="24"/>
        </w:rPr>
        <w:t>. Z </w:t>
      </w:r>
      <w:r w:rsidR="00DB2CFF" w:rsidRPr="004C06B5">
        <w:rPr>
          <w:szCs w:val="24"/>
        </w:rPr>
        <w:t>finančních prostředků na vázaných účtech, v notář</w:t>
      </w:r>
      <w:r w:rsidR="00104BAA" w:rsidRPr="004C06B5">
        <w:rPr>
          <w:szCs w:val="24"/>
        </w:rPr>
        <w:t>ských či soudních úschovách a v </w:t>
      </w:r>
      <w:r w:rsidR="00DB2CFF" w:rsidRPr="004C06B5">
        <w:rPr>
          <w:szCs w:val="24"/>
        </w:rPr>
        <w:t xml:space="preserve">podobných režimech se zahrnují pouze ty, kterým odpovídají </w:t>
      </w:r>
      <w:r w:rsidR="00157079">
        <w:rPr>
          <w:szCs w:val="24"/>
        </w:rPr>
        <w:t>závazky</w:t>
      </w:r>
      <w:r w:rsidR="00157079" w:rsidRPr="004C06B5">
        <w:rPr>
          <w:szCs w:val="24"/>
        </w:rPr>
        <w:t xml:space="preserve"> </w:t>
      </w:r>
      <w:r w:rsidR="00DB2CFF" w:rsidRPr="004C06B5">
        <w:rPr>
          <w:szCs w:val="24"/>
        </w:rPr>
        <w:t>zahrnuté na stranu závazků výkazu stavu likvidity.</w:t>
      </w:r>
    </w:p>
    <w:p w14:paraId="1F90A5C6" w14:textId="7EBBD4A4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4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Z položky C.</w:t>
      </w:r>
      <w:r w:rsidR="007D6FBE" w:rsidRPr="004C06B5">
        <w:rPr>
          <w:szCs w:val="24"/>
        </w:rPr>
        <w:t>III.2</w:t>
      </w:r>
      <w:r w:rsidR="00750475">
        <w:rPr>
          <w:szCs w:val="24"/>
        </w:rPr>
        <w:t>.</w:t>
      </w:r>
      <w:r w:rsidR="007D6FBE" w:rsidRPr="004C06B5">
        <w:rPr>
          <w:szCs w:val="24"/>
        </w:rPr>
        <w:t xml:space="preserve"> Ostatní krátkodobý finanční majetek </w:t>
      </w:r>
      <w:r w:rsidR="00DB2CFF" w:rsidRPr="004C06B5">
        <w:rPr>
          <w:szCs w:val="24"/>
        </w:rPr>
        <w:t xml:space="preserve">se zahrnují pouze cenné papíry </w:t>
      </w:r>
      <w:r w:rsidR="00F22255">
        <w:rPr>
          <w:szCs w:val="24"/>
        </w:rPr>
        <w:t>nebo</w:t>
      </w:r>
      <w:r w:rsidR="00FC397F">
        <w:rPr>
          <w:szCs w:val="24"/>
        </w:rPr>
        <w:t xml:space="preserve"> zaknihované cenné papíry </w:t>
      </w:r>
      <w:r w:rsidR="00DB2CFF" w:rsidRPr="004C06B5">
        <w:rPr>
          <w:szCs w:val="24"/>
        </w:rPr>
        <w:t>a podíly, které jsou přijaty k obchodování na regulovaném trhu v členských stát</w:t>
      </w:r>
      <w:r w:rsidR="00B7355E">
        <w:rPr>
          <w:szCs w:val="24"/>
        </w:rPr>
        <w:t>ech</w:t>
      </w:r>
      <w:r w:rsidR="00DB2CFF" w:rsidRPr="004C06B5">
        <w:rPr>
          <w:szCs w:val="24"/>
        </w:rPr>
        <w:t xml:space="preserve"> Evropské unie nebo </w:t>
      </w:r>
      <w:r w:rsidR="00B7355E">
        <w:rPr>
          <w:szCs w:val="24"/>
        </w:rPr>
        <w:t xml:space="preserve">v </w:t>
      </w:r>
      <w:r w:rsidR="00DB2CFF" w:rsidRPr="004C06B5">
        <w:rPr>
          <w:szCs w:val="24"/>
        </w:rPr>
        <w:t>zemí</w:t>
      </w:r>
      <w:r w:rsidR="00B7355E">
        <w:rPr>
          <w:szCs w:val="24"/>
        </w:rPr>
        <w:t>ch</w:t>
      </w:r>
      <w:r w:rsidR="00DB2CFF" w:rsidRPr="004C06B5">
        <w:rPr>
          <w:szCs w:val="24"/>
        </w:rPr>
        <w:t>, které jsou členy Organizace pro hospodářskou spolupráci a rozvoj, a to pouze ve výši jejich reálné hodnoty. Seznam takových cenných papírů</w:t>
      </w:r>
      <w:r w:rsidR="006D3EC0">
        <w:rPr>
          <w:szCs w:val="24"/>
        </w:rPr>
        <w:t xml:space="preserve"> nebo zaknihovaných cenných papírů</w:t>
      </w:r>
      <w:r w:rsidR="00DB2CFF" w:rsidRPr="004C06B5">
        <w:rPr>
          <w:szCs w:val="24"/>
        </w:rPr>
        <w:t xml:space="preserve"> zpracovatel uvede v</w:t>
      </w:r>
      <w:r w:rsidR="00A408BB">
        <w:rPr>
          <w:szCs w:val="24"/>
        </w:rPr>
        <w:t> </w:t>
      </w:r>
      <w:r w:rsidR="00DB2CFF" w:rsidRPr="004C06B5">
        <w:rPr>
          <w:szCs w:val="24"/>
        </w:rPr>
        <w:t>komentáři.</w:t>
      </w:r>
    </w:p>
    <w:p w14:paraId="0B345EB8" w14:textId="31A1659A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5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Na stran</w:t>
      </w:r>
      <w:r>
        <w:rPr>
          <w:szCs w:val="24"/>
        </w:rPr>
        <w:t>u</w:t>
      </w:r>
      <w:r w:rsidR="00DB2CFF" w:rsidRPr="004C06B5">
        <w:rPr>
          <w:szCs w:val="24"/>
        </w:rPr>
        <w:t xml:space="preserve"> </w:t>
      </w:r>
      <w:r w:rsidR="00F97ED8">
        <w:rPr>
          <w:szCs w:val="24"/>
        </w:rPr>
        <w:t>majetku</w:t>
      </w:r>
      <w:r w:rsidR="00F97ED8" w:rsidRPr="004C06B5">
        <w:rPr>
          <w:szCs w:val="24"/>
        </w:rPr>
        <w:t xml:space="preserve"> </w:t>
      </w:r>
      <w:r w:rsidR="00DB2CFF" w:rsidRPr="004C06B5">
        <w:rPr>
          <w:szCs w:val="24"/>
        </w:rPr>
        <w:t>výkazu stavu likvidity lze zahrnout nevyčerpané kontokorentní a obdobné úvěry poskytované bankami, pokud jsou dodržovány jejich podmínky a nejsou vypovězeny. Zpracovatel v takovém případě ověří zejména dodržování podmínek úvěru ze strany dlužníka a výši nevyčerpaných prostředků a podrobnosti uvede v komentáři.</w:t>
      </w:r>
    </w:p>
    <w:p w14:paraId="36A90CBC" w14:textId="5D2E45F2" w:rsidR="00B2096D" w:rsidRPr="004C06B5" w:rsidRDefault="0045099C" w:rsidP="00143511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6</w:t>
      </w:r>
      <w:r>
        <w:rPr>
          <w:szCs w:val="24"/>
        </w:rPr>
        <w:t>) Z</w:t>
      </w:r>
      <w:r w:rsidR="00B2096D" w:rsidRPr="004C06B5">
        <w:rPr>
          <w:szCs w:val="24"/>
        </w:rPr>
        <w:t xml:space="preserve">pracovatel </w:t>
      </w:r>
      <w:r>
        <w:rPr>
          <w:szCs w:val="24"/>
        </w:rPr>
        <w:t xml:space="preserve">může </w:t>
      </w:r>
      <w:r w:rsidR="00B2096D" w:rsidRPr="004C06B5">
        <w:rPr>
          <w:szCs w:val="24"/>
        </w:rPr>
        <w:t xml:space="preserve">na straně </w:t>
      </w:r>
      <w:r w:rsidR="00F97ED8">
        <w:rPr>
          <w:szCs w:val="24"/>
        </w:rPr>
        <w:t>majetku</w:t>
      </w:r>
      <w:r w:rsidR="00F97ED8" w:rsidRPr="004C06B5">
        <w:rPr>
          <w:szCs w:val="24"/>
        </w:rPr>
        <w:t xml:space="preserve"> </w:t>
      </w:r>
      <w:r>
        <w:rPr>
          <w:szCs w:val="24"/>
        </w:rPr>
        <w:t xml:space="preserve">výkazu stavu likvidity </w:t>
      </w:r>
      <w:r w:rsidR="002050C5" w:rsidRPr="004C06B5">
        <w:rPr>
          <w:szCs w:val="24"/>
        </w:rPr>
        <w:t xml:space="preserve">uvést </w:t>
      </w:r>
      <w:r>
        <w:rPr>
          <w:szCs w:val="24"/>
        </w:rPr>
        <w:t>také</w:t>
      </w:r>
      <w:r w:rsidRPr="004C06B5">
        <w:rPr>
          <w:szCs w:val="24"/>
        </w:rPr>
        <w:t xml:space="preserve"> </w:t>
      </w:r>
      <w:r w:rsidR="00B2096D" w:rsidRPr="004C06B5">
        <w:rPr>
          <w:szCs w:val="24"/>
        </w:rPr>
        <w:t>přehled veškerých ostatních aktiv dlužníka, považuje-li to s ohledem na povahu podnikání dlužníka za vhodné.</w:t>
      </w:r>
    </w:p>
    <w:p w14:paraId="00F466EF" w14:textId="77777777" w:rsidR="00B7740E" w:rsidRDefault="00B7740E" w:rsidP="00143511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bookmarkStart w:id="3" w:name="_Ref435028792"/>
    </w:p>
    <w:p w14:paraId="51DBFD2F" w14:textId="77777777" w:rsidR="00F63E22" w:rsidRDefault="0045099C" w:rsidP="00143511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9</w:t>
      </w:r>
    </w:p>
    <w:p w14:paraId="73227EC0" w14:textId="533E36D8" w:rsidR="00DB2CFF" w:rsidRPr="004C06B5" w:rsidRDefault="00104BAA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 xml:space="preserve">Strana </w:t>
      </w:r>
      <w:r w:rsidR="00F97ED8">
        <w:rPr>
          <w:b/>
          <w:szCs w:val="24"/>
        </w:rPr>
        <w:t>závazků</w:t>
      </w:r>
    </w:p>
    <w:bookmarkEnd w:id="3"/>
    <w:p w14:paraId="0D6577A6" w14:textId="02438CB1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Na straně závazků se do výkazu stavu likvidity zahrnují </w:t>
      </w:r>
      <w:r w:rsidR="007D6FBE" w:rsidRPr="004C06B5">
        <w:rPr>
          <w:szCs w:val="24"/>
        </w:rPr>
        <w:t xml:space="preserve">veškeré </w:t>
      </w:r>
      <w:r w:rsidR="00DB2CFF" w:rsidRPr="004C06B5">
        <w:rPr>
          <w:szCs w:val="24"/>
        </w:rPr>
        <w:t>peněžité d</w:t>
      </w:r>
      <w:r w:rsidR="007D6FBE" w:rsidRPr="004C06B5">
        <w:rPr>
          <w:szCs w:val="24"/>
        </w:rPr>
        <w:t>luhy dlužníka splatné k datu posouzení likvidity</w:t>
      </w:r>
      <w:r w:rsidR="009866EF">
        <w:rPr>
          <w:szCs w:val="24"/>
        </w:rPr>
        <w:t xml:space="preserve"> nebo k odlišnému datu posouzení likvidity</w:t>
      </w:r>
      <w:r w:rsidR="007D6FBE" w:rsidRPr="004C06B5">
        <w:rPr>
          <w:szCs w:val="24"/>
        </w:rPr>
        <w:t>, a to zejména dluhy zaúčtované pod položkou C.II</w:t>
      </w:r>
      <w:r w:rsidR="00750475">
        <w:rPr>
          <w:szCs w:val="24"/>
        </w:rPr>
        <w:t>.</w:t>
      </w:r>
      <w:r w:rsidR="007D6FBE" w:rsidRPr="004C06B5">
        <w:rPr>
          <w:szCs w:val="24"/>
        </w:rPr>
        <w:t xml:space="preserve"> Krátkodobé závazky</w:t>
      </w:r>
      <w:r w:rsidR="00F97ED8">
        <w:rPr>
          <w:szCs w:val="24"/>
        </w:rPr>
        <w:t xml:space="preserve"> </w:t>
      </w:r>
      <w:r w:rsidR="00B34F5E">
        <w:rPr>
          <w:szCs w:val="24"/>
        </w:rPr>
        <w:t>podle</w:t>
      </w:r>
      <w:r w:rsidR="00DB2CFF" w:rsidRPr="004C06B5">
        <w:rPr>
          <w:szCs w:val="24"/>
        </w:rPr>
        <w:t> § 18</w:t>
      </w:r>
      <w:r w:rsidR="00B34F5E">
        <w:rPr>
          <w:szCs w:val="24"/>
        </w:rPr>
        <w:t xml:space="preserve"> </w:t>
      </w:r>
      <w:r w:rsidR="003E1E8A">
        <w:rPr>
          <w:szCs w:val="24"/>
        </w:rPr>
        <w:t xml:space="preserve">a přílohy č. 1 </w:t>
      </w:r>
      <w:r w:rsidR="00B34F5E">
        <w:rPr>
          <w:szCs w:val="24"/>
        </w:rPr>
        <w:t>vyhlášky č.</w:t>
      </w:r>
      <w:r w:rsidR="009866EF">
        <w:rPr>
          <w:szCs w:val="24"/>
        </w:rPr>
        <w:t> </w:t>
      </w:r>
      <w:r w:rsidR="00B34F5E">
        <w:rPr>
          <w:szCs w:val="24"/>
        </w:rPr>
        <w:t>500/2002 Sb.</w:t>
      </w:r>
    </w:p>
    <w:p w14:paraId="6A36608D" w14:textId="2D4E7B83" w:rsidR="000540CE" w:rsidRDefault="000540CE" w:rsidP="000540CE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(2) Odstavec 1 se použije přiměřeně pro dlužníky, na které se vztahuje vyhláška č.</w:t>
      </w:r>
      <w:r w:rsidR="00F97ED8">
        <w:rPr>
          <w:szCs w:val="24"/>
        </w:rPr>
        <w:t> </w:t>
      </w:r>
      <w:r>
        <w:rPr>
          <w:szCs w:val="24"/>
        </w:rPr>
        <w:t xml:space="preserve">501/2002 Sb. nebo vyhláška č. 502/2002 Sb. </w:t>
      </w:r>
    </w:p>
    <w:p w14:paraId="45647B15" w14:textId="74791433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3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 xml:space="preserve">Za splatné se nepovažují dluhy, u kterých věřitelé přistoupili na odklad jejich splatnosti. </w:t>
      </w:r>
      <w:r w:rsidR="00041A7D">
        <w:rPr>
          <w:szCs w:val="24"/>
        </w:rPr>
        <w:t>Odklad</w:t>
      </w:r>
      <w:r w:rsidR="00041A7D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splatnosti </w:t>
      </w:r>
      <w:r w:rsidR="001005F7">
        <w:rPr>
          <w:szCs w:val="24"/>
        </w:rPr>
        <w:t>je třeba</w:t>
      </w:r>
      <w:r w:rsidR="00DB2CFF" w:rsidRPr="004C06B5">
        <w:rPr>
          <w:szCs w:val="24"/>
        </w:rPr>
        <w:t xml:space="preserve"> věrohodně prokáz</w:t>
      </w:r>
      <w:r w:rsidR="0021761D">
        <w:rPr>
          <w:szCs w:val="24"/>
        </w:rPr>
        <w:t>at</w:t>
      </w:r>
      <w:r w:rsidR="00DB2CFF" w:rsidRPr="004C06B5">
        <w:rPr>
          <w:szCs w:val="24"/>
        </w:rPr>
        <w:t xml:space="preserve"> způsobem, </w:t>
      </w:r>
      <w:r w:rsidR="00DB2CFF" w:rsidRPr="0021761D">
        <w:rPr>
          <w:szCs w:val="24"/>
        </w:rPr>
        <w:t>který je v</w:t>
      </w:r>
      <w:r w:rsidR="007D6FBE" w:rsidRPr="0021761D">
        <w:rPr>
          <w:szCs w:val="24"/>
        </w:rPr>
        <w:t> </w:t>
      </w:r>
      <w:r w:rsidR="00DB2CFF" w:rsidRPr="0021761D">
        <w:rPr>
          <w:szCs w:val="24"/>
        </w:rPr>
        <w:t>souladu s</w:t>
      </w:r>
      <w:r w:rsidR="00500164">
        <w:rPr>
          <w:szCs w:val="24"/>
        </w:rPr>
        <w:t> </w:t>
      </w:r>
      <w:r w:rsidR="00DB2CFF" w:rsidRPr="0021761D">
        <w:rPr>
          <w:szCs w:val="24"/>
        </w:rPr>
        <w:t>příslušnou smluvní dokumentací</w:t>
      </w:r>
      <w:r w:rsidR="00DB2CFF" w:rsidRPr="004C06B5">
        <w:rPr>
          <w:szCs w:val="24"/>
        </w:rPr>
        <w:t xml:space="preserve">. Počet, celkovou výši a </w:t>
      </w:r>
      <w:r w:rsidR="00BC0987">
        <w:rPr>
          <w:szCs w:val="24"/>
        </w:rPr>
        <w:t xml:space="preserve">druh </w:t>
      </w:r>
      <w:r w:rsidR="00DB2CFF" w:rsidRPr="004C06B5">
        <w:rPr>
          <w:szCs w:val="24"/>
        </w:rPr>
        <w:t>takových dluhů, včetně základních parametrů sjednaného odkladu splatnosti, zpracovatel popíše v komentáři.</w:t>
      </w:r>
    </w:p>
    <w:p w14:paraId="3AD2B06B" w14:textId="64893BFB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lastRenderedPageBreak/>
        <w:t>(</w:t>
      </w:r>
      <w:r w:rsidR="000540CE">
        <w:rPr>
          <w:szCs w:val="24"/>
        </w:rPr>
        <w:t>4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Položky, které se jinak vykazují jako krátkod</w:t>
      </w:r>
      <w:r w:rsidR="007D6FBE" w:rsidRPr="004C06B5">
        <w:rPr>
          <w:szCs w:val="24"/>
        </w:rPr>
        <w:t>obé závazky, zejména v položce C.II.8.6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Dohadné účty pasivní, které nepředstavují splatné a vymahatelné dluhy, se </w:t>
      </w:r>
      <w:r w:rsidR="00367602">
        <w:rPr>
          <w:szCs w:val="24"/>
        </w:rPr>
        <w:t xml:space="preserve">na stranu </w:t>
      </w:r>
      <w:r w:rsidR="00F97ED8">
        <w:rPr>
          <w:szCs w:val="24"/>
        </w:rPr>
        <w:t>závazků</w:t>
      </w:r>
      <w:r w:rsidR="00367602">
        <w:rPr>
          <w:szCs w:val="24"/>
        </w:rPr>
        <w:t xml:space="preserve"> </w:t>
      </w:r>
      <w:r w:rsidR="00F97C89">
        <w:rPr>
          <w:szCs w:val="24"/>
        </w:rPr>
        <w:t xml:space="preserve">výkazu stavu likvidity </w:t>
      </w:r>
      <w:r w:rsidR="00DB2CFF" w:rsidRPr="004C06B5">
        <w:rPr>
          <w:szCs w:val="24"/>
        </w:rPr>
        <w:t>nezahrnují. Závazky z kont</w:t>
      </w:r>
      <w:r w:rsidR="007D6FBE" w:rsidRPr="004C06B5">
        <w:rPr>
          <w:szCs w:val="24"/>
        </w:rPr>
        <w:t xml:space="preserve">okorentních a obdobných úvěrů </w:t>
      </w:r>
      <w:r w:rsidR="00367602">
        <w:rPr>
          <w:szCs w:val="24"/>
        </w:rPr>
        <w:t xml:space="preserve">v položce </w:t>
      </w:r>
      <w:r w:rsidR="007D6FBE" w:rsidRPr="004C06B5">
        <w:rPr>
          <w:szCs w:val="24"/>
        </w:rPr>
        <w:t>C.II</w:t>
      </w:r>
      <w:r w:rsidR="00DB2CFF" w:rsidRPr="004C06B5">
        <w:rPr>
          <w:szCs w:val="24"/>
        </w:rPr>
        <w:t>.2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7D6FBE" w:rsidRPr="004C06B5">
        <w:rPr>
          <w:szCs w:val="24"/>
        </w:rPr>
        <w:t>Závazky k</w:t>
      </w:r>
      <w:r w:rsidR="00367602">
        <w:rPr>
          <w:szCs w:val="24"/>
        </w:rPr>
        <w:t> </w:t>
      </w:r>
      <w:r w:rsidR="00F329E0">
        <w:rPr>
          <w:szCs w:val="24"/>
        </w:rPr>
        <w:t>úvěrovým</w:t>
      </w:r>
      <w:r w:rsidR="00F329E0" w:rsidRPr="004C06B5">
        <w:rPr>
          <w:szCs w:val="24"/>
        </w:rPr>
        <w:t xml:space="preserve"> </w:t>
      </w:r>
      <w:r w:rsidR="007D6FBE" w:rsidRPr="004C06B5">
        <w:rPr>
          <w:szCs w:val="24"/>
        </w:rPr>
        <w:t>institucím</w:t>
      </w:r>
      <w:r w:rsidR="00DB2CFF" w:rsidRPr="004C06B5">
        <w:rPr>
          <w:szCs w:val="24"/>
        </w:rPr>
        <w:t xml:space="preserve"> se nezahrnují, pokud jsou dodržovány jejich podmínky a nejsou vypovězeny; zpracovatel popíše ověření těchto skutečností v komentáři. </w:t>
      </w:r>
    </w:p>
    <w:p w14:paraId="3FC6BFE7" w14:textId="30B58554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5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Zpracovatel ověří</w:t>
      </w:r>
      <w:r w:rsidR="00500164">
        <w:rPr>
          <w:szCs w:val="24"/>
        </w:rPr>
        <w:t>,</w:t>
      </w:r>
      <w:r w:rsidR="00DB2CFF" w:rsidRPr="004C06B5">
        <w:rPr>
          <w:szCs w:val="24"/>
        </w:rPr>
        <w:t xml:space="preserve"> </w:t>
      </w:r>
      <w:r w:rsidR="00500164" w:rsidRPr="004C06B5">
        <w:rPr>
          <w:szCs w:val="24"/>
        </w:rPr>
        <w:t>zda jsou pod položkami uvedenými v odstavci 1 správně zaúčtovány veškeré splatné dluhy dlužníka</w:t>
      </w:r>
      <w:r w:rsidR="00500164">
        <w:rPr>
          <w:szCs w:val="24"/>
        </w:rPr>
        <w:t>, a to</w:t>
      </w:r>
      <w:r w:rsidR="00500164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zejména kontrolou ostatních položek strany </w:t>
      </w:r>
      <w:r w:rsidR="00F97ED8">
        <w:rPr>
          <w:szCs w:val="24"/>
        </w:rPr>
        <w:t>závazků</w:t>
      </w:r>
      <w:r w:rsidR="00F97ED8" w:rsidRPr="004C06B5">
        <w:rPr>
          <w:szCs w:val="24"/>
        </w:rPr>
        <w:t xml:space="preserve"> </w:t>
      </w:r>
      <w:r w:rsidR="00500164">
        <w:rPr>
          <w:szCs w:val="24"/>
        </w:rPr>
        <w:t>rozvahy</w:t>
      </w:r>
      <w:r w:rsidR="00913A18" w:rsidRPr="004C06B5">
        <w:rPr>
          <w:szCs w:val="24"/>
        </w:rPr>
        <w:t>; přitom přihlédne též k pohledáv</w:t>
      </w:r>
      <w:r w:rsidR="00A77C68" w:rsidRPr="004C06B5">
        <w:rPr>
          <w:szCs w:val="24"/>
        </w:rPr>
        <w:t>kám</w:t>
      </w:r>
      <w:r w:rsidR="00913A18" w:rsidRPr="004C06B5">
        <w:rPr>
          <w:szCs w:val="24"/>
        </w:rPr>
        <w:t xml:space="preserve"> uplatněným v insolvenčním řízení vůči dlužníkovi</w:t>
      </w:r>
      <w:r w:rsidR="00DB2CFF" w:rsidRPr="004C06B5">
        <w:rPr>
          <w:szCs w:val="24"/>
        </w:rPr>
        <w:t xml:space="preserve">. </w:t>
      </w:r>
      <w:r w:rsidR="002E0627" w:rsidRPr="004C06B5">
        <w:rPr>
          <w:szCs w:val="24"/>
        </w:rPr>
        <w:t>Je-li datum posouzení likvidity</w:t>
      </w:r>
      <w:r w:rsidR="009866EF">
        <w:rPr>
          <w:szCs w:val="24"/>
        </w:rPr>
        <w:t xml:space="preserve"> nebo odlišné datum posouzení likvidity</w:t>
      </w:r>
      <w:r w:rsidR="002E0627" w:rsidRPr="004C06B5">
        <w:rPr>
          <w:szCs w:val="24"/>
        </w:rPr>
        <w:t xml:space="preserve"> stanoven</w:t>
      </w:r>
      <w:r w:rsidR="00367602">
        <w:rPr>
          <w:szCs w:val="24"/>
        </w:rPr>
        <w:t>o</w:t>
      </w:r>
      <w:r w:rsidR="002E0627" w:rsidRPr="004C06B5">
        <w:rPr>
          <w:szCs w:val="24"/>
        </w:rPr>
        <w:t xml:space="preserve"> po datu zahájení insolvenčního řízení a s</w:t>
      </w:r>
      <w:r w:rsidR="00DB2CFF" w:rsidRPr="004C06B5">
        <w:rPr>
          <w:szCs w:val="24"/>
        </w:rPr>
        <w:t>tal-li se dluh splatným pouze v důsledku podání insolvenčního návrhu bez dalšího jednání věřitele, pro účely jeho zah</w:t>
      </w:r>
      <w:r w:rsidR="002E0627" w:rsidRPr="004C06B5">
        <w:rPr>
          <w:szCs w:val="24"/>
        </w:rPr>
        <w:t>rnutí na stranu závazků se k </w:t>
      </w:r>
      <w:r w:rsidR="00DB2CFF" w:rsidRPr="004C06B5">
        <w:rPr>
          <w:szCs w:val="24"/>
        </w:rPr>
        <w:t>němu nepři</w:t>
      </w:r>
      <w:r w:rsidR="00913A18" w:rsidRPr="004C06B5">
        <w:rPr>
          <w:szCs w:val="24"/>
        </w:rPr>
        <w:t>hlíží</w:t>
      </w:r>
      <w:r w:rsidR="00367602">
        <w:rPr>
          <w:szCs w:val="24"/>
        </w:rPr>
        <w:t>;</w:t>
      </w:r>
      <w:r w:rsidR="00913A18" w:rsidRPr="004C06B5">
        <w:rPr>
          <w:szCs w:val="24"/>
        </w:rPr>
        <w:t xml:space="preserve"> </w:t>
      </w:r>
      <w:r w:rsidR="00367602">
        <w:rPr>
          <w:szCs w:val="24"/>
        </w:rPr>
        <w:t>tuto skutečnost</w:t>
      </w:r>
      <w:r w:rsidR="00913A18" w:rsidRPr="004C06B5">
        <w:rPr>
          <w:szCs w:val="24"/>
        </w:rPr>
        <w:t xml:space="preserve"> zpracovatel popíše v </w:t>
      </w:r>
      <w:r w:rsidR="00DB2CFF" w:rsidRPr="004C06B5">
        <w:rPr>
          <w:szCs w:val="24"/>
        </w:rPr>
        <w:t>komentáři. To neplatí, pokud věřitel potvrdil, že na splatnosti dluhu trvá</w:t>
      </w:r>
      <w:r w:rsidR="00367602">
        <w:rPr>
          <w:szCs w:val="24"/>
        </w:rPr>
        <w:t>,</w:t>
      </w:r>
      <w:r w:rsidR="00DB2CFF" w:rsidRPr="004C06B5">
        <w:rPr>
          <w:szCs w:val="24"/>
        </w:rPr>
        <w:t xml:space="preserve"> nebo jeho spla</w:t>
      </w:r>
      <w:r w:rsidR="002E0627" w:rsidRPr="004C06B5">
        <w:rPr>
          <w:szCs w:val="24"/>
        </w:rPr>
        <w:t>tnost svým jednáním v souladu s </w:t>
      </w:r>
      <w:r w:rsidR="00DB2CFF" w:rsidRPr="004C06B5">
        <w:rPr>
          <w:szCs w:val="24"/>
        </w:rPr>
        <w:t>příslušnou smluvní dokumentací vyvolal.</w:t>
      </w:r>
    </w:p>
    <w:p w14:paraId="46BCE240" w14:textId="1AB2C0CA" w:rsidR="00DB2CFF" w:rsidRPr="004C06B5" w:rsidRDefault="008E0311" w:rsidP="00500164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6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 xml:space="preserve">Na straně závazků </w:t>
      </w:r>
      <w:r w:rsidR="00F97C89">
        <w:rPr>
          <w:szCs w:val="24"/>
        </w:rPr>
        <w:t xml:space="preserve">výkazu stavu likvidity </w:t>
      </w:r>
      <w:r w:rsidR="00DB2CFF" w:rsidRPr="004C06B5">
        <w:rPr>
          <w:szCs w:val="24"/>
        </w:rPr>
        <w:t xml:space="preserve">se uvádí </w:t>
      </w:r>
      <w:r w:rsidR="00F97C89">
        <w:rPr>
          <w:szCs w:val="24"/>
        </w:rPr>
        <w:t>také</w:t>
      </w:r>
      <w:r w:rsidR="00F97C89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vážený průměr dob po splatnosti u jednotlivých položek stanovený </w:t>
      </w:r>
      <w:r w:rsidR="0021689F" w:rsidRPr="004C06B5">
        <w:rPr>
          <w:szCs w:val="24"/>
        </w:rPr>
        <w:t>po</w:t>
      </w:r>
      <w:r w:rsidR="00DB2CFF" w:rsidRPr="004C06B5">
        <w:rPr>
          <w:szCs w:val="24"/>
        </w:rPr>
        <w:t xml:space="preserve">dle výše jednotlivých </w:t>
      </w:r>
      <w:r w:rsidR="00500164">
        <w:rPr>
          <w:szCs w:val="24"/>
        </w:rPr>
        <w:t>dluhů v dané položce</w:t>
      </w:r>
      <w:r w:rsidR="00DB2CFF" w:rsidRPr="004C06B5">
        <w:rPr>
          <w:szCs w:val="24"/>
        </w:rPr>
        <w:t>. Počet dní po splatnosti u jednotlivých položek může být nahrazen kategorizací</w:t>
      </w:r>
      <w:r w:rsidR="00FC1846">
        <w:rPr>
          <w:szCs w:val="24"/>
        </w:rPr>
        <w:t xml:space="preserve"> </w:t>
      </w:r>
      <w:r w:rsidR="004206ED" w:rsidRPr="004C06B5">
        <w:rPr>
          <w:szCs w:val="24"/>
        </w:rPr>
        <w:t>po</w:t>
      </w:r>
      <w:r w:rsidR="00DB2CFF" w:rsidRPr="004C06B5">
        <w:rPr>
          <w:szCs w:val="24"/>
        </w:rPr>
        <w:t>dle účetnictví dlužníka.</w:t>
      </w:r>
    </w:p>
    <w:p w14:paraId="30586CC3" w14:textId="1CA46A65" w:rsidR="00B2096D" w:rsidRPr="004C06B5" w:rsidRDefault="008E0311" w:rsidP="00500164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7</w:t>
      </w:r>
      <w:r>
        <w:rPr>
          <w:szCs w:val="24"/>
        </w:rPr>
        <w:t xml:space="preserve">) </w:t>
      </w:r>
      <w:r w:rsidR="00F97C89">
        <w:rPr>
          <w:szCs w:val="24"/>
        </w:rPr>
        <w:t>Z</w:t>
      </w:r>
      <w:r w:rsidR="00B2096D" w:rsidRPr="004C06B5">
        <w:rPr>
          <w:szCs w:val="24"/>
        </w:rPr>
        <w:t xml:space="preserve">pracovatel </w:t>
      </w:r>
      <w:r w:rsidR="00F97C89">
        <w:rPr>
          <w:szCs w:val="24"/>
        </w:rPr>
        <w:t xml:space="preserve">uvede </w:t>
      </w:r>
      <w:r w:rsidR="00B2096D" w:rsidRPr="004C06B5">
        <w:rPr>
          <w:szCs w:val="24"/>
        </w:rPr>
        <w:t xml:space="preserve">na straně závazků </w:t>
      </w:r>
      <w:r w:rsidR="00F97C89">
        <w:rPr>
          <w:szCs w:val="24"/>
        </w:rPr>
        <w:t xml:space="preserve">výkazu stavu likvidity také </w:t>
      </w:r>
      <w:r w:rsidR="00B2096D" w:rsidRPr="004C06B5">
        <w:rPr>
          <w:szCs w:val="24"/>
        </w:rPr>
        <w:t xml:space="preserve">přehled veškerých </w:t>
      </w:r>
      <w:r w:rsidR="0099513D">
        <w:rPr>
          <w:szCs w:val="24"/>
        </w:rPr>
        <w:t>dluhů</w:t>
      </w:r>
      <w:r w:rsidR="0099513D" w:rsidRPr="004C06B5">
        <w:rPr>
          <w:szCs w:val="24"/>
        </w:rPr>
        <w:t xml:space="preserve"> </w:t>
      </w:r>
      <w:r w:rsidR="00B2096D" w:rsidRPr="004C06B5">
        <w:rPr>
          <w:szCs w:val="24"/>
        </w:rPr>
        <w:t>dlužníka</w:t>
      </w:r>
      <w:r w:rsidR="00D72255">
        <w:rPr>
          <w:szCs w:val="24"/>
        </w:rPr>
        <w:t xml:space="preserve"> </w:t>
      </w:r>
      <w:r w:rsidR="004206ED" w:rsidRPr="004C06B5">
        <w:rPr>
          <w:szCs w:val="24"/>
        </w:rPr>
        <w:t>včetně nesplatných</w:t>
      </w:r>
      <w:r w:rsidR="00B2096D" w:rsidRPr="004C06B5">
        <w:rPr>
          <w:szCs w:val="24"/>
        </w:rPr>
        <w:t xml:space="preserve">, nepovažuje-li to s ohledem na povahu podnikání dlužníka za nevhodné; </w:t>
      </w:r>
      <w:r w:rsidR="00F97C89">
        <w:rPr>
          <w:szCs w:val="24"/>
        </w:rPr>
        <w:t xml:space="preserve">případné důvody, pro které považuje uvedení všech závazků za nevhodné, vysvětlí </w:t>
      </w:r>
      <w:r w:rsidR="00B2096D" w:rsidRPr="004C06B5">
        <w:rPr>
          <w:szCs w:val="24"/>
        </w:rPr>
        <w:t>v komentáři.</w:t>
      </w:r>
    </w:p>
    <w:p w14:paraId="52218326" w14:textId="77777777" w:rsidR="0070094B" w:rsidRDefault="0070094B" w:rsidP="004E1B92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7E587817" w14:textId="77777777" w:rsidR="00F63E22" w:rsidRDefault="0070094B" w:rsidP="004E1B9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10</w:t>
      </w:r>
    </w:p>
    <w:p w14:paraId="57408937" w14:textId="34AB3063" w:rsidR="00DB2CFF" w:rsidRPr="004C06B5" w:rsidRDefault="00E56488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>
        <w:rPr>
          <w:b/>
          <w:szCs w:val="24"/>
        </w:rPr>
        <w:t xml:space="preserve">Závazky v koncernu </w:t>
      </w:r>
      <w:r w:rsidR="004206ED" w:rsidRPr="004C06B5">
        <w:rPr>
          <w:b/>
          <w:szCs w:val="24"/>
        </w:rPr>
        <w:t>a</w:t>
      </w:r>
      <w:r w:rsidR="0026047B" w:rsidRPr="004C06B5">
        <w:rPr>
          <w:b/>
          <w:szCs w:val="24"/>
        </w:rPr>
        <w:t xml:space="preserve"> podřízené závazky</w:t>
      </w:r>
    </w:p>
    <w:p w14:paraId="61DCE642" w14:textId="5AF3063F" w:rsidR="00DB2CFF" w:rsidRPr="004C06B5" w:rsidRDefault="0043601B" w:rsidP="00B879E0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Splatné </w:t>
      </w:r>
      <w:r w:rsidR="00051070">
        <w:rPr>
          <w:szCs w:val="24"/>
        </w:rPr>
        <w:t>závazky</w:t>
      </w:r>
      <w:r w:rsidR="00051070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vůči osobám, s nimiž dlužník tvoří koncern, se </w:t>
      </w:r>
      <w:r w:rsidR="00640BEE" w:rsidRPr="004C06B5">
        <w:rPr>
          <w:szCs w:val="24"/>
        </w:rPr>
        <w:t xml:space="preserve">zahrnují </w:t>
      </w:r>
      <w:r w:rsidR="00DB2CFF" w:rsidRPr="004C06B5">
        <w:rPr>
          <w:szCs w:val="24"/>
        </w:rPr>
        <w:t xml:space="preserve">na stranu závazků výkazu stavu likvidity. To neplatí, prohlásí-li věřitel takové </w:t>
      </w:r>
      <w:r w:rsidR="00051070">
        <w:rPr>
          <w:szCs w:val="24"/>
        </w:rPr>
        <w:t>pohledávky</w:t>
      </w:r>
      <w:r w:rsidR="00051070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písemně, že souhlasí s odkladem splatnosti o dobu delší než </w:t>
      </w:r>
      <w:r w:rsidR="00990DDD">
        <w:rPr>
          <w:szCs w:val="24"/>
        </w:rPr>
        <w:t xml:space="preserve">12 týdnů </w:t>
      </w:r>
      <w:r w:rsidR="00DB2CFF" w:rsidRPr="004C06B5">
        <w:rPr>
          <w:szCs w:val="24"/>
        </w:rPr>
        <w:t>od data posouzení likvidity</w:t>
      </w:r>
      <w:r w:rsidR="009866EF">
        <w:rPr>
          <w:szCs w:val="24"/>
        </w:rPr>
        <w:t xml:space="preserve"> nebo o dobu d</w:t>
      </w:r>
      <w:r w:rsidR="00AA1ED9">
        <w:rPr>
          <w:szCs w:val="24"/>
        </w:rPr>
        <w:t>e</w:t>
      </w:r>
      <w:r w:rsidR="009866EF">
        <w:rPr>
          <w:szCs w:val="24"/>
        </w:rPr>
        <w:t>lší než 16 týdnů od odlišného data posouzení likvidity</w:t>
      </w:r>
      <w:r w:rsidR="00DB2CFF" w:rsidRPr="004C06B5">
        <w:rPr>
          <w:szCs w:val="24"/>
        </w:rPr>
        <w:t xml:space="preserve">. </w:t>
      </w:r>
    </w:p>
    <w:p w14:paraId="727A65AA" w14:textId="3AC30487" w:rsidR="00DB2CFF" w:rsidRPr="004C06B5" w:rsidRDefault="0043601B" w:rsidP="00B879E0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 xml:space="preserve">(2) </w:t>
      </w:r>
      <w:r w:rsidR="00F17268">
        <w:rPr>
          <w:szCs w:val="24"/>
        </w:rPr>
        <w:t>Závazky odpovídající p</w:t>
      </w:r>
      <w:r w:rsidR="00DB2CFF" w:rsidRPr="004C06B5">
        <w:rPr>
          <w:szCs w:val="24"/>
        </w:rPr>
        <w:t>odřízen</w:t>
      </w:r>
      <w:r w:rsidR="00F17268">
        <w:rPr>
          <w:szCs w:val="24"/>
        </w:rPr>
        <w:t>ým</w:t>
      </w:r>
      <w:r w:rsidR="00DB2CFF" w:rsidRPr="004C06B5">
        <w:rPr>
          <w:szCs w:val="24"/>
        </w:rPr>
        <w:t xml:space="preserve"> </w:t>
      </w:r>
      <w:r w:rsidR="00F17268">
        <w:rPr>
          <w:szCs w:val="24"/>
        </w:rPr>
        <w:t>pohledávkám</w:t>
      </w:r>
      <w:r w:rsidR="00051070" w:rsidRPr="004C06B5">
        <w:rPr>
          <w:szCs w:val="24"/>
        </w:rPr>
        <w:t xml:space="preserve"> </w:t>
      </w:r>
      <w:r w:rsidR="00237420" w:rsidRPr="004C06B5">
        <w:rPr>
          <w:szCs w:val="24"/>
        </w:rPr>
        <w:t>podle</w:t>
      </w:r>
      <w:r w:rsidR="00DB2CFF" w:rsidRPr="004C06B5">
        <w:rPr>
          <w:szCs w:val="24"/>
        </w:rPr>
        <w:t xml:space="preserve"> </w:t>
      </w:r>
      <w:r w:rsidR="00913A18" w:rsidRPr="004C06B5">
        <w:rPr>
          <w:szCs w:val="24"/>
        </w:rPr>
        <w:t xml:space="preserve">§ 172 odst. 2 </w:t>
      </w:r>
      <w:r w:rsidR="00B879E0">
        <w:rPr>
          <w:szCs w:val="24"/>
        </w:rPr>
        <w:t xml:space="preserve">insolvenčního </w:t>
      </w:r>
      <w:r w:rsidR="00913A18" w:rsidRPr="004C06B5">
        <w:rPr>
          <w:szCs w:val="24"/>
        </w:rPr>
        <w:t xml:space="preserve">zákona </w:t>
      </w:r>
      <w:r w:rsidR="00DB2CFF" w:rsidRPr="004C06B5">
        <w:rPr>
          <w:szCs w:val="24"/>
        </w:rPr>
        <w:t>se na stranu závazků výkazu s</w:t>
      </w:r>
      <w:r w:rsidR="00913A18" w:rsidRPr="004C06B5">
        <w:rPr>
          <w:szCs w:val="24"/>
        </w:rPr>
        <w:t>tavu likvidity zahrnují</w:t>
      </w:r>
      <w:r w:rsidR="00DB2CFF" w:rsidRPr="004C06B5">
        <w:rPr>
          <w:szCs w:val="24"/>
        </w:rPr>
        <w:t xml:space="preserve">, </w:t>
      </w:r>
      <w:r w:rsidR="00913A18" w:rsidRPr="004C06B5">
        <w:rPr>
          <w:szCs w:val="24"/>
        </w:rPr>
        <w:t xml:space="preserve">pokud jsou podřízené pouze některým </w:t>
      </w:r>
      <w:r w:rsidR="00051070">
        <w:rPr>
          <w:szCs w:val="24"/>
        </w:rPr>
        <w:t>závazkům</w:t>
      </w:r>
      <w:r w:rsidR="00051070" w:rsidRPr="004C06B5">
        <w:rPr>
          <w:szCs w:val="24"/>
        </w:rPr>
        <w:t xml:space="preserve"> </w:t>
      </w:r>
      <w:r w:rsidR="00913A18" w:rsidRPr="004C06B5">
        <w:rPr>
          <w:szCs w:val="24"/>
        </w:rPr>
        <w:t>dlužníka</w:t>
      </w:r>
      <w:r w:rsidR="00DB2CFF" w:rsidRPr="004C06B5">
        <w:rPr>
          <w:szCs w:val="24"/>
        </w:rPr>
        <w:t>.</w:t>
      </w:r>
      <w:r w:rsidR="0026047B" w:rsidRPr="004C06B5">
        <w:rPr>
          <w:szCs w:val="24"/>
        </w:rPr>
        <w:t xml:space="preserve"> Závazky podřízené všem ostatním závazkům dlužníka se na stranu závazků nezahrnují.</w:t>
      </w:r>
      <w:r w:rsidR="00DB2CFF" w:rsidRPr="004C06B5">
        <w:rPr>
          <w:szCs w:val="24"/>
        </w:rPr>
        <w:t xml:space="preserve"> Seznam podřízených </w:t>
      </w:r>
      <w:r w:rsidR="00051070">
        <w:rPr>
          <w:szCs w:val="24"/>
        </w:rPr>
        <w:t>závazků</w:t>
      </w:r>
      <w:r w:rsidR="00051070" w:rsidRPr="004C06B5">
        <w:rPr>
          <w:szCs w:val="24"/>
        </w:rPr>
        <w:t xml:space="preserve"> </w:t>
      </w:r>
      <w:r w:rsidR="00DB2CFF" w:rsidRPr="004C06B5">
        <w:rPr>
          <w:szCs w:val="24"/>
        </w:rPr>
        <w:t>uvede zpracovatel v komentáři.</w:t>
      </w:r>
    </w:p>
    <w:p w14:paraId="4A4166C6" w14:textId="77777777" w:rsidR="00E11BBC" w:rsidRDefault="00E11BBC" w:rsidP="00B879E0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250DD75B" w14:textId="77777777" w:rsidR="00F63E22" w:rsidRDefault="00E11BBC" w:rsidP="004651A9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11</w:t>
      </w:r>
    </w:p>
    <w:p w14:paraId="1D59E5D5" w14:textId="6BB867D8" w:rsidR="00913A18" w:rsidRPr="004C06B5" w:rsidRDefault="00913A18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 xml:space="preserve">Sporné </w:t>
      </w:r>
      <w:r w:rsidR="00051070">
        <w:rPr>
          <w:b/>
          <w:szCs w:val="24"/>
        </w:rPr>
        <w:t>závazky</w:t>
      </w:r>
      <w:r w:rsidRPr="004C06B5">
        <w:rPr>
          <w:b/>
          <w:szCs w:val="24"/>
        </w:rPr>
        <w:t>, započtení</w:t>
      </w:r>
    </w:p>
    <w:p w14:paraId="58E9F482" w14:textId="3C418D63" w:rsidR="00DB2CFF" w:rsidRPr="004C06B5" w:rsidRDefault="00364523" w:rsidP="00C622D3">
      <w:r>
        <w:t xml:space="preserve">(1) </w:t>
      </w:r>
      <w:r w:rsidR="00DB2CFF" w:rsidRPr="004C06B5">
        <w:t>Ze strany závazků výkazu stavu likvidity lze vyloučit pohledávky věřitelů, vůči kterým má dlužník k započtení způsobilé pohledávky, není-li zde důvod, který by bránil dlužníkovi v provedení započtení. Splnění zákonných či smluvních podmínek započtení zpracovatel prověř</w:t>
      </w:r>
      <w:r>
        <w:t>í</w:t>
      </w:r>
      <w:r w:rsidR="00DB2CFF" w:rsidRPr="004C06B5">
        <w:t xml:space="preserve"> a své zjištění pop</w:t>
      </w:r>
      <w:r>
        <w:t>íše</w:t>
      </w:r>
      <w:r w:rsidR="00DB2CFF" w:rsidRPr="004C06B5">
        <w:t xml:space="preserve"> v komentáři. </w:t>
      </w:r>
    </w:p>
    <w:p w14:paraId="2255F386" w14:textId="1C74ADE0" w:rsidR="00DB2CFF" w:rsidRPr="004C06B5" w:rsidRDefault="00364523" w:rsidP="00C622D3">
      <w:r>
        <w:t xml:space="preserve">(2) </w:t>
      </w:r>
      <w:r w:rsidR="00DB2CFF" w:rsidRPr="004C06B5">
        <w:t>Ze strany závazků výkazu stavu likvidity lze vyloučit</w:t>
      </w:r>
      <w:r>
        <w:t xml:space="preserve"> také</w:t>
      </w:r>
      <w:r w:rsidR="00DB2CFF" w:rsidRPr="004C06B5">
        <w:t xml:space="preserve"> pohledávky věřitelů, které </w:t>
      </w:r>
      <w:r w:rsidR="00DB2CFF" w:rsidRPr="004C06B5">
        <w:lastRenderedPageBreak/>
        <w:t>jsou sporné, pokud dlužník existenci takových pohledávek věrohodně popírá</w:t>
      </w:r>
      <w:r w:rsidR="00B2096D" w:rsidRPr="004C06B5">
        <w:t>, a to zejména</w:t>
      </w:r>
      <w:r>
        <w:t xml:space="preserve"> u pohledávky, která se dovolává </w:t>
      </w:r>
      <w:r w:rsidR="00B2096D" w:rsidRPr="004C06B5">
        <w:t>faktury vystavené bez doloženého plnění věřitele</w:t>
      </w:r>
      <w:r w:rsidR="0026047B" w:rsidRPr="004C06B5">
        <w:t xml:space="preserve"> či jednání dlužníka</w:t>
      </w:r>
      <w:r w:rsidR="00DB2CFF" w:rsidRPr="004C06B5">
        <w:t>. Skutečnosti, na jejichž základě dlužník pohledávky popírá</w:t>
      </w:r>
      <w:r w:rsidR="00522B30" w:rsidRPr="004C06B5">
        <w:t xml:space="preserve">, </w:t>
      </w:r>
      <w:r w:rsidR="00DB2CFF" w:rsidRPr="004C06B5">
        <w:t>zpracovatel prověř</w:t>
      </w:r>
      <w:r>
        <w:t>í</w:t>
      </w:r>
      <w:r w:rsidR="00522B30" w:rsidRPr="004C06B5">
        <w:t>. Zpracovatel v</w:t>
      </w:r>
      <w:r>
        <w:t> </w:t>
      </w:r>
      <w:r w:rsidR="00522B30" w:rsidRPr="004C06B5">
        <w:t>komentáři uvede</w:t>
      </w:r>
      <w:r w:rsidR="00DB2CFF" w:rsidRPr="004C06B5">
        <w:t xml:space="preserve"> </w:t>
      </w:r>
      <w:r w:rsidR="00522B30" w:rsidRPr="004C06B5">
        <w:t xml:space="preserve">informace o výši a důvodu </w:t>
      </w:r>
      <w:r w:rsidR="00611DEE">
        <w:t>takových</w:t>
      </w:r>
      <w:r w:rsidR="00522B30" w:rsidRPr="004C06B5">
        <w:t xml:space="preserve"> pohledávek, důvody jejich popření ze strany dlužníka a </w:t>
      </w:r>
      <w:r>
        <w:t>také</w:t>
      </w:r>
      <w:r w:rsidRPr="004C06B5">
        <w:t xml:space="preserve"> </w:t>
      </w:r>
      <w:r w:rsidR="00522B30" w:rsidRPr="004C06B5">
        <w:t>případný dopad zohlednění těchto pohledávek na mezeru krytí stanovenou ve výkazu stavu likvidity</w:t>
      </w:r>
      <w:r w:rsidR="00DB2CFF" w:rsidRPr="004C06B5">
        <w:t>.</w:t>
      </w:r>
      <w:r w:rsidR="00522B30" w:rsidRPr="004C06B5">
        <w:t xml:space="preserve"> </w:t>
      </w:r>
    </w:p>
    <w:p w14:paraId="343C4DC1" w14:textId="77777777" w:rsidR="00A07479" w:rsidRDefault="00A07479" w:rsidP="004651A9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2F6C645E" w14:textId="77777777" w:rsidR="00F63E22" w:rsidRDefault="00A07479" w:rsidP="00712269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12</w:t>
      </w:r>
    </w:p>
    <w:p w14:paraId="0C8B0C51" w14:textId="4F086DBD" w:rsidR="00DB2CFF" w:rsidRPr="004C06B5" w:rsidRDefault="00522B30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Dodatečné disponibilní prostředky</w:t>
      </w:r>
    </w:p>
    <w:p w14:paraId="4D6431ED" w14:textId="75D5F372" w:rsidR="00DB2CFF" w:rsidRPr="00FB46AB" w:rsidRDefault="00DB2CFF" w:rsidP="00FB46AB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 w:rsidRPr="00FB46AB">
        <w:rPr>
          <w:szCs w:val="24"/>
        </w:rPr>
        <w:t xml:space="preserve">Zpracovatel ve výkazu stavu likvidity neuvede zjištění o existenci mezery krytí, pokud dlužník předloží listiny opravňující </w:t>
      </w:r>
      <w:r w:rsidR="00D14232" w:rsidRPr="00FB46AB">
        <w:rPr>
          <w:szCs w:val="24"/>
        </w:rPr>
        <w:t xml:space="preserve">jej </w:t>
      </w:r>
      <w:r w:rsidRPr="00FB46AB">
        <w:rPr>
          <w:szCs w:val="24"/>
        </w:rPr>
        <w:t xml:space="preserve">čerpat finanční prostředky </w:t>
      </w:r>
      <w:r w:rsidR="002914CE" w:rsidRPr="00FB46AB">
        <w:rPr>
          <w:szCs w:val="24"/>
        </w:rPr>
        <w:t xml:space="preserve">dostačující </w:t>
      </w:r>
      <w:r w:rsidRPr="00FB46AB">
        <w:rPr>
          <w:szCs w:val="24"/>
        </w:rPr>
        <w:t xml:space="preserve">na úhradu všech dluhů zařazených na stranu závazků výkazu stavu likvidity na základě závazku </w:t>
      </w:r>
      <w:r w:rsidR="002914CE" w:rsidRPr="00FB46AB">
        <w:rPr>
          <w:szCs w:val="24"/>
        </w:rPr>
        <w:t xml:space="preserve">finanční instituce </w:t>
      </w:r>
      <w:r w:rsidRPr="00FB46AB">
        <w:rPr>
          <w:szCs w:val="24"/>
        </w:rPr>
        <w:t xml:space="preserve">a </w:t>
      </w:r>
      <w:r w:rsidR="009B5E46" w:rsidRPr="00FB46AB">
        <w:rPr>
          <w:szCs w:val="24"/>
        </w:rPr>
        <w:t xml:space="preserve">pokud </w:t>
      </w:r>
      <w:r w:rsidRPr="00FB46AB">
        <w:rPr>
          <w:szCs w:val="24"/>
        </w:rPr>
        <w:t xml:space="preserve">zpracovatel </w:t>
      </w:r>
      <w:r w:rsidR="009B5E46" w:rsidRPr="00FB46AB">
        <w:rPr>
          <w:szCs w:val="24"/>
        </w:rPr>
        <w:t>po</w:t>
      </w:r>
      <w:r w:rsidRPr="00FB46AB">
        <w:rPr>
          <w:szCs w:val="24"/>
        </w:rPr>
        <w:t xml:space="preserve"> posouzení bonity takové </w:t>
      </w:r>
      <w:r w:rsidR="002914CE" w:rsidRPr="00FB46AB">
        <w:rPr>
          <w:szCs w:val="24"/>
        </w:rPr>
        <w:t>finanční instituce</w:t>
      </w:r>
      <w:r w:rsidRPr="00FB46AB">
        <w:rPr>
          <w:szCs w:val="24"/>
        </w:rPr>
        <w:t xml:space="preserve"> a dalších okolností uzavře, že </w:t>
      </w:r>
      <w:r w:rsidR="009B5E46" w:rsidRPr="00FB46AB">
        <w:rPr>
          <w:szCs w:val="24"/>
        </w:rPr>
        <w:t xml:space="preserve">dodatečné prostředky dostupné podle </w:t>
      </w:r>
      <w:r w:rsidRPr="00FB46AB">
        <w:rPr>
          <w:szCs w:val="24"/>
        </w:rPr>
        <w:t>předložen</w:t>
      </w:r>
      <w:r w:rsidR="009B5E46" w:rsidRPr="00FB46AB">
        <w:rPr>
          <w:szCs w:val="24"/>
        </w:rPr>
        <w:t>ých</w:t>
      </w:r>
      <w:r w:rsidRPr="00FB46AB">
        <w:rPr>
          <w:szCs w:val="24"/>
        </w:rPr>
        <w:t xml:space="preserve"> listin umožňují dlužníkovi bez jakýchkoliv omezení </w:t>
      </w:r>
      <w:r w:rsidR="00987530">
        <w:rPr>
          <w:szCs w:val="24"/>
        </w:rPr>
        <w:t>splnit</w:t>
      </w:r>
      <w:r w:rsidR="00987530" w:rsidRPr="00FB46AB">
        <w:rPr>
          <w:szCs w:val="24"/>
        </w:rPr>
        <w:t xml:space="preserve"> </w:t>
      </w:r>
      <w:r w:rsidRPr="00FB46AB">
        <w:rPr>
          <w:szCs w:val="24"/>
        </w:rPr>
        <w:t xml:space="preserve">veškeré </w:t>
      </w:r>
      <w:r w:rsidR="00987530">
        <w:rPr>
          <w:szCs w:val="24"/>
        </w:rPr>
        <w:t>závazky</w:t>
      </w:r>
      <w:r w:rsidR="00987530" w:rsidRPr="00FB46AB">
        <w:rPr>
          <w:szCs w:val="24"/>
        </w:rPr>
        <w:t xml:space="preserve"> </w:t>
      </w:r>
      <w:r w:rsidRPr="00FB46AB">
        <w:rPr>
          <w:szCs w:val="24"/>
        </w:rPr>
        <w:t xml:space="preserve">zařazené na stranu závazků výkazu stavu likvidity ke dni vypracování výkazu stavu likvidity. </w:t>
      </w:r>
      <w:r w:rsidR="00FB46AB">
        <w:rPr>
          <w:szCs w:val="24"/>
        </w:rPr>
        <w:t>Zpracovatel v komentáři uvede z</w:t>
      </w:r>
      <w:r w:rsidR="00522B30" w:rsidRPr="00FB46AB">
        <w:rPr>
          <w:szCs w:val="24"/>
        </w:rPr>
        <w:t>působ, jak</w:t>
      </w:r>
      <w:r w:rsidR="009B5E46" w:rsidRPr="00FB46AB">
        <w:rPr>
          <w:szCs w:val="24"/>
        </w:rPr>
        <w:t>ým</w:t>
      </w:r>
      <w:r w:rsidR="00522B30" w:rsidRPr="00FB46AB">
        <w:rPr>
          <w:szCs w:val="24"/>
        </w:rPr>
        <w:t xml:space="preserve"> </w:t>
      </w:r>
      <w:r w:rsidR="009B5E46" w:rsidRPr="00FB46AB">
        <w:rPr>
          <w:szCs w:val="24"/>
        </w:rPr>
        <w:t xml:space="preserve">rozhodné skutečnosti </w:t>
      </w:r>
      <w:r w:rsidR="00522B30" w:rsidRPr="00FB46AB">
        <w:rPr>
          <w:szCs w:val="24"/>
        </w:rPr>
        <w:t>prověřil</w:t>
      </w:r>
      <w:r w:rsidR="00FB46AB">
        <w:rPr>
          <w:szCs w:val="24"/>
        </w:rPr>
        <w:t>,</w:t>
      </w:r>
      <w:r w:rsidR="00FB46AB" w:rsidRPr="00FB46AB">
        <w:rPr>
          <w:szCs w:val="24"/>
        </w:rPr>
        <w:t xml:space="preserve"> </w:t>
      </w:r>
      <w:r w:rsidR="00CB5EFC">
        <w:rPr>
          <w:szCs w:val="24"/>
        </w:rPr>
        <w:t>označení</w:t>
      </w:r>
      <w:r w:rsidR="00CB5EFC" w:rsidRPr="00FB46AB">
        <w:rPr>
          <w:szCs w:val="24"/>
        </w:rPr>
        <w:t xml:space="preserve"> </w:t>
      </w:r>
      <w:r w:rsidR="00FB46AB" w:rsidRPr="00FB46AB">
        <w:rPr>
          <w:szCs w:val="24"/>
        </w:rPr>
        <w:t>příslušné finanční instituce,</w:t>
      </w:r>
      <w:r w:rsidR="00FB46AB">
        <w:rPr>
          <w:szCs w:val="24"/>
        </w:rPr>
        <w:t xml:space="preserve"> celkovou výši úvěrového rámce a</w:t>
      </w:r>
      <w:r w:rsidR="00FB46AB" w:rsidRPr="00FB46AB">
        <w:rPr>
          <w:szCs w:val="24"/>
        </w:rPr>
        <w:t xml:space="preserve"> výši jeho nevyčerpané části</w:t>
      </w:r>
      <w:r w:rsidR="00522B30" w:rsidRPr="00FB46AB">
        <w:rPr>
          <w:szCs w:val="24"/>
        </w:rPr>
        <w:t xml:space="preserve">. </w:t>
      </w:r>
    </w:p>
    <w:p w14:paraId="76DAAEAA" w14:textId="77777777" w:rsidR="00DB2CFF" w:rsidRPr="004C06B5" w:rsidRDefault="00DB2CFF" w:rsidP="0055492E">
      <w:pPr>
        <w:ind w:firstLine="0"/>
        <w:jc w:val="center"/>
      </w:pPr>
    </w:p>
    <w:p w14:paraId="3E6B9F7A" w14:textId="39CB55AE" w:rsidR="00DB2CFF" w:rsidRPr="0055492E" w:rsidRDefault="0055492E" w:rsidP="0055492E">
      <w:pPr>
        <w:ind w:firstLine="0"/>
        <w:jc w:val="center"/>
      </w:pPr>
      <w:r w:rsidRPr="0055492E">
        <w:t>ČÁST TŘETÍ</w:t>
      </w:r>
    </w:p>
    <w:p w14:paraId="41D1DE91" w14:textId="29C76EE3" w:rsidR="00DB2CFF" w:rsidRPr="0055492E" w:rsidRDefault="0055492E" w:rsidP="0055492E">
      <w:pPr>
        <w:ind w:firstLine="0"/>
        <w:jc w:val="center"/>
        <w:rPr>
          <w:b/>
        </w:rPr>
      </w:pPr>
      <w:r w:rsidRPr="0055492E">
        <w:rPr>
          <w:b/>
        </w:rPr>
        <w:t>VÝHLED VÝVOJE LIKVIDITY</w:t>
      </w:r>
    </w:p>
    <w:p w14:paraId="1CFCCFB0" w14:textId="77777777" w:rsidR="00F63E22" w:rsidRDefault="00F63E22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</w:p>
    <w:p w14:paraId="7A28A395" w14:textId="2D177633" w:rsidR="00F63E22" w:rsidRPr="00F63E22" w:rsidRDefault="00F63E22" w:rsidP="00712269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F63E22">
        <w:rPr>
          <w:szCs w:val="24"/>
        </w:rPr>
        <w:t>§ 13</w:t>
      </w:r>
    </w:p>
    <w:p w14:paraId="2B5432F3" w14:textId="6ED0CAAF" w:rsidR="00DB2CFF" w:rsidRPr="004C06B5" w:rsidRDefault="00522B30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Pojem</w:t>
      </w:r>
      <w:r w:rsidR="001B3394">
        <w:rPr>
          <w:b/>
          <w:szCs w:val="24"/>
        </w:rPr>
        <w:t xml:space="preserve"> a obsah</w:t>
      </w:r>
    </w:p>
    <w:p w14:paraId="6398A371" w14:textId="49B9F073" w:rsidR="000250BA" w:rsidRDefault="001B3394" w:rsidP="00805D43">
      <w:pPr>
        <w:pStyle w:val="Odstavecnecislovany"/>
        <w:spacing w:after="200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představuje krátkodobý plán vývoje oběžných aktiv, krátkodobých závazků a peněžních toků dlužníka. Jeho účelem je posouzení schopnosti dlužníka </w:t>
      </w:r>
      <w:r>
        <w:rPr>
          <w:szCs w:val="24"/>
        </w:rPr>
        <w:t>s</w:t>
      </w:r>
      <w:r w:rsidR="00DB2CFF" w:rsidRPr="004C06B5">
        <w:rPr>
          <w:szCs w:val="24"/>
        </w:rPr>
        <w:t xml:space="preserve">plnit </w:t>
      </w:r>
      <w:r w:rsidR="007A1B8E">
        <w:rPr>
          <w:szCs w:val="24"/>
        </w:rPr>
        <w:t>jeho</w:t>
      </w:r>
      <w:r w:rsidR="007A1B8E" w:rsidRPr="004C06B5">
        <w:rPr>
          <w:szCs w:val="24"/>
        </w:rPr>
        <w:t xml:space="preserve"> </w:t>
      </w:r>
      <w:r w:rsidR="00DB2CFF" w:rsidRPr="004C06B5">
        <w:rPr>
          <w:szCs w:val="24"/>
        </w:rPr>
        <w:t>splatné závazky</w:t>
      </w:r>
      <w:r w:rsidRPr="001B3394">
        <w:rPr>
          <w:szCs w:val="24"/>
        </w:rPr>
        <w:t xml:space="preserve"> </w:t>
      </w:r>
      <w:r w:rsidRPr="004C06B5">
        <w:rPr>
          <w:szCs w:val="24"/>
        </w:rPr>
        <w:t>v </w:t>
      </w:r>
      <w:r w:rsidR="007A1B8E">
        <w:rPr>
          <w:szCs w:val="24"/>
        </w:rPr>
        <w:t>období, na které se výhled vývoje likvidity sestavuje</w:t>
      </w:r>
      <w:r w:rsidR="00DB2CFF" w:rsidRPr="004C06B5">
        <w:rPr>
          <w:szCs w:val="24"/>
        </w:rPr>
        <w:t>.</w:t>
      </w:r>
    </w:p>
    <w:p w14:paraId="0A1B7A53" w14:textId="52098B39" w:rsidR="000250BA" w:rsidRDefault="000250BA" w:rsidP="00C622D3">
      <w:pPr>
        <w:pStyle w:val="Odstavecnecislovany"/>
        <w:spacing w:after="200"/>
        <w:rPr>
          <w:szCs w:val="24"/>
        </w:rPr>
      </w:pPr>
      <w:r w:rsidRPr="000250BA">
        <w:rPr>
          <w:szCs w:val="24"/>
        </w:rPr>
        <w:t>(</w:t>
      </w:r>
      <w:r>
        <w:rPr>
          <w:szCs w:val="24"/>
        </w:rPr>
        <w:t>2</w:t>
      </w:r>
      <w:r w:rsidRPr="000250BA">
        <w:rPr>
          <w:szCs w:val="24"/>
        </w:rPr>
        <w:t>)</w:t>
      </w:r>
      <w:r>
        <w:rPr>
          <w:szCs w:val="24"/>
        </w:rPr>
        <w:t xml:space="preserve"> </w:t>
      </w:r>
      <w:r w:rsidRPr="000250BA">
        <w:rPr>
          <w:szCs w:val="24"/>
        </w:rPr>
        <w:t>Výhled vývoje likvidity obsahuje</w:t>
      </w:r>
      <w:r w:rsidR="00C70070">
        <w:rPr>
          <w:szCs w:val="24"/>
        </w:rPr>
        <w:t xml:space="preserve"> pro období, na které se sestavuje, </w:t>
      </w:r>
      <w:r w:rsidR="00C70070" w:rsidRPr="000250BA">
        <w:rPr>
          <w:szCs w:val="24"/>
        </w:rPr>
        <w:t>přehled předpokládaných nákladů a výnosů dlužníka</w:t>
      </w:r>
      <w:r w:rsidR="00C70070">
        <w:rPr>
          <w:szCs w:val="24"/>
        </w:rPr>
        <w:t xml:space="preserve">, </w:t>
      </w:r>
      <w:r w:rsidR="00C70070" w:rsidRPr="000250BA">
        <w:rPr>
          <w:szCs w:val="24"/>
        </w:rPr>
        <w:t>přehled předpokládaných příjmů a výdajů dlužníka</w:t>
      </w:r>
      <w:r w:rsidR="00C70070">
        <w:rPr>
          <w:szCs w:val="24"/>
        </w:rPr>
        <w:t xml:space="preserve"> a </w:t>
      </w:r>
      <w:r w:rsidR="00C70070" w:rsidRPr="000250BA">
        <w:rPr>
          <w:szCs w:val="24"/>
        </w:rPr>
        <w:t>přehled předpokládaného vývoje vybraných položek rozvahy dlužníka</w:t>
      </w:r>
      <w:r w:rsidR="00C70070">
        <w:rPr>
          <w:szCs w:val="24"/>
        </w:rPr>
        <w:t xml:space="preserve">, </w:t>
      </w:r>
      <w:r w:rsidR="00C70070" w:rsidRPr="000250BA">
        <w:rPr>
          <w:szCs w:val="24"/>
        </w:rPr>
        <w:t>včetně odhadovaného výkazu stavu likvidity k poslednímu dni</w:t>
      </w:r>
      <w:r w:rsidR="00C70070">
        <w:rPr>
          <w:szCs w:val="24"/>
        </w:rPr>
        <w:t xml:space="preserve"> tohoto</w:t>
      </w:r>
      <w:r w:rsidR="00C70070" w:rsidRPr="000250BA">
        <w:rPr>
          <w:szCs w:val="24"/>
        </w:rPr>
        <w:t xml:space="preserve"> období</w:t>
      </w:r>
      <w:r w:rsidR="00C70070">
        <w:rPr>
          <w:szCs w:val="24"/>
        </w:rPr>
        <w:t>. Výhled vývoje likvidity dále obsahuje komentář zpracovatele, který vysvětluje a doplňuje údaje a informace podle věty první.</w:t>
      </w:r>
    </w:p>
    <w:p w14:paraId="583358B0" w14:textId="02684636" w:rsidR="00DB2CFF" w:rsidRPr="004C06B5" w:rsidRDefault="000250BA" w:rsidP="000250BA">
      <w:pPr>
        <w:pStyle w:val="Odstavecnecislovany"/>
        <w:spacing w:after="200"/>
        <w:rPr>
          <w:szCs w:val="24"/>
        </w:rPr>
      </w:pPr>
      <w:r w:rsidRPr="000250BA">
        <w:rPr>
          <w:szCs w:val="24"/>
        </w:rPr>
        <w:t>(</w:t>
      </w:r>
      <w:r w:rsidR="00DB34C3">
        <w:rPr>
          <w:szCs w:val="24"/>
        </w:rPr>
        <w:t>3</w:t>
      </w:r>
      <w:r w:rsidRPr="000250BA">
        <w:rPr>
          <w:szCs w:val="24"/>
        </w:rPr>
        <w:t>)</w:t>
      </w:r>
      <w:r>
        <w:rPr>
          <w:szCs w:val="24"/>
        </w:rPr>
        <w:t xml:space="preserve"> </w:t>
      </w:r>
      <w:r w:rsidRPr="000250BA">
        <w:rPr>
          <w:szCs w:val="24"/>
        </w:rPr>
        <w:t>Uspořádání a označování položek výhledu vývoje likvidity se stanoví v příloze č.</w:t>
      </w:r>
      <w:r w:rsidR="006B1A01">
        <w:rPr>
          <w:szCs w:val="24"/>
        </w:rPr>
        <w:t> </w:t>
      </w:r>
      <w:r w:rsidRPr="000250BA">
        <w:rPr>
          <w:szCs w:val="24"/>
        </w:rPr>
        <w:t>2 k této vyhlášce.</w:t>
      </w:r>
    </w:p>
    <w:p w14:paraId="1166DA7B" w14:textId="77777777" w:rsidR="00F63E22" w:rsidRDefault="00F63E22" w:rsidP="00C622D3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14</w:t>
      </w:r>
    </w:p>
    <w:p w14:paraId="1A39DBB4" w14:textId="56D8EFC2" w:rsidR="00DB2CFF" w:rsidRPr="004C06B5" w:rsidRDefault="00522B30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Období posouzení likvidity</w:t>
      </w:r>
    </w:p>
    <w:p w14:paraId="38AE3832" w14:textId="0EB568D9" w:rsidR="00DB2CFF" w:rsidRDefault="009B4FB4" w:rsidP="004E28E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se sestavuje na období </w:t>
      </w:r>
      <w:r w:rsidR="00EF19DA">
        <w:rPr>
          <w:szCs w:val="24"/>
        </w:rPr>
        <w:t>8 týdnů</w:t>
      </w:r>
      <w:r w:rsidR="00DB2CFF" w:rsidRPr="004C06B5">
        <w:rPr>
          <w:szCs w:val="24"/>
        </w:rPr>
        <w:t xml:space="preserve"> od data posouzení likvidity </w:t>
      </w:r>
      <w:r w:rsidR="00DB2CFF" w:rsidRPr="004C06B5">
        <w:rPr>
          <w:szCs w:val="24"/>
        </w:rPr>
        <w:lastRenderedPageBreak/>
        <w:t>(dále</w:t>
      </w:r>
      <w:r w:rsidR="008A5E32" w:rsidRPr="004C06B5">
        <w:rPr>
          <w:szCs w:val="24"/>
        </w:rPr>
        <w:t xml:space="preserve"> jen</w:t>
      </w:r>
      <w:r w:rsidR="00DB2CFF" w:rsidRPr="004C06B5">
        <w:rPr>
          <w:szCs w:val="24"/>
        </w:rPr>
        <w:t xml:space="preserve"> </w:t>
      </w:r>
      <w:r w:rsidR="008A5E32" w:rsidRPr="004C06B5">
        <w:rPr>
          <w:szCs w:val="24"/>
        </w:rPr>
        <w:t>„</w:t>
      </w:r>
      <w:r w:rsidR="00DB2CFF" w:rsidRPr="004E28EB">
        <w:rPr>
          <w:szCs w:val="24"/>
        </w:rPr>
        <w:t>období posouzení likvidity</w:t>
      </w:r>
      <w:r w:rsidR="008A5E32" w:rsidRPr="004C06B5">
        <w:rPr>
          <w:szCs w:val="24"/>
        </w:rPr>
        <w:t>“</w:t>
      </w:r>
      <w:r w:rsidR="00DB2CFF" w:rsidRPr="004C06B5">
        <w:rPr>
          <w:szCs w:val="24"/>
        </w:rPr>
        <w:t xml:space="preserve">), a to jako týdenní přehled pro </w:t>
      </w:r>
      <w:r w:rsidR="004E28EB">
        <w:rPr>
          <w:szCs w:val="24"/>
        </w:rPr>
        <w:t xml:space="preserve">toto </w:t>
      </w:r>
      <w:r w:rsidR="00DB2CFF" w:rsidRPr="004C06B5">
        <w:rPr>
          <w:szCs w:val="24"/>
        </w:rPr>
        <w:t>období.</w:t>
      </w:r>
    </w:p>
    <w:p w14:paraId="47245F94" w14:textId="5889B082" w:rsidR="00A47049" w:rsidRPr="004C06B5" w:rsidRDefault="00A47049" w:rsidP="004E28E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(2) Jestliže byl výkaz stavu likvidity sestaven k odlišnému datu posouzení likvidity, činí délka období posouzení likvidity 12 týdnů od tohoto data.</w:t>
      </w:r>
    </w:p>
    <w:p w14:paraId="51470FE0" w14:textId="5528932D" w:rsidR="00522B30" w:rsidRPr="004C06B5" w:rsidRDefault="00655718" w:rsidP="004E28E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(3)</w:t>
      </w:r>
      <w:r w:rsidR="009B4FB4">
        <w:rPr>
          <w:szCs w:val="24"/>
        </w:rPr>
        <w:t xml:space="preserve"> </w:t>
      </w:r>
      <w:r w:rsidR="00522B30" w:rsidRPr="004C06B5">
        <w:rPr>
          <w:szCs w:val="24"/>
        </w:rPr>
        <w:t xml:space="preserve">Ve výjimečných případech lze </w:t>
      </w:r>
      <w:r w:rsidR="00BF38B7">
        <w:rPr>
          <w:szCs w:val="24"/>
        </w:rPr>
        <w:t xml:space="preserve">období posouzení likvidity prodloužit, a to </w:t>
      </w:r>
      <w:r w:rsidR="000C3418">
        <w:rPr>
          <w:szCs w:val="24"/>
        </w:rPr>
        <w:t xml:space="preserve">nejvýše </w:t>
      </w:r>
      <w:r w:rsidR="00BF38B7">
        <w:rPr>
          <w:szCs w:val="24"/>
        </w:rPr>
        <w:t>o 4 týdny</w:t>
      </w:r>
      <w:r w:rsidR="00522B30" w:rsidRPr="004C06B5">
        <w:rPr>
          <w:szCs w:val="24"/>
        </w:rPr>
        <w:t>.</w:t>
      </w:r>
      <w:r w:rsidR="005B0CB8">
        <w:rPr>
          <w:szCs w:val="24"/>
        </w:rPr>
        <w:t xml:space="preserve"> </w:t>
      </w:r>
      <w:r w:rsidR="00522B30" w:rsidRPr="004C06B5">
        <w:rPr>
          <w:szCs w:val="24"/>
        </w:rPr>
        <w:t xml:space="preserve">Zpracovatel </w:t>
      </w:r>
      <w:r w:rsidR="005B0CB8">
        <w:rPr>
          <w:szCs w:val="24"/>
        </w:rPr>
        <w:t>výhled vývoje likvidity sestaví na delší období</w:t>
      </w:r>
      <w:r w:rsidR="00522B30" w:rsidRPr="004C06B5">
        <w:rPr>
          <w:szCs w:val="24"/>
        </w:rPr>
        <w:t xml:space="preserve"> na žádost dlužníka pouze v případě, že</w:t>
      </w:r>
    </w:p>
    <w:p w14:paraId="61184E54" w14:textId="77A98903" w:rsidR="00522B30" w:rsidRPr="004C06B5" w:rsidRDefault="009B4FB4" w:rsidP="00FC7820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522B30" w:rsidRPr="004C06B5">
        <w:rPr>
          <w:szCs w:val="24"/>
        </w:rPr>
        <w:t xml:space="preserve">dlužník doloží, že </w:t>
      </w:r>
      <w:r w:rsidR="004E3DA5" w:rsidRPr="004C06B5">
        <w:rPr>
          <w:szCs w:val="24"/>
        </w:rPr>
        <w:t xml:space="preserve">nemůže </w:t>
      </w:r>
      <w:r w:rsidR="004E3DA5">
        <w:rPr>
          <w:szCs w:val="24"/>
        </w:rPr>
        <w:t>splnit</w:t>
      </w:r>
      <w:r w:rsidR="004E3DA5" w:rsidRPr="004C06B5">
        <w:rPr>
          <w:szCs w:val="24"/>
        </w:rPr>
        <w:t xml:space="preserve"> </w:t>
      </w:r>
      <w:r w:rsidR="004E3DA5">
        <w:rPr>
          <w:szCs w:val="24"/>
        </w:rPr>
        <w:t xml:space="preserve">své </w:t>
      </w:r>
      <w:r w:rsidR="004E3DA5" w:rsidRPr="004C06B5">
        <w:rPr>
          <w:szCs w:val="24"/>
        </w:rPr>
        <w:t>splatné závazky v</w:t>
      </w:r>
      <w:r w:rsidR="004E3DA5">
        <w:rPr>
          <w:szCs w:val="24"/>
        </w:rPr>
        <w:t xml:space="preserve"> neprodlouženém </w:t>
      </w:r>
      <w:r w:rsidR="004E3DA5" w:rsidRPr="004C06B5">
        <w:rPr>
          <w:szCs w:val="24"/>
        </w:rPr>
        <w:t xml:space="preserve">období </w:t>
      </w:r>
      <w:r w:rsidR="00522B30" w:rsidRPr="004C06B5">
        <w:rPr>
          <w:szCs w:val="24"/>
        </w:rPr>
        <w:t xml:space="preserve">z důvodu </w:t>
      </w:r>
      <w:r w:rsidR="001B6C56">
        <w:rPr>
          <w:szCs w:val="24"/>
        </w:rPr>
        <w:t xml:space="preserve">prodlení </w:t>
      </w:r>
      <w:r w:rsidR="004E3DA5">
        <w:rPr>
          <w:szCs w:val="24"/>
        </w:rPr>
        <w:t xml:space="preserve">třetí osoby </w:t>
      </w:r>
      <w:r w:rsidR="001B6C56">
        <w:rPr>
          <w:szCs w:val="24"/>
        </w:rPr>
        <w:t>s</w:t>
      </w:r>
      <w:r w:rsidR="004E3DA5">
        <w:rPr>
          <w:szCs w:val="24"/>
        </w:rPr>
        <w:t>e</w:t>
      </w:r>
      <w:r w:rsidR="001B6C56">
        <w:rPr>
          <w:szCs w:val="24"/>
        </w:rPr>
        <w:t xml:space="preserve"> </w:t>
      </w:r>
      <w:r w:rsidR="004E3DA5">
        <w:rPr>
          <w:szCs w:val="24"/>
        </w:rPr>
        <w:t>s</w:t>
      </w:r>
      <w:r w:rsidR="001B6C56">
        <w:rPr>
          <w:szCs w:val="24"/>
        </w:rPr>
        <w:t>plněním</w:t>
      </w:r>
      <w:r w:rsidR="00522B30" w:rsidRPr="004C06B5">
        <w:rPr>
          <w:szCs w:val="24"/>
        </w:rPr>
        <w:t xml:space="preserve"> </w:t>
      </w:r>
      <w:r w:rsidR="004E3DA5">
        <w:rPr>
          <w:szCs w:val="24"/>
        </w:rPr>
        <w:t xml:space="preserve">jejího závazku vůči dlužníkovi </w:t>
      </w:r>
      <w:r w:rsidR="004E3DA5" w:rsidRPr="004E3DA5">
        <w:rPr>
          <w:szCs w:val="24"/>
        </w:rPr>
        <w:t>a že o bonitě této třetí osoby ani o existenci jejího závazku vůči dlužníkovi nejsou rozumné pochybnosti</w:t>
      </w:r>
      <w:r w:rsidR="00FC7820">
        <w:rPr>
          <w:szCs w:val="24"/>
        </w:rPr>
        <w:t>,</w:t>
      </w:r>
    </w:p>
    <w:p w14:paraId="15945238" w14:textId="3FD06F23" w:rsidR="00B2096D" w:rsidRPr="004C06B5" w:rsidRDefault="009B4FB4" w:rsidP="00FC7820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B2096D" w:rsidRPr="004C06B5">
        <w:rPr>
          <w:szCs w:val="24"/>
        </w:rPr>
        <w:t xml:space="preserve">dlužník doloží, že </w:t>
      </w:r>
      <w:r w:rsidR="00B42BF9">
        <w:rPr>
          <w:szCs w:val="24"/>
        </w:rPr>
        <w:t xml:space="preserve">obdobné </w:t>
      </w:r>
      <w:r w:rsidR="00096B4C">
        <w:rPr>
          <w:szCs w:val="24"/>
        </w:rPr>
        <w:t>prodlení třetích osob</w:t>
      </w:r>
      <w:r w:rsidR="00B2096D" w:rsidRPr="004C06B5">
        <w:rPr>
          <w:szCs w:val="24"/>
        </w:rPr>
        <w:t xml:space="preserve"> je v příslušném odvětví obvykl</w:t>
      </w:r>
      <w:r w:rsidR="00B42BF9">
        <w:rPr>
          <w:szCs w:val="24"/>
        </w:rPr>
        <w:t>é</w:t>
      </w:r>
      <w:r w:rsidR="00FC7820">
        <w:rPr>
          <w:szCs w:val="24"/>
        </w:rPr>
        <w:t xml:space="preserve"> a</w:t>
      </w:r>
      <w:r w:rsidR="00B42BF9">
        <w:rPr>
          <w:szCs w:val="24"/>
        </w:rPr>
        <w:t xml:space="preserve"> že důvodem </w:t>
      </w:r>
      <w:r w:rsidR="00096B4C">
        <w:rPr>
          <w:szCs w:val="24"/>
        </w:rPr>
        <w:t xml:space="preserve">prodlení </w:t>
      </w:r>
      <w:r w:rsidR="00B42BF9">
        <w:rPr>
          <w:szCs w:val="24"/>
        </w:rPr>
        <w:t>není porušení povinností dlužníka, a</w:t>
      </w:r>
    </w:p>
    <w:p w14:paraId="2D1FA83A" w14:textId="6CAE43C8" w:rsidR="00B2096D" w:rsidRPr="004C06B5" w:rsidRDefault="009B4FB4" w:rsidP="00FC7820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c) </w:t>
      </w:r>
      <w:r w:rsidRPr="004C06B5">
        <w:rPr>
          <w:szCs w:val="24"/>
        </w:rPr>
        <w:t xml:space="preserve">zpracovatel </w:t>
      </w:r>
      <w:r>
        <w:rPr>
          <w:szCs w:val="24"/>
        </w:rPr>
        <w:t xml:space="preserve">nemá </w:t>
      </w:r>
      <w:r w:rsidRPr="004C06B5">
        <w:rPr>
          <w:szCs w:val="24"/>
        </w:rPr>
        <w:t xml:space="preserve">žádné rozumné pochybnosti </w:t>
      </w:r>
      <w:r w:rsidR="00B2096D" w:rsidRPr="004C06B5">
        <w:rPr>
          <w:szCs w:val="24"/>
        </w:rPr>
        <w:t xml:space="preserve">o schopnosti dlužníka </w:t>
      </w:r>
      <w:r w:rsidRPr="004C06B5">
        <w:rPr>
          <w:szCs w:val="24"/>
        </w:rPr>
        <w:t xml:space="preserve">uzavřít mezeru krytí </w:t>
      </w:r>
      <w:r w:rsidR="00B2096D" w:rsidRPr="004C06B5">
        <w:rPr>
          <w:szCs w:val="24"/>
        </w:rPr>
        <w:t>v</w:t>
      </w:r>
      <w:r w:rsidR="00FC7820">
        <w:rPr>
          <w:szCs w:val="24"/>
        </w:rPr>
        <w:t> </w:t>
      </w:r>
      <w:r w:rsidR="00B2096D" w:rsidRPr="004C06B5">
        <w:rPr>
          <w:szCs w:val="24"/>
        </w:rPr>
        <w:t>prodlouženém období</w:t>
      </w:r>
      <w:r w:rsidR="00096B4C">
        <w:rPr>
          <w:szCs w:val="24"/>
        </w:rPr>
        <w:t xml:space="preserve"> posouzení likvidity</w:t>
      </w:r>
      <w:r w:rsidR="00FC7820">
        <w:rPr>
          <w:szCs w:val="24"/>
        </w:rPr>
        <w:t>.</w:t>
      </w:r>
    </w:p>
    <w:p w14:paraId="4A47B7AB" w14:textId="03C1078A" w:rsidR="00B2096D" w:rsidRPr="004C06B5" w:rsidRDefault="00655718" w:rsidP="00FC7820">
      <w:pPr>
        <w:pStyle w:val="Pismeno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(4)</w:t>
      </w:r>
      <w:r w:rsidR="009B4FB4">
        <w:rPr>
          <w:szCs w:val="24"/>
        </w:rPr>
        <w:t xml:space="preserve"> Jestliže se výhled vývoje likvidity sestavuje na </w:t>
      </w:r>
      <w:r w:rsidR="005439A2">
        <w:rPr>
          <w:szCs w:val="24"/>
        </w:rPr>
        <w:t xml:space="preserve">prodloužené </w:t>
      </w:r>
      <w:r w:rsidR="00BF38B7">
        <w:rPr>
          <w:szCs w:val="24"/>
        </w:rPr>
        <w:t>období posouzení likvidity</w:t>
      </w:r>
      <w:r w:rsidR="009B4FB4">
        <w:rPr>
          <w:szCs w:val="24"/>
        </w:rPr>
        <w:t xml:space="preserve">, </w:t>
      </w:r>
      <w:r w:rsidR="00B2096D" w:rsidRPr="004C06B5">
        <w:rPr>
          <w:szCs w:val="24"/>
        </w:rPr>
        <w:t xml:space="preserve">zpracovatel v komentáři prohlásí, že má za to, že </w:t>
      </w:r>
      <w:r w:rsidR="009B4FB4">
        <w:rPr>
          <w:szCs w:val="24"/>
        </w:rPr>
        <w:t xml:space="preserve">podmínky pro takový postup </w:t>
      </w:r>
      <w:r w:rsidR="00B2096D" w:rsidRPr="004C06B5">
        <w:rPr>
          <w:szCs w:val="24"/>
        </w:rPr>
        <w:t xml:space="preserve">jsou </w:t>
      </w:r>
      <w:r w:rsidR="005439A2">
        <w:rPr>
          <w:szCs w:val="24"/>
        </w:rPr>
        <w:t>splněné</w:t>
      </w:r>
      <w:r w:rsidR="00B2096D" w:rsidRPr="004C06B5">
        <w:rPr>
          <w:szCs w:val="24"/>
        </w:rPr>
        <w:t xml:space="preserve">, a vysvětlí, jak jejich </w:t>
      </w:r>
      <w:r w:rsidR="005439A2">
        <w:rPr>
          <w:szCs w:val="24"/>
        </w:rPr>
        <w:t>splnění</w:t>
      </w:r>
      <w:r w:rsidR="005439A2" w:rsidRPr="004C06B5">
        <w:rPr>
          <w:szCs w:val="24"/>
        </w:rPr>
        <w:t xml:space="preserve"> </w:t>
      </w:r>
      <w:r w:rsidR="00B2096D" w:rsidRPr="004C06B5">
        <w:rPr>
          <w:szCs w:val="24"/>
        </w:rPr>
        <w:t xml:space="preserve">ověřil. </w:t>
      </w:r>
    </w:p>
    <w:p w14:paraId="7487E8F4" w14:textId="28DDABF1" w:rsidR="009B4FB4" w:rsidRDefault="009B4FB4" w:rsidP="00BC53B3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3189A357" w14:textId="77777777" w:rsidR="009B4FB4" w:rsidRDefault="009B4FB4" w:rsidP="00BC53B3">
      <w:pPr>
        <w:pStyle w:val="Paragraf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>§ 15</w:t>
      </w:r>
    </w:p>
    <w:p w14:paraId="0CD108B6" w14:textId="5A7628F1" w:rsidR="00DB2CFF" w:rsidRPr="004C06B5" w:rsidRDefault="00B2096D" w:rsidP="009B4FB4">
      <w:pPr>
        <w:pStyle w:val="Paragraf"/>
        <w:numPr>
          <w:ilvl w:val="0"/>
          <w:numId w:val="0"/>
        </w:numPr>
        <w:spacing w:after="200"/>
        <w:rPr>
          <w:b/>
          <w:szCs w:val="24"/>
        </w:rPr>
      </w:pPr>
      <w:r w:rsidRPr="004C06B5">
        <w:rPr>
          <w:b/>
          <w:szCs w:val="24"/>
        </w:rPr>
        <w:t>Zdroj údajů</w:t>
      </w:r>
    </w:p>
    <w:p w14:paraId="4A47F6DF" w14:textId="47C12E65" w:rsidR="00DB2CFF" w:rsidRPr="004C06B5" w:rsidRDefault="00AD0E73" w:rsidP="00BC53B3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vychází zejména z </w:t>
      </w:r>
    </w:p>
    <w:p w14:paraId="45D6B129" w14:textId="03E204B3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DB2CFF" w:rsidRPr="004C06B5">
        <w:rPr>
          <w:szCs w:val="24"/>
        </w:rPr>
        <w:t>očekávané doby inkasa pohledávek dlužníka existujících k datu posouzení likvidity</w:t>
      </w:r>
      <w:r w:rsidR="004F78E4">
        <w:rPr>
          <w:szCs w:val="24"/>
        </w:rPr>
        <w:t xml:space="preserve"> nebo k odlišnému datu posouzení likvidity</w:t>
      </w:r>
      <w:r w:rsidR="00DB2CFF" w:rsidRPr="004C06B5">
        <w:rPr>
          <w:szCs w:val="24"/>
        </w:rPr>
        <w:t>, přičemž zpracovatel prověří zejména dobytnost pohledávek, které jsou k datu posouzení likvidity</w:t>
      </w:r>
      <w:r w:rsidR="00DB2CFF" w:rsidRPr="004C06B5" w:rsidDel="009D08E2">
        <w:rPr>
          <w:szCs w:val="24"/>
        </w:rPr>
        <w:t xml:space="preserve"> </w:t>
      </w:r>
      <w:r w:rsidR="004F78E4">
        <w:rPr>
          <w:szCs w:val="24"/>
        </w:rPr>
        <w:t xml:space="preserve">nebo k odlišnému datu posouzení likvidity </w:t>
      </w:r>
      <w:r w:rsidR="00DB2CFF" w:rsidRPr="004C06B5">
        <w:rPr>
          <w:szCs w:val="24"/>
        </w:rPr>
        <w:t>po splatnosti,</w:t>
      </w:r>
    </w:p>
    <w:p w14:paraId="58575E2A" w14:textId="6F7EDCF5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DB2CFF" w:rsidRPr="004C06B5">
        <w:rPr>
          <w:szCs w:val="24"/>
        </w:rPr>
        <w:t>očekávan</w:t>
      </w:r>
      <w:r w:rsidR="009472C3">
        <w:rPr>
          <w:szCs w:val="24"/>
        </w:rPr>
        <w:t>ých</w:t>
      </w:r>
      <w:r w:rsidR="00DB2CFF" w:rsidRPr="004C06B5">
        <w:rPr>
          <w:szCs w:val="24"/>
        </w:rPr>
        <w:t xml:space="preserve"> výnos</w:t>
      </w:r>
      <w:r w:rsidR="009472C3">
        <w:rPr>
          <w:szCs w:val="24"/>
        </w:rPr>
        <w:t>ů</w:t>
      </w:r>
      <w:r w:rsidR="00DB2CFF" w:rsidRPr="004C06B5">
        <w:rPr>
          <w:szCs w:val="24"/>
        </w:rPr>
        <w:t xml:space="preserve"> podložen</w:t>
      </w:r>
      <w:r w:rsidR="009472C3">
        <w:rPr>
          <w:szCs w:val="24"/>
        </w:rPr>
        <w:t>ých</w:t>
      </w:r>
      <w:r w:rsidR="00DB2CFF" w:rsidRPr="004C06B5">
        <w:rPr>
          <w:szCs w:val="24"/>
        </w:rPr>
        <w:t xml:space="preserve"> reálnými zakázkami,</w:t>
      </w:r>
    </w:p>
    <w:p w14:paraId="2AC45D28" w14:textId="1F4ADD7A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c) </w:t>
      </w:r>
      <w:r w:rsidR="00DB2CFF" w:rsidRPr="004C06B5">
        <w:rPr>
          <w:szCs w:val="24"/>
        </w:rPr>
        <w:t>očekávané splatnosti pohledávek z těchto zakázek,</w:t>
      </w:r>
    </w:p>
    <w:p w14:paraId="4A369096" w14:textId="1BD2D695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d) </w:t>
      </w:r>
      <w:r w:rsidR="00DB2CFF" w:rsidRPr="004C06B5">
        <w:rPr>
          <w:szCs w:val="24"/>
        </w:rPr>
        <w:t>očekávan</w:t>
      </w:r>
      <w:r w:rsidR="009472C3">
        <w:rPr>
          <w:szCs w:val="24"/>
        </w:rPr>
        <w:t>ých</w:t>
      </w:r>
      <w:r w:rsidR="00DB2CFF" w:rsidRPr="004C06B5">
        <w:rPr>
          <w:szCs w:val="24"/>
        </w:rPr>
        <w:t xml:space="preserve"> náklad</w:t>
      </w:r>
      <w:r w:rsidR="009472C3">
        <w:rPr>
          <w:szCs w:val="24"/>
        </w:rPr>
        <w:t>ů</w:t>
      </w:r>
      <w:r w:rsidR="00DB2CFF" w:rsidRPr="004C06B5">
        <w:rPr>
          <w:szCs w:val="24"/>
        </w:rPr>
        <w:t xml:space="preserve"> a plat</w:t>
      </w:r>
      <w:r w:rsidR="009472C3">
        <w:rPr>
          <w:szCs w:val="24"/>
        </w:rPr>
        <w:t>e</w:t>
      </w:r>
      <w:r w:rsidR="00DB2CFF" w:rsidRPr="004C06B5">
        <w:rPr>
          <w:szCs w:val="24"/>
        </w:rPr>
        <w:t>b závazků odpovídající</w:t>
      </w:r>
      <w:r w:rsidR="003B6331">
        <w:rPr>
          <w:szCs w:val="24"/>
        </w:rPr>
        <w:t>ch</w:t>
      </w:r>
      <w:r w:rsidR="00DB2CFF" w:rsidRPr="004C06B5">
        <w:rPr>
          <w:szCs w:val="24"/>
        </w:rPr>
        <w:t xml:space="preserve"> těmto nákladům, včetně dob splatnosti jednotlivých závazků; pokud nejsou sjednány doby splatnosti závazků, použije zpracovatel </w:t>
      </w:r>
      <w:r w:rsidR="003B6331">
        <w:rPr>
          <w:szCs w:val="24"/>
        </w:rPr>
        <w:t xml:space="preserve">lhůtu </w:t>
      </w:r>
      <w:r w:rsidR="00DB2CFF" w:rsidRPr="004C06B5">
        <w:rPr>
          <w:szCs w:val="24"/>
        </w:rPr>
        <w:t>splatnost</w:t>
      </w:r>
      <w:r w:rsidR="003B6331">
        <w:rPr>
          <w:szCs w:val="24"/>
        </w:rPr>
        <w:t>i</w:t>
      </w:r>
      <w:r w:rsidR="00DB2CFF" w:rsidRPr="004C06B5">
        <w:rPr>
          <w:szCs w:val="24"/>
        </w:rPr>
        <w:t xml:space="preserve"> 15 dnů, nevyplývá-li ze zvyklostí či dokumentace </w:t>
      </w:r>
      <w:r>
        <w:rPr>
          <w:szCs w:val="24"/>
        </w:rPr>
        <w:t>vztahující se k</w:t>
      </w:r>
      <w:r w:rsidR="00DB2CFF" w:rsidRPr="004C06B5">
        <w:rPr>
          <w:szCs w:val="24"/>
        </w:rPr>
        <w:t xml:space="preserve"> podnikání dlužníka jiná </w:t>
      </w:r>
      <w:r w:rsidR="003B6331">
        <w:rPr>
          <w:szCs w:val="24"/>
        </w:rPr>
        <w:t xml:space="preserve">lhůta </w:t>
      </w:r>
      <w:r w:rsidR="00DB2CFF" w:rsidRPr="004C06B5">
        <w:rPr>
          <w:szCs w:val="24"/>
        </w:rPr>
        <w:t>splatnost</w:t>
      </w:r>
      <w:r w:rsidR="003B6331">
        <w:rPr>
          <w:szCs w:val="24"/>
        </w:rPr>
        <w:t>i</w:t>
      </w:r>
      <w:r w:rsidR="00DB2CFF" w:rsidRPr="004C06B5">
        <w:rPr>
          <w:szCs w:val="24"/>
        </w:rPr>
        <w:t>,</w:t>
      </w:r>
    </w:p>
    <w:p w14:paraId="2A55A827" w14:textId="6A1AAC92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e) </w:t>
      </w:r>
      <w:r w:rsidR="00DB2CFF" w:rsidRPr="004C06B5">
        <w:rPr>
          <w:szCs w:val="24"/>
        </w:rPr>
        <w:t>možnosti financování</w:t>
      </w:r>
      <w:r w:rsidR="003B6331">
        <w:rPr>
          <w:szCs w:val="24"/>
        </w:rPr>
        <w:t xml:space="preserve"> z cizích zdrojů</w:t>
      </w:r>
      <w:r w:rsidR="00DB2CFF" w:rsidRPr="004C06B5">
        <w:rPr>
          <w:szCs w:val="24"/>
        </w:rPr>
        <w:t xml:space="preserve"> a využití alternativních forem financování, zejména factoringu.</w:t>
      </w:r>
    </w:p>
    <w:p w14:paraId="3320BBF5" w14:textId="28D2C654" w:rsidR="00DB2CFF" w:rsidRPr="004C06B5" w:rsidRDefault="00AD0E73" w:rsidP="00BC53B3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(2) </w:t>
      </w:r>
      <w:r w:rsidR="00DB2CFF" w:rsidRPr="004C06B5">
        <w:rPr>
          <w:szCs w:val="24"/>
        </w:rPr>
        <w:t>Zpracovatel v komentáři podrobně popíše vývoj jednotlivých položek uvedených v odstavci 1, vysvětlí, z jakých zdrojů vycházel při stanovení jednotlivých položek, jak hodnotil důvěryhodnost</w:t>
      </w:r>
      <w:r w:rsidR="0085462C">
        <w:rPr>
          <w:szCs w:val="24"/>
        </w:rPr>
        <w:t xml:space="preserve"> těchto zdrojů</w:t>
      </w:r>
      <w:r w:rsidR="00DB2CFF" w:rsidRPr="004C06B5">
        <w:rPr>
          <w:szCs w:val="24"/>
        </w:rPr>
        <w:t xml:space="preserve">. Ve vztahu ke sporným </w:t>
      </w:r>
      <w:r w:rsidR="003B6331">
        <w:rPr>
          <w:szCs w:val="24"/>
        </w:rPr>
        <w:t>pohledávkám</w:t>
      </w:r>
      <w:r w:rsidR="003B6331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se ustanovení </w:t>
      </w:r>
      <w:r>
        <w:rPr>
          <w:szCs w:val="24"/>
        </w:rPr>
        <w:t>§</w:t>
      </w:r>
      <w:r w:rsidR="006B1A01">
        <w:rPr>
          <w:szCs w:val="24"/>
        </w:rPr>
        <w:t> </w:t>
      </w:r>
      <w:r>
        <w:rPr>
          <w:szCs w:val="24"/>
        </w:rPr>
        <w:t>11</w:t>
      </w:r>
      <w:r w:rsidR="00DB2CFF" w:rsidRPr="004C06B5">
        <w:rPr>
          <w:szCs w:val="24"/>
        </w:rPr>
        <w:t xml:space="preserve"> odst. 2 použije obdobně.</w:t>
      </w:r>
    </w:p>
    <w:p w14:paraId="09D76D0A" w14:textId="4DD7699C" w:rsidR="00DB2CFF" w:rsidRPr="004C06B5" w:rsidRDefault="00AD0E73" w:rsidP="00BC53B3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(3) </w:t>
      </w:r>
      <w:r w:rsidR="00DB2CFF" w:rsidRPr="004C06B5">
        <w:rPr>
          <w:szCs w:val="24"/>
        </w:rPr>
        <w:t xml:space="preserve">Odpovídá-li to povaze podnikání dlužníka, může zpracovatel do výhledu vývoje </w:t>
      </w:r>
      <w:r w:rsidR="00DB2CFF" w:rsidRPr="004C06B5">
        <w:rPr>
          <w:szCs w:val="24"/>
        </w:rPr>
        <w:lastRenderedPageBreak/>
        <w:t>likvidity zahrnout t</w:t>
      </w:r>
      <w:r>
        <w:rPr>
          <w:szCs w:val="24"/>
        </w:rPr>
        <w:t>aké</w:t>
      </w:r>
    </w:p>
    <w:p w14:paraId="287ED39A" w14:textId="781D84CE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DB2CFF" w:rsidRPr="004C06B5">
        <w:rPr>
          <w:szCs w:val="24"/>
        </w:rPr>
        <w:t>očekávané výnosy nepodložené zakázkami, smlouvami či objednávkami, pokud lze takové výnosy rozumně předpokládat na základě analýzy vývoje dlužníkova podnikání</w:t>
      </w:r>
      <w:r w:rsidR="003B6331">
        <w:rPr>
          <w:szCs w:val="24"/>
        </w:rPr>
        <w:t xml:space="preserve"> a vývoje odvětví, v němž podniká,</w:t>
      </w:r>
      <w:r w:rsidR="00DB2CFF" w:rsidRPr="004C06B5">
        <w:rPr>
          <w:szCs w:val="24"/>
        </w:rPr>
        <w:t xml:space="preserve"> v</w:t>
      </w:r>
      <w:r w:rsidR="00AF187E">
        <w:rPr>
          <w:szCs w:val="24"/>
        </w:rPr>
        <w:t> </w:t>
      </w:r>
      <w:r w:rsidR="004F78E4">
        <w:rPr>
          <w:szCs w:val="24"/>
        </w:rPr>
        <w:t>5</w:t>
      </w:r>
      <w:r w:rsidR="00AF187E">
        <w:rPr>
          <w:szCs w:val="24"/>
        </w:rPr>
        <w:t xml:space="preserve"> </w:t>
      </w:r>
      <w:r w:rsidR="00DB2CFF" w:rsidRPr="004C06B5">
        <w:rPr>
          <w:szCs w:val="24"/>
        </w:rPr>
        <w:t>letech předcházejících datum posouzení likvidity</w:t>
      </w:r>
      <w:r w:rsidR="004F78E4">
        <w:rPr>
          <w:szCs w:val="24"/>
        </w:rPr>
        <w:t xml:space="preserve"> nebo odlišné datum posouzení likvidity</w:t>
      </w:r>
      <w:r w:rsidR="00DB2CFF" w:rsidRPr="004C06B5" w:rsidDel="009D08E2">
        <w:rPr>
          <w:szCs w:val="24"/>
        </w:rPr>
        <w:t xml:space="preserve"> </w:t>
      </w:r>
      <w:r w:rsidR="00DB2CFF" w:rsidRPr="004C06B5">
        <w:rPr>
          <w:szCs w:val="24"/>
        </w:rPr>
        <w:t>a pokud lze tyto výnosy připsat jednotlivým zákazníkům dlužníka,</w:t>
      </w:r>
    </w:p>
    <w:p w14:paraId="248892EA" w14:textId="19BB47BD" w:rsidR="00DB2CFF" w:rsidRPr="004C06B5" w:rsidRDefault="00F767FC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DB2CFF" w:rsidRPr="004C06B5">
        <w:rPr>
          <w:szCs w:val="24"/>
        </w:rPr>
        <w:t>jiné výnosy než výnosy uvedené v písmen</w:t>
      </w:r>
      <w:r w:rsidR="00AD0E73">
        <w:rPr>
          <w:szCs w:val="24"/>
        </w:rPr>
        <w:t>u</w:t>
      </w:r>
      <w:r w:rsidR="00DB2CFF" w:rsidRPr="004C06B5">
        <w:rPr>
          <w:szCs w:val="24"/>
        </w:rPr>
        <w:t xml:space="preserve"> a), pokud zpracovatel ověří, že </w:t>
      </w:r>
      <w:r w:rsidR="00F65743">
        <w:rPr>
          <w:szCs w:val="24"/>
        </w:rPr>
        <w:t>dosažení</w:t>
      </w:r>
      <w:r w:rsidR="00F65743" w:rsidRPr="004C06B5">
        <w:rPr>
          <w:szCs w:val="24"/>
        </w:rPr>
        <w:t xml:space="preserve"> </w:t>
      </w:r>
      <w:r w:rsidR="00DB2CFF" w:rsidRPr="004C06B5">
        <w:rPr>
          <w:szCs w:val="24"/>
        </w:rPr>
        <w:t>takových výnosů je vysoce pravděpodobn</w:t>
      </w:r>
      <w:r w:rsidR="00604952">
        <w:rPr>
          <w:szCs w:val="24"/>
        </w:rPr>
        <w:t>é</w:t>
      </w:r>
      <w:r w:rsidR="00DB2CFF" w:rsidRPr="004C06B5">
        <w:rPr>
          <w:szCs w:val="24"/>
        </w:rPr>
        <w:t>.</w:t>
      </w:r>
    </w:p>
    <w:p w14:paraId="2678D7ED" w14:textId="74CC7AF8" w:rsidR="00DB2CFF" w:rsidRPr="004C06B5" w:rsidRDefault="00F767FC" w:rsidP="0012615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(4) </w:t>
      </w:r>
      <w:r w:rsidR="00126155">
        <w:rPr>
          <w:szCs w:val="24"/>
        </w:rPr>
        <w:t>Zpracovatel v komentáři popíše j</w:t>
      </w:r>
      <w:r w:rsidR="00DB2CFF" w:rsidRPr="004C06B5">
        <w:rPr>
          <w:szCs w:val="24"/>
        </w:rPr>
        <w:t>ednotlivé položky uvedené v odstavci 3 a skutečnosti, na jejichž základě dospěl k</w:t>
      </w:r>
      <w:r w:rsidR="00126155">
        <w:rPr>
          <w:szCs w:val="24"/>
        </w:rPr>
        <w:t> </w:t>
      </w:r>
      <w:r w:rsidR="00DB2CFF" w:rsidRPr="004C06B5">
        <w:rPr>
          <w:szCs w:val="24"/>
        </w:rPr>
        <w:t>jejich zařaze</w:t>
      </w:r>
      <w:r w:rsidR="00126155">
        <w:rPr>
          <w:szCs w:val="24"/>
        </w:rPr>
        <w:t>ní do výhledu vývoje likvidity.</w:t>
      </w:r>
    </w:p>
    <w:p w14:paraId="6CF87EAA" w14:textId="094564B8" w:rsidR="001F31A4" w:rsidRDefault="00F767FC" w:rsidP="003B250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(5) </w:t>
      </w:r>
      <w:r w:rsidR="00DB2CFF" w:rsidRPr="004C06B5">
        <w:rPr>
          <w:szCs w:val="24"/>
        </w:rPr>
        <w:t xml:space="preserve">Nedoložené nebo pochybné výnosy či příjmy </w:t>
      </w:r>
      <w:r w:rsidR="00B32C02">
        <w:rPr>
          <w:szCs w:val="24"/>
        </w:rPr>
        <w:t xml:space="preserve">a výnosy z prodeje dlouhodobého majetku </w:t>
      </w:r>
      <w:r w:rsidR="00DB2CFF" w:rsidRPr="004C06B5">
        <w:rPr>
          <w:szCs w:val="24"/>
        </w:rPr>
        <w:t>zpracovatel do výhledu vývoje likvidity nezahrnuje.</w:t>
      </w:r>
    </w:p>
    <w:p w14:paraId="151047E2" w14:textId="6D0F298E" w:rsidR="004C0C6B" w:rsidRPr="004C06B5" w:rsidRDefault="004C0C6B" w:rsidP="004C0C6B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(6) Při sestavování výhledu vývoje likvidity zpracovatel přihlédne k případnému výhledu vývoje likvidity téhož dlužníka zveřejněnému v insolvenčním rejstříku v posledních 3 letech před datem posouzení likvidity</w:t>
      </w:r>
      <w:r w:rsidR="004F78E4">
        <w:rPr>
          <w:szCs w:val="24"/>
        </w:rPr>
        <w:t xml:space="preserve"> nebo odlišným datem posouzení likvidity</w:t>
      </w:r>
      <w:r>
        <w:rPr>
          <w:szCs w:val="24"/>
        </w:rPr>
        <w:t>.</w:t>
      </w:r>
    </w:p>
    <w:p w14:paraId="3294693E" w14:textId="77777777" w:rsidR="00610CBB" w:rsidRDefault="00610CBB" w:rsidP="005F411D">
      <w:pPr>
        <w:pStyle w:val="Odstavec"/>
        <w:numPr>
          <w:ilvl w:val="0"/>
          <w:numId w:val="0"/>
        </w:numPr>
        <w:spacing w:after="200"/>
        <w:jc w:val="center"/>
        <w:rPr>
          <w:szCs w:val="24"/>
        </w:rPr>
      </w:pPr>
    </w:p>
    <w:p w14:paraId="159AD035" w14:textId="05B49F63" w:rsidR="001F31A4" w:rsidRDefault="001F31A4" w:rsidP="002B3A51">
      <w:pPr>
        <w:pStyle w:val="Odstavec"/>
        <w:keepNext/>
        <w:numPr>
          <w:ilvl w:val="0"/>
          <w:numId w:val="0"/>
        </w:numPr>
        <w:spacing w:after="200"/>
        <w:jc w:val="center"/>
        <w:rPr>
          <w:szCs w:val="24"/>
        </w:rPr>
      </w:pPr>
      <w:r>
        <w:rPr>
          <w:szCs w:val="24"/>
        </w:rPr>
        <w:t>§ 16</w:t>
      </w:r>
    </w:p>
    <w:p w14:paraId="7C4C5674" w14:textId="7795F3A4" w:rsidR="00DB2CFF" w:rsidRPr="001F31A4" w:rsidRDefault="00B2096D" w:rsidP="005F411D">
      <w:pPr>
        <w:pStyle w:val="Odstavec"/>
        <w:numPr>
          <w:ilvl w:val="0"/>
          <w:numId w:val="0"/>
        </w:numPr>
        <w:spacing w:after="200"/>
        <w:jc w:val="center"/>
        <w:rPr>
          <w:szCs w:val="24"/>
        </w:rPr>
      </w:pPr>
      <w:r w:rsidRPr="004C06B5">
        <w:rPr>
          <w:b/>
          <w:szCs w:val="24"/>
        </w:rPr>
        <w:t>Věrohodnost výhledu</w:t>
      </w:r>
    </w:p>
    <w:p w14:paraId="179D9D93" w14:textId="7D534EAF" w:rsidR="00DB2CFF" w:rsidRPr="004C06B5" w:rsidRDefault="00171F7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</w:t>
      </w:r>
      <w:r w:rsidR="00CB1136">
        <w:rPr>
          <w:szCs w:val="24"/>
        </w:rPr>
        <w:t>se sestavuje tak, aby byl</w:t>
      </w:r>
      <w:r w:rsidR="00DB2CFF" w:rsidRPr="004C06B5">
        <w:rPr>
          <w:szCs w:val="24"/>
        </w:rPr>
        <w:t xml:space="preserve"> věrohodný. </w:t>
      </w:r>
    </w:p>
    <w:p w14:paraId="14B2C694" w14:textId="55E28066" w:rsidR="00DB2CFF" w:rsidRPr="004C06B5" w:rsidRDefault="00171F7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(2) </w:t>
      </w:r>
      <w:r w:rsidR="00DB2CFF" w:rsidRPr="004C06B5">
        <w:rPr>
          <w:szCs w:val="24"/>
        </w:rPr>
        <w:t xml:space="preserve">Výhled vývoje likvidity je věrohodný, je-li postaven na reálných předpokladech. </w:t>
      </w:r>
      <w:r w:rsidR="005F411D">
        <w:rPr>
          <w:szCs w:val="24"/>
        </w:rPr>
        <w:t>P</w:t>
      </w:r>
      <w:r w:rsidR="005F411D" w:rsidRPr="004C06B5">
        <w:rPr>
          <w:szCs w:val="24"/>
        </w:rPr>
        <w:t xml:space="preserve">ředpoklady lze považovat </w:t>
      </w:r>
      <w:r w:rsidR="005F411D">
        <w:rPr>
          <w:szCs w:val="24"/>
        </w:rPr>
        <w:t>z</w:t>
      </w:r>
      <w:r w:rsidR="00DB2CFF" w:rsidRPr="004C06B5">
        <w:rPr>
          <w:szCs w:val="24"/>
        </w:rPr>
        <w:t>a reálné</w:t>
      </w:r>
      <w:r w:rsidR="005F411D">
        <w:rPr>
          <w:szCs w:val="24"/>
        </w:rPr>
        <w:t>,</w:t>
      </w:r>
      <w:r w:rsidR="00DB2CFF" w:rsidRPr="004C06B5">
        <w:rPr>
          <w:szCs w:val="24"/>
        </w:rPr>
        <w:t xml:space="preserve"> zejména </w:t>
      </w:r>
      <w:r w:rsidR="005F411D">
        <w:rPr>
          <w:szCs w:val="24"/>
        </w:rPr>
        <w:t>jestliže</w:t>
      </w:r>
    </w:p>
    <w:p w14:paraId="2978DBC2" w14:textId="2EAA5B18" w:rsidR="00DB2CFF" w:rsidRPr="004C06B5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DB2CFF" w:rsidRPr="004C06B5">
        <w:rPr>
          <w:szCs w:val="24"/>
        </w:rPr>
        <w:t>očekávané prodeje a tržby vycház</w:t>
      </w:r>
      <w:r w:rsidR="00CB1136">
        <w:rPr>
          <w:szCs w:val="24"/>
        </w:rPr>
        <w:t>ejí</w:t>
      </w:r>
      <w:r w:rsidR="00DB2CFF" w:rsidRPr="004C06B5">
        <w:rPr>
          <w:szCs w:val="24"/>
        </w:rPr>
        <w:t xml:space="preserve"> z již uzavřených smluv nebo smluv, jejich</w:t>
      </w:r>
      <w:r w:rsidR="00F933BE" w:rsidRPr="004C06B5">
        <w:rPr>
          <w:szCs w:val="24"/>
        </w:rPr>
        <w:t>ž</w:t>
      </w:r>
      <w:r w:rsidR="00DB2CFF" w:rsidRPr="004C06B5">
        <w:rPr>
          <w:szCs w:val="24"/>
        </w:rPr>
        <w:t xml:space="preserve"> uzavření </w:t>
      </w:r>
      <w:r w:rsidR="00043505">
        <w:rPr>
          <w:szCs w:val="24"/>
        </w:rPr>
        <w:t>se jeví jako vysoce pravděpodobné</w:t>
      </w:r>
      <w:r w:rsidR="00DB2CFF" w:rsidRPr="004C06B5">
        <w:rPr>
          <w:szCs w:val="24"/>
        </w:rPr>
        <w:t>,</w:t>
      </w:r>
    </w:p>
    <w:p w14:paraId="1C93599A" w14:textId="3077233F" w:rsidR="00DB2CFF" w:rsidRPr="004C06B5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DB2CFF" w:rsidRPr="004C06B5">
        <w:rPr>
          <w:szCs w:val="24"/>
        </w:rPr>
        <w:t>očekávané náklady na produkci vycház</w:t>
      </w:r>
      <w:r w:rsidR="00CB1136">
        <w:rPr>
          <w:szCs w:val="24"/>
        </w:rPr>
        <w:t>ej</w:t>
      </w:r>
      <w:r w:rsidR="00DB2CFF" w:rsidRPr="004C06B5">
        <w:rPr>
          <w:szCs w:val="24"/>
        </w:rPr>
        <w:t>í z podložených a odůvodněných kalkulací,</w:t>
      </w:r>
    </w:p>
    <w:p w14:paraId="5BE11E4B" w14:textId="587584EE" w:rsidR="00DB2CFF" w:rsidRPr="004C06B5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c) </w:t>
      </w:r>
      <w:r w:rsidR="00DB2CFF" w:rsidRPr="004C06B5">
        <w:rPr>
          <w:szCs w:val="24"/>
        </w:rPr>
        <w:t xml:space="preserve">očekávané inkaso stávajících pohledávek není ohroženo platební neschopností nebo </w:t>
      </w:r>
      <w:r w:rsidR="00043505">
        <w:rPr>
          <w:szCs w:val="24"/>
        </w:rPr>
        <w:t>odepřením plnění ze strany</w:t>
      </w:r>
      <w:r w:rsidR="00043505" w:rsidRPr="004C06B5">
        <w:rPr>
          <w:szCs w:val="24"/>
        </w:rPr>
        <w:t xml:space="preserve"> </w:t>
      </w:r>
      <w:r w:rsidR="00DB2CFF" w:rsidRPr="004C06B5">
        <w:rPr>
          <w:szCs w:val="24"/>
        </w:rPr>
        <w:t>dlužníkových odběratelů,</w:t>
      </w:r>
    </w:p>
    <w:p w14:paraId="665409AC" w14:textId="17191747" w:rsidR="00DB2CFF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d) </w:t>
      </w:r>
      <w:r w:rsidR="003D5303" w:rsidRPr="004C06B5">
        <w:rPr>
          <w:szCs w:val="24"/>
        </w:rPr>
        <w:t xml:space="preserve">doba splatnosti závazků </w:t>
      </w:r>
      <w:r w:rsidR="00CB1136">
        <w:rPr>
          <w:szCs w:val="24"/>
        </w:rPr>
        <w:t>činí</w:t>
      </w:r>
      <w:r w:rsidR="003D5303" w:rsidRPr="004C06B5">
        <w:rPr>
          <w:szCs w:val="24"/>
        </w:rPr>
        <w:t xml:space="preserve"> 15 dnů nebo </w:t>
      </w:r>
      <w:r w:rsidR="00CB1136">
        <w:rPr>
          <w:szCs w:val="24"/>
        </w:rPr>
        <w:t xml:space="preserve">jestliže je </w:t>
      </w:r>
      <w:r w:rsidR="003D5303" w:rsidRPr="004C06B5">
        <w:rPr>
          <w:szCs w:val="24"/>
        </w:rPr>
        <w:t>delší doba splatnosti závazků smluvně podložena</w:t>
      </w:r>
      <w:r w:rsidR="00DB2CFF" w:rsidRPr="004C06B5">
        <w:rPr>
          <w:szCs w:val="24"/>
        </w:rPr>
        <w:t>.</w:t>
      </w:r>
    </w:p>
    <w:p w14:paraId="730B58B9" w14:textId="7B1064A7" w:rsidR="006C54C3" w:rsidRPr="006C54C3" w:rsidRDefault="006C54C3" w:rsidP="006C54C3">
      <w:pPr>
        <w:pStyle w:val="Pismeno"/>
        <w:numPr>
          <w:ilvl w:val="0"/>
          <w:numId w:val="0"/>
        </w:numPr>
        <w:spacing w:after="200"/>
        <w:ind w:firstLine="709"/>
        <w:rPr>
          <w:szCs w:val="24"/>
        </w:rPr>
      </w:pPr>
      <w:r w:rsidRPr="006C54C3">
        <w:rPr>
          <w:szCs w:val="24"/>
        </w:rPr>
        <w:t xml:space="preserve">(3) Zpracovatel ověří správnost záznamů </w:t>
      </w:r>
      <w:r>
        <w:rPr>
          <w:szCs w:val="24"/>
        </w:rPr>
        <w:t>v položkách</w:t>
      </w:r>
      <w:r w:rsidRPr="006C54C3">
        <w:rPr>
          <w:szCs w:val="24"/>
        </w:rPr>
        <w:t xml:space="preserve"> C.I</w:t>
      </w:r>
      <w:r>
        <w:rPr>
          <w:szCs w:val="24"/>
        </w:rPr>
        <w:t>.</w:t>
      </w:r>
      <w:r w:rsidRPr="006C54C3">
        <w:rPr>
          <w:szCs w:val="24"/>
        </w:rPr>
        <w:t xml:space="preserve"> Zásoby a C.II</w:t>
      </w:r>
      <w:r>
        <w:rPr>
          <w:szCs w:val="24"/>
        </w:rPr>
        <w:t xml:space="preserve">. </w:t>
      </w:r>
      <w:r w:rsidRPr="006C54C3">
        <w:rPr>
          <w:szCs w:val="24"/>
        </w:rPr>
        <w:t>Pohledávky vykazovaných dlužníkem k datu posouzení likvidity</w:t>
      </w:r>
      <w:r>
        <w:rPr>
          <w:szCs w:val="24"/>
        </w:rPr>
        <w:t xml:space="preserve"> nebo k odlišnému datu posouzení likvidity</w:t>
      </w:r>
      <w:r w:rsidRPr="006C54C3">
        <w:rPr>
          <w:szCs w:val="24"/>
        </w:rPr>
        <w:t xml:space="preserve"> a v komentáři popíše, jak ověřil existenci vykazovaných stavů zásob a pohledávek.</w:t>
      </w:r>
    </w:p>
    <w:p w14:paraId="3251F045" w14:textId="389ECF0B" w:rsidR="006C54C3" w:rsidRPr="004C06B5" w:rsidRDefault="006C54C3" w:rsidP="006C54C3">
      <w:pPr>
        <w:pStyle w:val="Pismeno"/>
        <w:numPr>
          <w:ilvl w:val="0"/>
          <w:numId w:val="0"/>
        </w:numPr>
        <w:spacing w:after="200"/>
        <w:ind w:firstLine="709"/>
        <w:rPr>
          <w:szCs w:val="24"/>
        </w:rPr>
      </w:pPr>
      <w:r w:rsidRPr="006C54C3">
        <w:rPr>
          <w:szCs w:val="24"/>
        </w:rPr>
        <w:t xml:space="preserve">(4) Jsou-li </w:t>
      </w:r>
      <w:r>
        <w:rPr>
          <w:szCs w:val="24"/>
        </w:rPr>
        <w:t>v položce C.II</w:t>
      </w:r>
      <w:r w:rsidR="002B3A51">
        <w:rPr>
          <w:szCs w:val="24"/>
        </w:rPr>
        <w:t>.</w:t>
      </w:r>
      <w:r>
        <w:rPr>
          <w:szCs w:val="24"/>
        </w:rPr>
        <w:t xml:space="preserve"> Pohledávky zaúčtovány</w:t>
      </w:r>
      <w:r w:rsidRPr="006C54C3">
        <w:rPr>
          <w:szCs w:val="24"/>
        </w:rPr>
        <w:t xml:space="preserve"> t</w:t>
      </w:r>
      <w:r>
        <w:rPr>
          <w:szCs w:val="24"/>
        </w:rPr>
        <w:t>aké</w:t>
      </w:r>
      <w:r w:rsidRPr="006C54C3">
        <w:rPr>
          <w:szCs w:val="24"/>
        </w:rPr>
        <w:t xml:space="preserve"> pohledávky za</w:t>
      </w:r>
      <w:r>
        <w:rPr>
          <w:szCs w:val="24"/>
        </w:rPr>
        <w:t xml:space="preserve"> </w:t>
      </w:r>
      <w:r w:rsidRPr="006C54C3">
        <w:rPr>
          <w:szCs w:val="24"/>
        </w:rPr>
        <w:t>spřízněnými osobami, zpracovatel takové pohledávky v komentáři popíše a vysvětlí, zda tyto pohledávky považuje za dobytné a na základě jakých skutečností.</w:t>
      </w:r>
    </w:p>
    <w:p w14:paraId="04CAA8D6" w14:textId="77777777" w:rsidR="00C44D5A" w:rsidRDefault="00C44D5A" w:rsidP="005F411D">
      <w:pPr>
        <w:pStyle w:val="Paragraf"/>
        <w:keepLines w:val="0"/>
        <w:numPr>
          <w:ilvl w:val="0"/>
          <w:numId w:val="0"/>
        </w:numPr>
        <w:spacing w:before="0" w:after="200"/>
        <w:rPr>
          <w:szCs w:val="24"/>
        </w:rPr>
      </w:pPr>
    </w:p>
    <w:p w14:paraId="0EEDBC41" w14:textId="022F959C" w:rsidR="001F31A4" w:rsidRDefault="001F31A4" w:rsidP="005F411D">
      <w:pPr>
        <w:pStyle w:val="Paragraf"/>
        <w:keepLines w:val="0"/>
        <w:numPr>
          <w:ilvl w:val="0"/>
          <w:numId w:val="0"/>
        </w:numPr>
        <w:spacing w:before="0" w:after="200"/>
        <w:rPr>
          <w:szCs w:val="24"/>
        </w:rPr>
      </w:pPr>
      <w:r w:rsidRPr="001F31A4">
        <w:rPr>
          <w:szCs w:val="24"/>
        </w:rPr>
        <w:t>§ 1</w:t>
      </w:r>
      <w:r>
        <w:rPr>
          <w:szCs w:val="24"/>
        </w:rPr>
        <w:t>7</w:t>
      </w:r>
    </w:p>
    <w:p w14:paraId="4103F0F0" w14:textId="49C7D221" w:rsidR="00DB2CFF" w:rsidRPr="001F31A4" w:rsidRDefault="00B2096D" w:rsidP="005F411D">
      <w:pPr>
        <w:pStyle w:val="Paragraf"/>
        <w:keepLines w:val="0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b/>
          <w:szCs w:val="24"/>
        </w:rPr>
        <w:t>Vztahy v koncernu</w:t>
      </w:r>
    </w:p>
    <w:p w14:paraId="4F3EFEC7" w14:textId="40BBDF5F" w:rsidR="00DB2CFF" w:rsidRPr="004C06B5" w:rsidRDefault="005F411D" w:rsidP="005F411D">
      <w:pPr>
        <w:pStyle w:val="Odstavec"/>
        <w:keepNext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A279BF">
        <w:rPr>
          <w:szCs w:val="24"/>
        </w:rPr>
        <w:t>Sestavuje</w:t>
      </w:r>
      <w:r w:rsidR="00DB2CFF" w:rsidRPr="004C06B5">
        <w:rPr>
          <w:szCs w:val="24"/>
        </w:rPr>
        <w:t xml:space="preserve">-li zpracovatel u dlužníka, který je </w:t>
      </w:r>
      <w:r w:rsidR="00043505">
        <w:rPr>
          <w:szCs w:val="24"/>
        </w:rPr>
        <w:t>členem</w:t>
      </w:r>
      <w:r w:rsidR="00043505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koncernu, výhled vývoje likvidity i pro další členy koncernu, uvede to v </w:t>
      </w:r>
      <w:r w:rsidR="00DC1BF0" w:rsidRPr="004C06B5">
        <w:rPr>
          <w:szCs w:val="24"/>
        </w:rPr>
        <w:t>komentáři</w:t>
      </w:r>
      <w:r w:rsidR="006B33E6">
        <w:rPr>
          <w:szCs w:val="24"/>
        </w:rPr>
        <w:t>.</w:t>
      </w:r>
      <w:r w:rsidR="00DC1BF0" w:rsidRPr="004C06B5">
        <w:rPr>
          <w:szCs w:val="24"/>
        </w:rPr>
        <w:t xml:space="preserve"> </w:t>
      </w:r>
      <w:r w:rsidR="006B33E6">
        <w:rPr>
          <w:szCs w:val="24"/>
        </w:rPr>
        <w:t>N</w:t>
      </w:r>
      <w:r w:rsidR="00DC1BF0" w:rsidRPr="004C06B5">
        <w:rPr>
          <w:szCs w:val="24"/>
        </w:rPr>
        <w:t>ejde-li o </w:t>
      </w:r>
      <w:r w:rsidR="00A279BF">
        <w:rPr>
          <w:szCs w:val="24"/>
        </w:rPr>
        <w:t>konsolidovaný</w:t>
      </w:r>
      <w:r w:rsidR="00A279BF" w:rsidRPr="004C06B5">
        <w:rPr>
          <w:szCs w:val="24"/>
        </w:rPr>
        <w:t xml:space="preserve"> </w:t>
      </w:r>
      <w:r w:rsidR="00DB2CFF" w:rsidRPr="004C06B5">
        <w:rPr>
          <w:szCs w:val="24"/>
        </w:rPr>
        <w:t>výhled vývoje likvidity pro všechny členy koncernu, popíše</w:t>
      </w:r>
      <w:r w:rsidR="006B33E6">
        <w:rPr>
          <w:szCs w:val="24"/>
        </w:rPr>
        <w:t xml:space="preserve"> zpracovatel v komentáři</w:t>
      </w:r>
      <w:r w:rsidR="00DB2CFF" w:rsidRPr="004C06B5">
        <w:rPr>
          <w:szCs w:val="24"/>
        </w:rPr>
        <w:t xml:space="preserve">, jakým způsobem je zajištěn soulad </w:t>
      </w:r>
      <w:r w:rsidR="00A279BF">
        <w:rPr>
          <w:szCs w:val="24"/>
        </w:rPr>
        <w:t>sestavovaného</w:t>
      </w:r>
      <w:r w:rsidR="00A279BF" w:rsidRPr="004C06B5">
        <w:rPr>
          <w:szCs w:val="24"/>
        </w:rPr>
        <w:t xml:space="preserve"> </w:t>
      </w:r>
      <w:r w:rsidR="00DB2CFF" w:rsidRPr="004C06B5">
        <w:rPr>
          <w:szCs w:val="24"/>
        </w:rPr>
        <w:t>výhledu vývoje likvidity s</w:t>
      </w:r>
      <w:r w:rsidR="00A279BF">
        <w:rPr>
          <w:szCs w:val="24"/>
        </w:rPr>
        <w:t> </w:t>
      </w:r>
      <w:r w:rsidR="00DB2CFF" w:rsidRPr="004C06B5">
        <w:rPr>
          <w:szCs w:val="24"/>
        </w:rPr>
        <w:t xml:space="preserve">výhledy vývoje likvidity ostatních členů koncernu. </w:t>
      </w:r>
    </w:p>
    <w:p w14:paraId="516A4537" w14:textId="03816258" w:rsidR="00171F75" w:rsidRDefault="00171F7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(2) </w:t>
      </w:r>
      <w:r w:rsidR="00A279BF">
        <w:rPr>
          <w:szCs w:val="24"/>
        </w:rPr>
        <w:t>Nesestavuje</w:t>
      </w:r>
      <w:r w:rsidR="00DB2CFF" w:rsidRPr="004C06B5">
        <w:rPr>
          <w:szCs w:val="24"/>
        </w:rPr>
        <w:t>-li zpracovatel výhled vývoje likvidity t</w:t>
      </w:r>
      <w:r w:rsidR="005F411D">
        <w:rPr>
          <w:szCs w:val="24"/>
        </w:rPr>
        <w:t>aké</w:t>
      </w:r>
      <w:r w:rsidR="00DB2CFF" w:rsidRPr="004C06B5">
        <w:rPr>
          <w:szCs w:val="24"/>
        </w:rPr>
        <w:t xml:space="preserve"> pro ostatní členy koncernu, jehož </w:t>
      </w:r>
      <w:r w:rsidR="00921C89">
        <w:rPr>
          <w:szCs w:val="24"/>
        </w:rPr>
        <w:t>členem</w:t>
      </w:r>
      <w:r w:rsidR="00921C89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je dlužník, popíše </w:t>
      </w:r>
      <w:r w:rsidR="005F411D">
        <w:rPr>
          <w:szCs w:val="24"/>
        </w:rPr>
        <w:t xml:space="preserve">v komentáři </w:t>
      </w:r>
      <w:r w:rsidR="00DB2CFF" w:rsidRPr="004C06B5">
        <w:rPr>
          <w:szCs w:val="24"/>
        </w:rPr>
        <w:t>stručně rozsah propojení podnikání dlužníka s</w:t>
      </w:r>
      <w:r w:rsidR="005F411D">
        <w:rPr>
          <w:szCs w:val="24"/>
        </w:rPr>
        <w:t> </w:t>
      </w:r>
      <w:r w:rsidR="00DB2CFF" w:rsidRPr="004C06B5">
        <w:rPr>
          <w:szCs w:val="24"/>
        </w:rPr>
        <w:t>podnikání</w:t>
      </w:r>
      <w:r w:rsidR="00DC1BF0" w:rsidRPr="004C06B5">
        <w:rPr>
          <w:szCs w:val="24"/>
        </w:rPr>
        <w:t>m</w:t>
      </w:r>
      <w:r w:rsidR="00DB2CFF" w:rsidRPr="004C06B5">
        <w:rPr>
          <w:szCs w:val="24"/>
        </w:rPr>
        <w:t xml:space="preserve"> ostatních členů koncernu a předpoklady týkající se další existence tohoto propojení, z nichž při zpracování výhledu vývoje likvidity vycházel.</w:t>
      </w:r>
    </w:p>
    <w:p w14:paraId="7663D694" w14:textId="77777777" w:rsidR="00171F75" w:rsidRPr="00171F75" w:rsidRDefault="00171F75" w:rsidP="005F411D">
      <w:pPr>
        <w:pStyle w:val="Odstavec"/>
        <w:numPr>
          <w:ilvl w:val="0"/>
          <w:numId w:val="0"/>
        </w:numPr>
        <w:spacing w:after="200"/>
        <w:rPr>
          <w:szCs w:val="24"/>
        </w:rPr>
      </w:pPr>
    </w:p>
    <w:p w14:paraId="44288FDE" w14:textId="77777777" w:rsidR="00171F75" w:rsidRDefault="00171F75" w:rsidP="005F411D">
      <w:pPr>
        <w:pStyle w:val="Paragraf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>§ 18</w:t>
      </w:r>
    </w:p>
    <w:p w14:paraId="16102E8D" w14:textId="6C09E2D8" w:rsidR="00506155" w:rsidRPr="004C06B5" w:rsidRDefault="00506155" w:rsidP="005F411D">
      <w:pPr>
        <w:pStyle w:val="Paragraf"/>
        <w:numPr>
          <w:ilvl w:val="0"/>
          <w:numId w:val="0"/>
        </w:numPr>
        <w:spacing w:after="200"/>
        <w:rPr>
          <w:b/>
          <w:szCs w:val="24"/>
        </w:rPr>
      </w:pPr>
      <w:r w:rsidRPr="004C06B5">
        <w:rPr>
          <w:b/>
          <w:szCs w:val="24"/>
        </w:rPr>
        <w:t>Účinnost</w:t>
      </w:r>
    </w:p>
    <w:p w14:paraId="449EAAED" w14:textId="7178C977" w:rsidR="00506155" w:rsidRPr="004C06B5" w:rsidRDefault="0050615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 w:rsidRPr="004C06B5">
        <w:rPr>
          <w:szCs w:val="24"/>
        </w:rPr>
        <w:t>Tato vyhláška nabývá účinnosti dnem 1. července 2017.</w:t>
      </w:r>
    </w:p>
    <w:p w14:paraId="628F70B8" w14:textId="390DCC3D" w:rsidR="00DB2CFF" w:rsidRPr="008F4BC4" w:rsidRDefault="00DB2CFF" w:rsidP="00DB2CFF">
      <w:pPr>
        <w:jc w:val="left"/>
        <w:rPr>
          <w:b/>
          <w:caps/>
          <w:szCs w:val="24"/>
        </w:rPr>
      </w:pPr>
      <w:r w:rsidRPr="008F4BC4">
        <w:rPr>
          <w:szCs w:val="24"/>
        </w:rPr>
        <w:br w:type="page"/>
      </w:r>
    </w:p>
    <w:p w14:paraId="33E43DBA" w14:textId="2966F912" w:rsidR="00DB2CFF" w:rsidRDefault="004D5CFA" w:rsidP="004D5CFA">
      <w:pPr>
        <w:ind w:firstLine="0"/>
        <w:jc w:val="right"/>
      </w:pPr>
      <w:bookmarkStart w:id="4" w:name="_Toc449360738"/>
      <w:r w:rsidRPr="00BE3070">
        <w:lastRenderedPageBreak/>
        <w:t xml:space="preserve">Příloha č. 1 k vyhlášce č. </w:t>
      </w:r>
      <w:r w:rsidR="00E82254" w:rsidRPr="00F15DFC">
        <w:t xml:space="preserve">…/ </w:t>
      </w:r>
      <w:r w:rsidR="005036DE">
        <w:t>2017</w:t>
      </w:r>
      <w:r w:rsidRPr="00BE3070">
        <w:t xml:space="preserve"> </w:t>
      </w:r>
      <w:r>
        <w:t>S</w:t>
      </w:r>
      <w:r w:rsidRPr="00BE3070">
        <w:t>b.</w:t>
      </w:r>
      <w:bookmarkEnd w:id="4"/>
    </w:p>
    <w:p w14:paraId="29E89417" w14:textId="77777777" w:rsidR="004D5CFA" w:rsidRDefault="004D5CFA" w:rsidP="004D5CFA">
      <w:pPr>
        <w:ind w:firstLine="0"/>
        <w:jc w:val="center"/>
      </w:pPr>
    </w:p>
    <w:p w14:paraId="23E78BBA" w14:textId="04E833C5" w:rsidR="005036DE" w:rsidRDefault="005036DE" w:rsidP="004D5CFA">
      <w:pPr>
        <w:ind w:firstLine="0"/>
        <w:jc w:val="center"/>
      </w:pPr>
      <w:r w:rsidRPr="004D5CFA">
        <w:t>Uspořádání a označování položek výkazu stavu likvidity</w:t>
      </w:r>
    </w:p>
    <w:p w14:paraId="3A07059D" w14:textId="77777777" w:rsidR="0020004F" w:rsidRPr="004D5CFA" w:rsidRDefault="0020004F" w:rsidP="004D5CFA">
      <w:pPr>
        <w:ind w:firstLine="0"/>
        <w:jc w:val="center"/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179"/>
        <w:gridCol w:w="1418"/>
        <w:gridCol w:w="1624"/>
        <w:gridCol w:w="1400"/>
      </w:tblGrid>
      <w:tr w:rsidR="00152CB8" w:rsidRPr="004D5CFA" w14:paraId="2A27B077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5B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VÝKAZ STAVU LIKVIDITY KE DNI: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5B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F6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12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152CB8" w:rsidRPr="004D5CFA" w14:paraId="44E0B6A8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A4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4F7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30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9F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92C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152CB8" w:rsidRPr="004D5CFA" w14:paraId="0F0D5ED4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271D" w14:textId="6C6F7BAA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STRANA </w:t>
            </w:r>
            <w:r w:rsidR="00FD6F44"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MAJETKU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CC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Brutto dle účetnictví dlužníka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BB0" w14:textId="63A68071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Korekce zp</w:t>
            </w:r>
            <w:r w:rsidR="00FD6F44" w:rsidRPr="004D5CFA">
              <w:rPr>
                <w:rFonts w:cs="Arial"/>
                <w:sz w:val="22"/>
                <w:szCs w:val="22"/>
                <w:lang w:eastAsia="cs-CZ"/>
              </w:rPr>
              <w:t>r</w:t>
            </w:r>
            <w:r w:rsidRPr="004D5CFA">
              <w:rPr>
                <w:rFonts w:cs="Arial"/>
                <w:sz w:val="22"/>
                <w:szCs w:val="22"/>
                <w:lang w:eastAsia="cs-CZ"/>
              </w:rPr>
              <w:t>acovatele dle vyhlášky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20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Netto</w:t>
            </w:r>
          </w:p>
        </w:tc>
      </w:tr>
      <w:tr w:rsidR="00152CB8" w:rsidRPr="004D5CFA" w14:paraId="1830C86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FBB2B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C.III.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4368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Krátkodobý finanční majetek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CB24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05AC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B3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5FF794C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848C4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C.III.2.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570F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Ostatní krátkodobý finanční majetek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C1F1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1308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C62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3CD085F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DD475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C.IV.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7335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Peněžní prostředky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A77A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D786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B8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19121BC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6D09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C.IV.1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C4EE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Peněžní prostředky v pokladně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B348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B059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1C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55CE8336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C7EA7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C.IV.2.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B71F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Peněžní prostředky na účtech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ECFC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65CC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42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D6023C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B4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D4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Nevyčerpané kontokorentní a obdobné úvěry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99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59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13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67A17D51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F18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514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A5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7D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81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5F32479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6C69" w14:textId="0BE81B1A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SOUČET POLOŽEK STRANY </w:t>
            </w:r>
            <w:r w:rsidR="00FD6F44"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MAJETKU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5C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74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8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37E922DD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004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STRANA ZÁVAZKŮ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18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6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0A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 toho splatné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09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Vážený průměr doby po splatnosti</w:t>
            </w:r>
          </w:p>
        </w:tc>
      </w:tr>
      <w:tr w:rsidR="00152CB8" w:rsidRPr="004D5CFA" w14:paraId="1586713D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EB4B3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1F33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závazky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B9A0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2039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FD4E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713D8CA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B2FF2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3A51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Vydané dluhopisy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1D52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AF29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85D6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CBCBA3A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7082D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85A8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k úvěrovým institucím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6DB5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A809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2DED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CBDF35F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40F2C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F710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přijaté zálohy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ECE44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BC23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5DA8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3EB57B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2E341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03EA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z obchodních vztahů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F60C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0BEA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E2EF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3CA71DD6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921AD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BBB7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směnky k úhradě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286A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4EC7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080B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BD20AD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30726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C.II.6.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1ED8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- ovládaná nebo ovládající osoba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3181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0B48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9738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E35C22A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F78DB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C.II.7.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364C4" w14:textId="31A2CDFA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- podsta</w:t>
            </w:r>
            <w:r w:rsidR="00161AC5" w:rsidRPr="004D5CFA">
              <w:rPr>
                <w:rFonts w:cs="Arial"/>
                <w:sz w:val="22"/>
                <w:szCs w:val="22"/>
                <w:lang w:eastAsia="cs-CZ"/>
              </w:rPr>
              <w:t>t</w:t>
            </w:r>
            <w:r w:rsidRPr="004D5CFA">
              <w:rPr>
                <w:rFonts w:cs="Arial"/>
                <w:sz w:val="22"/>
                <w:szCs w:val="22"/>
                <w:lang w:eastAsia="cs-CZ"/>
              </w:rPr>
              <w:t>ný vliv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D862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03C9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05B9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BA63F4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667BB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590C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- ostatní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0B01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0FF6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22AF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50AC069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D798C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0D1DD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ke společníkům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E1A7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9456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77C6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271EF5E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855E7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4E68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finanční výpomoci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B810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2FE0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764B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580EE760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CD693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9BD2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k zaměstnancům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E9F25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2821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4A23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7B92082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CF22D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8918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ze sociálního zabezpečení a zdravotního pojištění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4F3A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49CF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7AD1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43DED02D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20CF1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06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Stát - daňové závazky a dotace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DCDA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7762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BB07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C0062A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B56C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C.II.8.7.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378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Jiné závazky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205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603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F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41B6A0E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076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SOUČET POLOŽEK STRANY ZÁVAZKŮ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58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EE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8B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36A9E5D0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670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MEZERA KRYTÍ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B1B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E4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69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41AC0D5F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E236E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Mezera krytí splatných peněžitých závazků v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1FE2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133F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3F50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2477082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89CAB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Mezera krytí splatných peněžitých závazků v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496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275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374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</w:tbl>
    <w:p w14:paraId="7DFEA427" w14:textId="77777777" w:rsidR="00F1730D" w:rsidRDefault="00F1730D" w:rsidP="00F1730D"/>
    <w:p w14:paraId="61FF3F66" w14:textId="77777777" w:rsidR="00F1730D" w:rsidRDefault="00F1730D" w:rsidP="00F1730D"/>
    <w:p w14:paraId="30EC6E4E" w14:textId="77777777" w:rsidR="006D323D" w:rsidRPr="00F1730D" w:rsidRDefault="00DB2CFF" w:rsidP="00F1730D">
      <w:pPr>
        <w:ind w:firstLine="0"/>
        <w:rPr>
          <w:b/>
        </w:rPr>
      </w:pPr>
      <w:r w:rsidRPr="00F1730D">
        <w:rPr>
          <w:b/>
        </w:rPr>
        <w:t>Komentář:</w:t>
      </w:r>
    </w:p>
    <w:p w14:paraId="36DF16AD" w14:textId="2775B6AD" w:rsidR="004D5CFA" w:rsidRDefault="004D5CFA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cs="Arial"/>
          <w:b/>
          <w:sz w:val="22"/>
          <w:szCs w:val="24"/>
        </w:rPr>
      </w:pPr>
      <w:r>
        <w:rPr>
          <w:sz w:val="22"/>
        </w:rPr>
        <w:br w:type="page"/>
      </w:r>
    </w:p>
    <w:p w14:paraId="6FB05182" w14:textId="21D84F3A" w:rsidR="001705D6" w:rsidRDefault="001705D6" w:rsidP="004D5CFA">
      <w:pPr>
        <w:ind w:firstLine="0"/>
        <w:jc w:val="right"/>
      </w:pPr>
      <w:bookmarkStart w:id="5" w:name="_Toc449360739"/>
      <w:r>
        <w:lastRenderedPageBreak/>
        <w:t>Příloha č. 2 k vyhlášce č. …/ 2017 Sb.</w:t>
      </w:r>
    </w:p>
    <w:bookmarkEnd w:id="5"/>
    <w:p w14:paraId="31E5F1CE" w14:textId="77777777" w:rsidR="004D5CFA" w:rsidRDefault="004D5CFA" w:rsidP="004D5CFA">
      <w:pPr>
        <w:ind w:firstLine="0"/>
        <w:jc w:val="center"/>
      </w:pPr>
    </w:p>
    <w:p w14:paraId="4682E6F4" w14:textId="0BADE9A2" w:rsidR="001705D6" w:rsidRPr="004D5CFA" w:rsidRDefault="001705D6" w:rsidP="004D5CFA">
      <w:pPr>
        <w:ind w:firstLine="0"/>
        <w:jc w:val="center"/>
      </w:pPr>
      <w:r>
        <w:t>Uspořádání a označování položek výhledu vývoje likvidity</w:t>
      </w:r>
    </w:p>
    <w:p w14:paraId="7C8E2F0D" w14:textId="25E093EA" w:rsidR="00DB2CFF" w:rsidRPr="008F4BC4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A. </w:t>
      </w:r>
      <w:r w:rsidR="004F05E3">
        <w:rPr>
          <w:rFonts w:cs="Arial"/>
          <w:szCs w:val="24"/>
        </w:rPr>
        <w:t>P</w:t>
      </w:r>
      <w:r w:rsidR="00DB2CFF" w:rsidRPr="008F4BC4">
        <w:rPr>
          <w:rFonts w:cs="Arial"/>
          <w:szCs w:val="24"/>
        </w:rPr>
        <w:t>řehled předpokládaných nákladů a výnosů dlužník</w:t>
      </w:r>
      <w:r>
        <w:rPr>
          <w:rFonts w:cs="Arial"/>
          <w:szCs w:val="24"/>
        </w:rPr>
        <w:t>a v období posouzení likvidity</w:t>
      </w:r>
    </w:p>
    <w:p w14:paraId="75B00DF0" w14:textId="4A941866" w:rsidR="00DB2CFF" w:rsidRPr="008F4BC4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B. </w:t>
      </w:r>
      <w:r w:rsidR="004F05E3">
        <w:rPr>
          <w:rFonts w:cs="Arial"/>
          <w:szCs w:val="24"/>
        </w:rPr>
        <w:t>P</w:t>
      </w:r>
      <w:r w:rsidR="00DB2CFF" w:rsidRPr="008F4BC4">
        <w:rPr>
          <w:rFonts w:cs="Arial"/>
          <w:szCs w:val="24"/>
        </w:rPr>
        <w:t>řehled předpokládaných příjmů a výdajů dlužní</w:t>
      </w:r>
      <w:r>
        <w:rPr>
          <w:rFonts w:cs="Arial"/>
          <w:szCs w:val="24"/>
        </w:rPr>
        <w:t>ka v období posouzení likvidity</w:t>
      </w:r>
    </w:p>
    <w:p w14:paraId="7E13B914" w14:textId="6D0239E8" w:rsidR="00DB2CFF" w:rsidRPr="008F4BC4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C. </w:t>
      </w:r>
      <w:r w:rsidR="004F05E3">
        <w:rPr>
          <w:rFonts w:cs="Arial"/>
          <w:szCs w:val="24"/>
        </w:rPr>
        <w:t>P</w:t>
      </w:r>
      <w:r w:rsidR="00DB2CFF" w:rsidRPr="008F4BC4">
        <w:rPr>
          <w:rFonts w:cs="Arial"/>
          <w:szCs w:val="24"/>
        </w:rPr>
        <w:t>řehled předpokládaného vývoje vybraných položek rozvahy dlužníka v období posouzení likvidity, včetně odhadovaného výkazu stavu likvidity k poslednímu</w:t>
      </w:r>
      <w:r>
        <w:rPr>
          <w:rFonts w:cs="Arial"/>
          <w:szCs w:val="24"/>
        </w:rPr>
        <w:t xml:space="preserve"> dni období posouzení likvidity</w:t>
      </w:r>
    </w:p>
    <w:p w14:paraId="55B02F12" w14:textId="4FAB3250" w:rsidR="00DB2CFF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D. </w:t>
      </w:r>
      <w:r w:rsidR="004F05E3">
        <w:rPr>
          <w:rFonts w:cs="Arial"/>
          <w:szCs w:val="24"/>
        </w:rPr>
        <w:t>K</w:t>
      </w:r>
      <w:r>
        <w:rPr>
          <w:rFonts w:cs="Arial"/>
          <w:szCs w:val="24"/>
        </w:rPr>
        <w:t>omentář zpracovatele</w:t>
      </w:r>
    </w:p>
    <w:p w14:paraId="14C00E85" w14:textId="77777777" w:rsidR="0020335D" w:rsidRDefault="0020335D" w:rsidP="0020335D">
      <w:pPr>
        <w:pStyle w:val="Pismeno"/>
        <w:numPr>
          <w:ilvl w:val="0"/>
          <w:numId w:val="0"/>
        </w:numPr>
        <w:rPr>
          <w:rFonts w:cs="Arial"/>
          <w:szCs w:val="24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616"/>
        <w:gridCol w:w="2603"/>
      </w:tblGrid>
      <w:tr w:rsidR="0020335D" w:rsidRPr="002A6E20" w14:paraId="5C1BA6ED" w14:textId="77777777" w:rsidTr="000441E3">
        <w:trPr>
          <w:trHeight w:val="68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FF12" w14:textId="4AC37BFE" w:rsidR="0020335D" w:rsidRPr="0055492E" w:rsidRDefault="0020335D" w:rsidP="005D613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A. </w:t>
            </w:r>
            <w:r w:rsidR="005D613A" w:rsidRPr="0055492E">
              <w:rPr>
                <w:b/>
                <w:bCs/>
                <w:sz w:val="22"/>
                <w:szCs w:val="22"/>
                <w:lang w:eastAsia="cs-CZ"/>
              </w:rPr>
              <w:t xml:space="preserve">NÁKLADY A </w:t>
            </w: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VÝNOSY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36D" w14:textId="5CF60248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 xml:space="preserve">Týdenní plán na </w:t>
            </w:r>
            <w:r w:rsidR="00E1798A" w:rsidRPr="0055492E">
              <w:rPr>
                <w:sz w:val="22"/>
                <w:szCs w:val="22"/>
                <w:lang w:eastAsia="cs-CZ"/>
              </w:rPr>
              <w:t>období posouzení likvidity</w:t>
            </w:r>
          </w:p>
        </w:tc>
      </w:tr>
      <w:tr w:rsidR="0020335D" w:rsidRPr="002A6E20" w14:paraId="234D2AC1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FB32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7DB7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Tržby z prodeje výrobků a služeb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A71D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73930B7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6E010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B7936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Tržby za prodej zboží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5E18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75C8FB7E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0E92F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A.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8768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Výkonová spotřeba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700DE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51C80651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650F7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B.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F9B27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Změna stavu zásob vlastní činnosti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00D3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7953011B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A73DA0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F3E1B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Aktivace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6107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F959A9E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5E56C5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3794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Osobní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0EEC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159A3CE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59741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E.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693C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Úpravy hodnot v provozní oblasti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F3C4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22F756B8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EDC80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III.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FF5EE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provozní výnosy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AA48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BD3357B" w14:textId="77777777" w:rsidTr="002A6E20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68BD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F.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828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provozní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585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32DE272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7748B" w14:textId="1DDEA122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.A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CF9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Provozní výsledek hospodaření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A3B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C49C3EF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54EFC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IV.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F804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Výnosy z dlouhodobého finančního majetku - podíly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82B16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4559B2B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E729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G.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F626C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Náklady vynaložené na prodané podíly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FB95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B3580D0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2E775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44F3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Výnosy z ostatního dlouhodobého finančního majetku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EF2CC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F01C65B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9B530D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H.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DE8F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Náklady související s ostatním dlouhodobým finančním majetkem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05F3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436FB89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2350D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0783C" w14:textId="3C8DA588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Výnosové úroky a prodané výnosy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1578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4485DB08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5C5A0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F7E07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Úpravy hodnost a rezervy ve finanční oblasti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C22F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3946E30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30AD6D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J.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A218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Nákladové úroky a podobné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5770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CF04EED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53D9B6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VII.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416B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finanční výnosy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9925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2F6489D5" w14:textId="77777777" w:rsidTr="002A6E20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0B7D5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K.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92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finanční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86A0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5C052018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884D3" w14:textId="00D85CFD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.B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615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Finanční výsledek hospodaření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A2B7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FE2298A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4BAD1BD9" w14:textId="6D4B4DBA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.C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3996" w14:textId="0A97C663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Výsledek hospodaření před zdaněním</w:t>
            </w:r>
            <w:r w:rsidR="002A6E20" w:rsidRPr="0055492E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(=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*.A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+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*.B)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C9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1F4969B" w14:textId="77777777" w:rsidTr="002A6E20">
        <w:trPr>
          <w:trHeight w:val="68"/>
        </w:trPr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0503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L.</w:t>
            </w:r>
          </w:p>
        </w:tc>
        <w:tc>
          <w:tcPr>
            <w:tcW w:w="6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8FCB" w14:textId="4AEEDA3D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Daň z</w:t>
            </w:r>
            <w:r w:rsidR="002A6E20" w:rsidRPr="0055492E">
              <w:rPr>
                <w:sz w:val="22"/>
                <w:szCs w:val="22"/>
                <w:lang w:eastAsia="cs-CZ"/>
              </w:rPr>
              <w:t> </w:t>
            </w:r>
            <w:r w:rsidRPr="0055492E">
              <w:rPr>
                <w:sz w:val="22"/>
                <w:szCs w:val="22"/>
                <w:lang w:eastAsia="cs-CZ"/>
              </w:rPr>
              <w:t>příjmů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B5C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56E90AA8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1F42674A" w14:textId="7CF1C703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55492E">
              <w:rPr>
                <w:b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sz w:val="22"/>
                <w:szCs w:val="22"/>
                <w:lang w:eastAsia="cs-CZ"/>
              </w:rPr>
              <w:t>.D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5774" w14:textId="7A5C9B0F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55492E">
              <w:rPr>
                <w:b/>
                <w:sz w:val="22"/>
                <w:szCs w:val="22"/>
                <w:lang w:eastAsia="cs-CZ"/>
              </w:rPr>
              <w:t>Výsledek hospodaření po zdanění</w:t>
            </w:r>
            <w:r w:rsidR="002A6E20" w:rsidRPr="0055492E">
              <w:rPr>
                <w:b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sz w:val="22"/>
                <w:szCs w:val="22"/>
                <w:lang w:eastAsia="cs-CZ"/>
              </w:rPr>
              <w:t>(= *.C - L.)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D840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A1BC0C9" w14:textId="77777777" w:rsidTr="002A6E20">
        <w:trPr>
          <w:trHeight w:val="68"/>
        </w:trPr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AAF17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M.</w:t>
            </w:r>
          </w:p>
        </w:tc>
        <w:tc>
          <w:tcPr>
            <w:tcW w:w="6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D9F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Převod podílu na výsledku hospodaření společníkům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1BE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30E3986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55BFB975" w14:textId="626CB466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.E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A08F" w14:textId="523C45B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Výsledek hospodaření za účetní období </w:t>
            </w:r>
            <w:r w:rsidRPr="0055492E">
              <w:rPr>
                <w:bCs/>
                <w:sz w:val="22"/>
                <w:szCs w:val="22"/>
                <w:lang w:eastAsia="cs-CZ"/>
              </w:rPr>
              <w:t>(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>= *.D – M.</w:t>
            </w:r>
            <w:r w:rsidRPr="0055492E">
              <w:rPr>
                <w:bCs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CB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F33A2D7" w14:textId="77777777" w:rsidTr="002A6E20">
        <w:trPr>
          <w:trHeight w:val="68"/>
        </w:trPr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3C17943" w14:textId="5150F5B0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.F</w:t>
            </w:r>
          </w:p>
        </w:tc>
        <w:tc>
          <w:tcPr>
            <w:tcW w:w="66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BFED" w14:textId="1445BBA4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Čistý obrat za účetní období 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(</w:t>
            </w:r>
            <w:r w:rsidRPr="0055492E">
              <w:rPr>
                <w:bCs/>
                <w:sz w:val="22"/>
                <w:szCs w:val="22"/>
                <w:lang w:eastAsia="cs-CZ"/>
              </w:rPr>
              <w:t>= I.+II.+III.+I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V</w:t>
            </w:r>
            <w:r w:rsidRPr="0055492E">
              <w:rPr>
                <w:bCs/>
                <w:sz w:val="22"/>
                <w:szCs w:val="22"/>
                <w:lang w:eastAsia="cs-CZ"/>
              </w:rPr>
              <w:t>.+V.+VI.+VII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.)</w:t>
            </w:r>
          </w:p>
        </w:tc>
        <w:tc>
          <w:tcPr>
            <w:tcW w:w="26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D6F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3C30D6B3" w14:textId="4AB33638" w:rsidR="002A6E20" w:rsidRDefault="002A6E20" w:rsidP="0020335D">
      <w:pPr>
        <w:pStyle w:val="Pismeno"/>
        <w:numPr>
          <w:ilvl w:val="0"/>
          <w:numId w:val="0"/>
        </w:numPr>
        <w:rPr>
          <w:rFonts w:cs="Arial"/>
          <w:szCs w:val="24"/>
        </w:rPr>
      </w:pPr>
    </w:p>
    <w:p w14:paraId="5833CEFF" w14:textId="2AB96C0E" w:rsidR="002A6E20" w:rsidRDefault="002A6E20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cs="Arial"/>
          <w:szCs w:val="24"/>
        </w:rPr>
      </w:pPr>
    </w:p>
    <w:tbl>
      <w:tblPr>
        <w:tblW w:w="9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6388"/>
        <w:gridCol w:w="2551"/>
      </w:tblGrid>
      <w:tr w:rsidR="001A03F8" w:rsidRPr="001A03F8" w14:paraId="1823D2D6" w14:textId="77777777" w:rsidTr="002A6E20">
        <w:trPr>
          <w:trHeight w:val="68"/>
        </w:trPr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9B9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B. PŘÍJMY A VÝDAJE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F3D" w14:textId="5698DF82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 xml:space="preserve">Týdenní plán na </w:t>
            </w:r>
            <w:r w:rsidR="007C6A3A" w:rsidRPr="002A6E20">
              <w:rPr>
                <w:sz w:val="22"/>
                <w:szCs w:val="22"/>
                <w:lang w:eastAsia="cs-CZ"/>
              </w:rPr>
              <w:t>období posouzení likvidity</w:t>
            </w:r>
          </w:p>
        </w:tc>
      </w:tr>
      <w:tr w:rsidR="001A03F8" w:rsidRPr="001A03F8" w14:paraId="050069BA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0FF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A.1.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67B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celkem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AC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1CC763B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D1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A.1.1.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8E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prodané zboží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64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B8E5B9E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09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A.1.2.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FC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výrobky a služby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2AD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FACB0C3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957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lastRenderedPageBreak/>
              <w:t>A.1.3.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52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ostatní provozní výnosy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68D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2DD922F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17C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A6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Platby závazků celkem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2A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7F8B052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ED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A.2.1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BB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nakoupené zboží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DC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4DA52BD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20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A.2.2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32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na zakoupený materiál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F5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47EB6FD1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001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A.2.3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4DB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energie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95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8DB5F21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768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A.2.4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51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ostatní dodávky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8C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30DC1F2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E1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A.2.5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0C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služby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86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99E00DC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FE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A.2.6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E1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ostatní provozní náklady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168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4D99322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9F0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F10" w14:textId="0806B4C5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obchodních pohledávek a závazků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9561D4" w:rsidRPr="002A6E20">
              <w:rPr>
                <w:bCs/>
                <w:sz w:val="22"/>
                <w:szCs w:val="22"/>
                <w:lang w:eastAsia="cs-CZ"/>
              </w:rPr>
              <w:t>(= A.1. – A.2.)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E0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0D74276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71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B.1.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AE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osobních nákladů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CBB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A3E71F3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830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B.2.</w:t>
            </w:r>
          </w:p>
        </w:tc>
        <w:tc>
          <w:tcPr>
            <w:tcW w:w="6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AE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daní a poplatků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58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45AC9BE1" w14:textId="77777777" w:rsidTr="002A6E20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64355" w14:textId="53D06792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>.A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55D" w14:textId="6EA3D479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BĚŽNÝCH PŘÍJMŮ A VÝDAJŮ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9561D4" w:rsidRPr="002A6E20">
              <w:rPr>
                <w:bCs/>
                <w:sz w:val="22"/>
                <w:szCs w:val="22"/>
                <w:lang w:eastAsia="cs-CZ"/>
              </w:rPr>
              <w:t>(= A. – B.1. – B.2.)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78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C58CD0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CE4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2A6E20">
              <w:rPr>
                <w:b/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6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EF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2A6E20">
              <w:rPr>
                <w:b/>
                <w:sz w:val="22"/>
                <w:szCs w:val="22"/>
                <w:lang w:eastAsia="cs-CZ"/>
              </w:rPr>
              <w:t>Platba DPH (-) / Inkaso nadměrného odpočtu (+)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7C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E13744F" w14:textId="77777777" w:rsidTr="002A6E20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ED7E" w14:textId="7D287688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>.B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8D9" w14:textId="12FE1FC9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PENĚŽNÍ TOK Z BĚŽNÉ PROVOZNÍ ČINNOSTI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9561D4" w:rsidRPr="002A6E20">
              <w:rPr>
                <w:bCs/>
                <w:sz w:val="22"/>
                <w:szCs w:val="22"/>
                <w:lang w:eastAsia="cs-CZ"/>
              </w:rPr>
              <w:t>(= *.A +/- C.)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10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7EA835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AD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8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Zvýšení ostatních pohledávek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E0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9B1F04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45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4E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Snížení ostatních pohledávek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6B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4827708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49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F3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Zvýšení ostatních závazků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3A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FD6F38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2C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D.4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D6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Snížení ostatních závazků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75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2A89468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96EE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E00" w14:textId="1DF749CF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ostatních pohledávek a závazků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B6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EF4A771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02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6D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Přijetí záloh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B8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CBC8B8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50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8C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Poskytnutí záloh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3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0EABECA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0BD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1A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Vyúčtování záloh přijatých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9E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FC160A9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321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72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Vyúčtování záloh poskytnutých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0D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7B6D83A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349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E.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493" w14:textId="4C610561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záloh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59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6CA67F5" w14:textId="77777777" w:rsidTr="00F95C73">
        <w:trPr>
          <w:trHeight w:val="68"/>
        </w:trPr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D6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F.1.</w:t>
            </w:r>
          </w:p>
        </w:tc>
        <w:tc>
          <w:tcPr>
            <w:tcW w:w="638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7B6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příštích období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43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FBD749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FB0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09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výnosů příštích období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4A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63A0FF8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90F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C0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Výdaje příštích období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EA4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D878314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877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F.4.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3E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Výdaje nákladů příštích období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B5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D74F804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7D5E" w14:textId="54BE385D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F</w:t>
            </w:r>
            <w:r w:rsidR="00F95C73">
              <w:rPr>
                <w:b/>
                <w:bCs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698" w14:textId="5A6CFF99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časového rozlišení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B7B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0544402" w14:textId="77777777" w:rsidTr="00F95C73">
        <w:trPr>
          <w:trHeight w:val="68"/>
        </w:trPr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9A0E" w14:textId="21108653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046EDE" w:rsidRPr="002A6E20">
              <w:rPr>
                <w:b/>
                <w:bCs/>
                <w:sz w:val="22"/>
                <w:szCs w:val="22"/>
                <w:lang w:eastAsia="cs-CZ"/>
              </w:rPr>
              <w:t>.C</w:t>
            </w:r>
          </w:p>
        </w:tc>
        <w:tc>
          <w:tcPr>
            <w:tcW w:w="6388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471" w14:textId="7E17A024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CELKOVÝ PROVOZNÍ PENĚŽNÍ TOK</w:t>
            </w:r>
            <w:r w:rsidR="00046EDE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046EDE" w:rsidRPr="002A6E20">
              <w:rPr>
                <w:bCs/>
                <w:sz w:val="22"/>
                <w:szCs w:val="22"/>
                <w:lang w:eastAsia="cs-CZ"/>
              </w:rPr>
              <w:t>(= *.B + D. + E. + F.)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63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401B14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F9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A0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prodej majetku a materiálu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114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FD8C8E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E6A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12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na nakoupený DM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B8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A808826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71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DA8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z prodeje finančních investic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F5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E875309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0C8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G.4.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7C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Výdaje na finanční investice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DDF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40C1791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3A1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G.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D11" w14:textId="01019174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Peněžní tok z pořízení a prodeje majetku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98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6E0A77D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E8F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H.1.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7D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Čerpání úvěrů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31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053C525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E1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F7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Splacení úvěrů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65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48D76760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AD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51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úroků (nákladové úroky)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EB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E56CD9E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8F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H.4.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6F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úroků (výnosové úroky)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EB4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ED2E41B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95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H.5.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ED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Finanční náklady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BB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DED7629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E926" w14:textId="2D091893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H</w:t>
            </w:r>
            <w:r w:rsidR="00F95C73">
              <w:rPr>
                <w:b/>
                <w:bCs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550F" w14:textId="0A83FB16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Peněžní tok z financování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CD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17FE655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34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5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z dlouhodobého finančního majetku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5A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C30A2F8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1EB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I.2.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2D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z krátkodobého finančního majetku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21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76C588A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036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AE9" w14:textId="51009CD6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Příjmy z finančního majetku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1B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DB9A0B8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9C85" w14:textId="4A3DF91D" w:rsidR="001A03F8" w:rsidRPr="00F95C73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F95C73">
              <w:rPr>
                <w:b/>
                <w:sz w:val="22"/>
                <w:szCs w:val="22"/>
                <w:lang w:eastAsia="cs-CZ"/>
              </w:rPr>
              <w:t>*</w:t>
            </w:r>
            <w:r w:rsidR="00A1656B" w:rsidRPr="002A6E20">
              <w:rPr>
                <w:b/>
                <w:sz w:val="22"/>
                <w:szCs w:val="22"/>
                <w:lang w:eastAsia="cs-CZ"/>
              </w:rPr>
              <w:t>.D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3DB" w14:textId="419D4A73" w:rsidR="001A03F8" w:rsidRPr="00F95C73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F95C73">
              <w:rPr>
                <w:b/>
                <w:sz w:val="22"/>
                <w:szCs w:val="22"/>
                <w:lang w:eastAsia="cs-CZ"/>
              </w:rPr>
              <w:t xml:space="preserve">PENĚŽNÍ TOK </w:t>
            </w:r>
            <w:r w:rsidR="00A1656B" w:rsidRPr="00F95C73">
              <w:rPr>
                <w:b/>
                <w:sz w:val="22"/>
                <w:szCs w:val="22"/>
                <w:lang w:eastAsia="cs-CZ"/>
              </w:rPr>
              <w:t>(= *.C + G. + H. + I.)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74B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A1656B" w:rsidRPr="001A03F8" w14:paraId="6C9B747B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AACF50" w14:textId="3504D2A2" w:rsidR="00A1656B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α</w:t>
            </w:r>
          </w:p>
        </w:tc>
        <w:tc>
          <w:tcPr>
            <w:tcW w:w="6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F957" w14:textId="22D0882C" w:rsidR="00A1656B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Stav hotovosti za poslední období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712B" w14:textId="77777777" w:rsidR="00A1656B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1A03F8" w:rsidRPr="001A03F8" w14:paraId="0DDDDF8A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77F93" w14:textId="151151BE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  <w:r w:rsidR="00A1656B" w:rsidRPr="002A6E20">
              <w:rPr>
                <w:b/>
                <w:bCs/>
                <w:sz w:val="22"/>
                <w:szCs w:val="22"/>
                <w:lang w:eastAsia="cs-CZ"/>
              </w:rPr>
              <w:t>*.E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DE0" w14:textId="52ADE3BE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STAV HOTOVOSTI Z ČINNOSTI PODNIKU</w:t>
            </w:r>
            <w:r w:rsidR="00F95C73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A1656B" w:rsidRPr="002A6E20">
              <w:rPr>
                <w:bCs/>
                <w:sz w:val="22"/>
                <w:szCs w:val="22"/>
                <w:lang w:eastAsia="cs-CZ"/>
              </w:rPr>
              <w:t xml:space="preserve">(= </w:t>
            </w:r>
            <w:r w:rsidR="009011E1" w:rsidRPr="002A6E20">
              <w:rPr>
                <w:bCs/>
                <w:sz w:val="22"/>
                <w:szCs w:val="22"/>
                <w:lang w:eastAsia="cs-CZ"/>
              </w:rPr>
              <w:t>*.D + α)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26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D518338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58F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J.1.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A6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Dodatečné krizové úvěrové financování třetích stran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9A4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BFFDF20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FD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J.2.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6E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Úvěry a půjčky společníků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38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FD135B9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87E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J.3.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72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Nové vklady společníků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BED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A62E29E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6C35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9EE0" w14:textId="7406C5BD" w:rsidR="001A03F8" w:rsidRPr="002A6E20" w:rsidRDefault="009011E1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 xml:space="preserve">Stabilizační opatření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8A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D47A48A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A536" w14:textId="5211338B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  <w:r w:rsidR="009011E1" w:rsidRPr="002A6E20">
              <w:rPr>
                <w:b/>
                <w:bCs/>
                <w:sz w:val="22"/>
                <w:szCs w:val="22"/>
                <w:lang w:eastAsia="cs-CZ"/>
              </w:rPr>
              <w:t>*.F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BF9" w14:textId="2DF3747C" w:rsidR="001A03F8" w:rsidRPr="002A6E20" w:rsidRDefault="001A03F8" w:rsidP="00F95C73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 xml:space="preserve">STAV HOTOVOSTI </w:t>
            </w:r>
            <w:r w:rsidR="009011E1" w:rsidRPr="002A6E20">
              <w:rPr>
                <w:bCs/>
                <w:sz w:val="22"/>
                <w:szCs w:val="22"/>
                <w:lang w:eastAsia="cs-CZ"/>
              </w:rPr>
              <w:t>(= *.E + J.)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1AF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3931982B" w14:textId="77777777" w:rsidR="0055492E" w:rsidRPr="008F4BC4" w:rsidRDefault="0055492E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20"/>
        <w:gridCol w:w="1280"/>
        <w:gridCol w:w="2576"/>
      </w:tblGrid>
      <w:tr w:rsidR="00680841" w:rsidRPr="00680841" w14:paraId="1A82DC03" w14:textId="77777777" w:rsidTr="0055492E">
        <w:trPr>
          <w:trHeight w:val="6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CF0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 VYBRANÉ POLOŽKY ROZVAHY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3D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Počáteční stav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5CD" w14:textId="4D57144B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 xml:space="preserve">Týdenní plán na </w:t>
            </w:r>
            <w:r w:rsidR="007C6A3A" w:rsidRPr="009A4228">
              <w:rPr>
                <w:sz w:val="22"/>
                <w:szCs w:val="22"/>
                <w:lang w:eastAsia="cs-CZ"/>
              </w:rPr>
              <w:t>období posouzení likvidity</w:t>
            </w:r>
          </w:p>
        </w:tc>
      </w:tr>
      <w:tr w:rsidR="00680841" w:rsidRPr="00680841" w14:paraId="4F6D8E1C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F1DF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AKTIVA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02B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0D1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F5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B88C02B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1A4D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A.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E59D9" w14:textId="20B26461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 xml:space="preserve">Pohledávky za upsaný </w:t>
            </w:r>
            <w:r w:rsidR="00E1798A" w:rsidRPr="009A4228">
              <w:rPr>
                <w:sz w:val="22"/>
                <w:szCs w:val="22"/>
                <w:lang w:eastAsia="cs-CZ"/>
              </w:rPr>
              <w:t xml:space="preserve">základní </w:t>
            </w:r>
            <w:r w:rsidRPr="009A4228">
              <w:rPr>
                <w:sz w:val="22"/>
                <w:szCs w:val="22"/>
                <w:lang w:eastAsia="cs-CZ"/>
              </w:rPr>
              <w:t>kapitál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9B01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55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6A4D9234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41143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B.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1D06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Dlouhodobý majetek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50FBB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CA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4B570EB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EECD4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46D8D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Oběžná aktiva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9901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FF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DFF9B6A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B9ADF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3478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Zásoby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BD05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D8B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7D1898D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FA1D4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1281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Pohledávky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C069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CC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95BD908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96C15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3D54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Dlouhodobé pohledávky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A319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F5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40C309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A1F53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98C6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pohledávky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D5A6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10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52CEC4E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B02A8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C.III.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5B6C0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Krátkodobý finanční majetek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D432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8E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3DD4B3D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24ED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C.IV.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86F0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Peněžní prostředky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7DA8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A0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04DCF7E0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9C49D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C.IV.1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8849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Peněžní prostředky v pokladně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22D2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F4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8D7F5E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1DFEE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C.IV.2.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C7C18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Peněžní prostředky na účtech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9007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83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22624FF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0840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628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Časové rozlišení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A84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1838D2B7" w14:textId="77777777" w:rsidTr="0055492E">
        <w:trPr>
          <w:trHeight w:val="6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1A42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PASIVA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AB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D47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EB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2B429C0C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F8725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B.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79F3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Rezervy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2F2F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0CC1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66C3FE8C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693E5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9827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F20E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DA8D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6441598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09400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9964B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Dlouhodobé 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7A7F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39E1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1904233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FD483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7C08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Krátkodobé 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168A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9EE8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A4CFD0E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488F3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B386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Vydané dluhopisy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E9D5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6934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70E345F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95025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8826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k úvěrovým institucím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0064F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D471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E79937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FBFEB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6D8D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přijaté zálohy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A8D3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79B3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E0EF638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1A64C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9743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z obchodních vztahů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B81B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B7A4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69649EAB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08A8E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532C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směnky k úhradě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9323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7431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D5E0899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27E88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0F634C" w14:textId="2B84551E" w:rsidR="00680841" w:rsidRPr="009A4228" w:rsidRDefault="00680841" w:rsidP="0055492E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 xml:space="preserve">Závazky </w:t>
            </w:r>
            <w:r w:rsidR="0055492E">
              <w:rPr>
                <w:sz w:val="22"/>
                <w:szCs w:val="22"/>
                <w:lang w:eastAsia="cs-CZ"/>
              </w:rPr>
              <w:t>–</w:t>
            </w:r>
            <w:r w:rsidRPr="009A4228">
              <w:rPr>
                <w:sz w:val="22"/>
                <w:szCs w:val="22"/>
                <w:lang w:eastAsia="cs-CZ"/>
              </w:rPr>
              <w:t xml:space="preserve"> ovládaná nebo ovládající osoba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12A8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A828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6CD17C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7CBF1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B58E0" w14:textId="2E3F7952" w:rsidR="00680841" w:rsidRPr="009A4228" w:rsidRDefault="0055492E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Závazky –</w:t>
            </w:r>
            <w:r w:rsidR="00680841" w:rsidRPr="009A4228">
              <w:rPr>
                <w:sz w:val="22"/>
                <w:szCs w:val="22"/>
                <w:lang w:eastAsia="cs-CZ"/>
              </w:rPr>
              <w:t xml:space="preserve"> podsta</w:t>
            </w:r>
            <w:r w:rsidR="0060318C" w:rsidRPr="009A4228">
              <w:rPr>
                <w:sz w:val="22"/>
                <w:szCs w:val="22"/>
                <w:lang w:eastAsia="cs-CZ"/>
              </w:rPr>
              <w:t>t</w:t>
            </w:r>
            <w:r w:rsidR="00680841" w:rsidRPr="009A4228">
              <w:rPr>
                <w:sz w:val="22"/>
                <w:szCs w:val="22"/>
                <w:lang w:eastAsia="cs-CZ"/>
              </w:rPr>
              <w:t>ný vliv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D77E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D630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56278D9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15058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1F1A5" w14:textId="7A054188" w:rsidR="00680841" w:rsidRPr="009A4228" w:rsidRDefault="0055492E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Závazky –</w:t>
            </w:r>
            <w:r w:rsidR="00680841" w:rsidRPr="009A4228">
              <w:rPr>
                <w:sz w:val="22"/>
                <w:szCs w:val="22"/>
                <w:lang w:eastAsia="cs-CZ"/>
              </w:rPr>
              <w:t xml:space="preserve"> ostatní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02C7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6D62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163DF5D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2FF2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2C78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ke společníkům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DF39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5D3E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330286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C2AA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DB08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finanční výpomoci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8D1D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675B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06A70A7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8A052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482E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k zaměstnancům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FD58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F798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D522844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4839F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489F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ze sociálního zabezpečení a zdravotního pojištění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CFD9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8E97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1CE428B6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DF99F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2435E" w14:textId="31ED272A" w:rsidR="00680841" w:rsidRPr="009A4228" w:rsidRDefault="0055492E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Stát –</w:t>
            </w:r>
            <w:r w:rsidR="00680841" w:rsidRPr="009A4228">
              <w:rPr>
                <w:sz w:val="22"/>
                <w:szCs w:val="22"/>
                <w:lang w:eastAsia="cs-CZ"/>
              </w:rPr>
              <w:t xml:space="preserve"> daňové závazky a dotace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2E2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BB46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6847D9D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FA936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6971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Dohadné účty pasivní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FF73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B13D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241F51D" w14:textId="77777777" w:rsidTr="0055492E">
        <w:trPr>
          <w:trHeight w:val="27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D3C27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7D4D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Jiné 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D7A9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428E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0B6B16E5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5598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D9B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Časové rozlišení pasiv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4D9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3A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304BED26" w14:textId="77777777" w:rsidR="0055492E" w:rsidRDefault="0055492E" w:rsidP="00F1730D"/>
    <w:p w14:paraId="7ADBEC25" w14:textId="77777777" w:rsidR="00F1730D" w:rsidRPr="008F4BC4" w:rsidRDefault="00F1730D" w:rsidP="00F1730D"/>
    <w:p w14:paraId="7AF3E8F4" w14:textId="25168F80" w:rsidR="00D971FB" w:rsidRPr="00F1730D" w:rsidRDefault="0055492E" w:rsidP="00F1730D">
      <w:pPr>
        <w:ind w:firstLine="0"/>
        <w:rPr>
          <w:b/>
        </w:rPr>
      </w:pPr>
      <w:r w:rsidRPr="00F1730D">
        <w:rPr>
          <w:b/>
        </w:rPr>
        <w:t>D. KOMENTÁŘ</w:t>
      </w:r>
    </w:p>
    <w:sectPr w:rsidR="00D971FB" w:rsidRPr="00F1730D" w:rsidSect="007C6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15B3" w14:textId="77777777" w:rsidR="00AB0644" w:rsidRDefault="00AB0644" w:rsidP="00313F76">
      <w:pPr>
        <w:spacing w:after="0"/>
      </w:pPr>
      <w:r>
        <w:separator/>
      </w:r>
    </w:p>
  </w:endnote>
  <w:endnote w:type="continuationSeparator" w:id="0">
    <w:p w14:paraId="0FF20D41" w14:textId="77777777" w:rsidR="00AB0644" w:rsidRDefault="00AB0644" w:rsidP="00313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E63F" w14:textId="77777777" w:rsidR="00B236E8" w:rsidRDefault="00B236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71265353"/>
      <w:docPartObj>
        <w:docPartGallery w:val="Page Numbers (Bottom of Page)"/>
        <w:docPartUnique/>
      </w:docPartObj>
    </w:sdtPr>
    <w:sdtEndPr/>
    <w:sdtContent>
      <w:p w14:paraId="527FD4E3" w14:textId="6BF86BC1" w:rsidR="00177C88" w:rsidRPr="00655718" w:rsidRDefault="00177C88" w:rsidP="00655718">
        <w:pPr>
          <w:pStyle w:val="Zpat"/>
          <w:ind w:firstLine="0"/>
          <w:jc w:val="center"/>
          <w:rPr>
            <w:sz w:val="22"/>
            <w:szCs w:val="22"/>
          </w:rPr>
        </w:pPr>
        <w:r w:rsidRPr="00655718">
          <w:rPr>
            <w:sz w:val="22"/>
            <w:szCs w:val="22"/>
          </w:rPr>
          <w:fldChar w:fldCharType="begin"/>
        </w:r>
        <w:r w:rsidRPr="00655718">
          <w:rPr>
            <w:sz w:val="22"/>
            <w:szCs w:val="22"/>
          </w:rPr>
          <w:instrText>PAGE   \* MERGEFORMAT</w:instrText>
        </w:r>
        <w:r w:rsidRPr="00655718">
          <w:rPr>
            <w:sz w:val="22"/>
            <w:szCs w:val="22"/>
          </w:rPr>
          <w:fldChar w:fldCharType="separate"/>
        </w:r>
        <w:r w:rsidR="001E5CF8">
          <w:rPr>
            <w:noProof/>
            <w:sz w:val="22"/>
            <w:szCs w:val="22"/>
          </w:rPr>
          <w:t>1</w:t>
        </w:r>
        <w:r w:rsidRPr="00655718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C8E6" w14:textId="77777777" w:rsidR="00B236E8" w:rsidRDefault="00B236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E10F" w14:textId="77777777" w:rsidR="00AB0644" w:rsidRDefault="00AB0644" w:rsidP="00313F76">
      <w:pPr>
        <w:spacing w:after="0"/>
      </w:pPr>
      <w:r>
        <w:separator/>
      </w:r>
    </w:p>
  </w:footnote>
  <w:footnote w:type="continuationSeparator" w:id="0">
    <w:p w14:paraId="447F92C9" w14:textId="77777777" w:rsidR="00AB0644" w:rsidRDefault="00AB0644" w:rsidP="00313F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07D9" w14:textId="77777777" w:rsidR="00B236E8" w:rsidRDefault="00B236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9536" w14:textId="77777777" w:rsidR="00B236E8" w:rsidRDefault="00B236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FCA3" w14:textId="77777777" w:rsidR="00B236E8" w:rsidRDefault="00B236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14D89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0"/>
        <w:szCs w:val="2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pStyle w:val="Nadpis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pStyle w:val="Nadpis9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1" w15:restartNumberingAfterBreak="0">
    <w:nsid w:val="01264044"/>
    <w:multiLevelType w:val="hybridMultilevel"/>
    <w:tmpl w:val="81F411B0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956"/>
    <w:multiLevelType w:val="hybridMultilevel"/>
    <w:tmpl w:val="FBB4B1C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636D"/>
    <w:multiLevelType w:val="hybridMultilevel"/>
    <w:tmpl w:val="3F1EB90C"/>
    <w:lvl w:ilvl="0" w:tplc="80385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8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EC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8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2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4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E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A12214"/>
    <w:multiLevelType w:val="hybridMultilevel"/>
    <w:tmpl w:val="DEA050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50513"/>
    <w:multiLevelType w:val="hybridMultilevel"/>
    <w:tmpl w:val="CCFEA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7BF8"/>
    <w:multiLevelType w:val="multilevel"/>
    <w:tmpl w:val="22185A22"/>
    <w:lvl w:ilvl="0">
      <w:start w:val="1"/>
      <w:numFmt w:val="decimal"/>
      <w:pStyle w:val="Paragraf"/>
      <w:suff w:val="nothing"/>
      <w:lvlText w:val="§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Odstavec"/>
      <w:lvlText w:val="(%2)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lowerLetter"/>
      <w:pStyle w:val="Pismeno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4C0CDE"/>
    <w:multiLevelType w:val="multilevel"/>
    <w:tmpl w:val="298073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6A6958"/>
    <w:multiLevelType w:val="hybridMultilevel"/>
    <w:tmpl w:val="4FD4F31A"/>
    <w:lvl w:ilvl="0" w:tplc="DFF0831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7C84"/>
    <w:multiLevelType w:val="multilevel"/>
    <w:tmpl w:val="664A7B2E"/>
    <w:lvl w:ilvl="0">
      <w:start w:val="1"/>
      <w:numFmt w:val="decimal"/>
      <w:pStyle w:val="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eznam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Seznam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Seznam4"/>
      <w:lvlText w:val="%4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pStyle w:val="Seznam5"/>
      <w:lvlText w:val="%5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7E77E2"/>
    <w:multiLevelType w:val="hybridMultilevel"/>
    <w:tmpl w:val="E0F00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1ED9"/>
    <w:multiLevelType w:val="multilevel"/>
    <w:tmpl w:val="40267516"/>
    <w:lvl w:ilvl="0">
      <w:start w:val="1"/>
      <w:numFmt w:val="lowerLetter"/>
      <w:pStyle w:val="Listalph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pStyle w:val="Listalph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Letter"/>
      <w:pStyle w:val="Listalph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6653649"/>
    <w:multiLevelType w:val="hybridMultilevel"/>
    <w:tmpl w:val="8AAC8BC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6EC3"/>
    <w:multiLevelType w:val="multilevel"/>
    <w:tmpl w:val="43BCF82C"/>
    <w:lvl w:ilvl="0">
      <w:start w:val="1"/>
      <w:numFmt w:val="lowerRoman"/>
      <w:pStyle w:val="Listroma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Listroman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Listroman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2A717735"/>
    <w:multiLevelType w:val="multilevel"/>
    <w:tmpl w:val="9324408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sz w:val="24"/>
        <w:szCs w:val="24"/>
        <w:vertAlign w:val="baseline"/>
      </w:r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2BBE42BF"/>
    <w:multiLevelType w:val="multilevel"/>
    <w:tmpl w:val="5980E748"/>
    <w:lvl w:ilvl="0">
      <w:start w:val="1"/>
      <w:numFmt w:val="upperLetter"/>
      <w:pStyle w:val="Pokraovnseznamu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upperRoman"/>
      <w:pStyle w:val="Pokraovnseznamu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Pokraovnseznamu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Pokraovnseznamu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Pokraovnseznamu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12F1288"/>
    <w:multiLevelType w:val="hybridMultilevel"/>
    <w:tmpl w:val="6444D9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E1A83"/>
    <w:multiLevelType w:val="hybridMultilevel"/>
    <w:tmpl w:val="756E7D4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5BA1"/>
    <w:multiLevelType w:val="hybridMultilevel"/>
    <w:tmpl w:val="35D46188"/>
    <w:lvl w:ilvl="0" w:tplc="144C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57C5C"/>
    <w:multiLevelType w:val="hybridMultilevel"/>
    <w:tmpl w:val="4C223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1F4E"/>
    <w:multiLevelType w:val="hybridMultilevel"/>
    <w:tmpl w:val="4A983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826"/>
    <w:multiLevelType w:val="hybridMultilevel"/>
    <w:tmpl w:val="A0267A3A"/>
    <w:lvl w:ilvl="0" w:tplc="A1801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405"/>
    <w:multiLevelType w:val="hybridMultilevel"/>
    <w:tmpl w:val="DAEE9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17196"/>
    <w:multiLevelType w:val="hybridMultilevel"/>
    <w:tmpl w:val="C016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6836"/>
    <w:multiLevelType w:val="multilevel"/>
    <w:tmpl w:val="DE18FCD4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="CG Times" w:hAnsi="CG Times" w:hint="default"/>
        <w:b/>
      </w:rPr>
    </w:lvl>
    <w:lvl w:ilvl="1">
      <w:start w:val="1"/>
      <w:numFmt w:val="upperLetter"/>
      <w:pStyle w:val="Schedule2"/>
      <w:suff w:val="nothing"/>
      <w:lvlText w:val="Part 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upperRoman"/>
      <w:pStyle w:val="Schedule8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pStyle w:val="Schedule9"/>
      <w:lvlText w:val="(%9)"/>
      <w:lvlJc w:val="left"/>
      <w:pPr>
        <w:tabs>
          <w:tab w:val="num" w:pos="4253"/>
        </w:tabs>
        <w:ind w:left="4253" w:hanging="709"/>
      </w:pPr>
      <w:rPr>
        <w:rFonts w:hint="default"/>
        <w:b w:val="0"/>
        <w:i w:val="0"/>
        <w:sz w:val="22"/>
      </w:rPr>
    </w:lvl>
  </w:abstractNum>
  <w:abstractNum w:abstractNumId="25" w15:restartNumberingAfterBreak="0">
    <w:nsid w:val="4A492928"/>
    <w:multiLevelType w:val="hybridMultilevel"/>
    <w:tmpl w:val="363E6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E54C9"/>
    <w:multiLevelType w:val="hybridMultilevel"/>
    <w:tmpl w:val="B57CD72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5854B4"/>
    <w:multiLevelType w:val="hybridMultilevel"/>
    <w:tmpl w:val="7E2E251E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82C74"/>
    <w:multiLevelType w:val="hybridMultilevel"/>
    <w:tmpl w:val="370E6888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F111A"/>
    <w:multiLevelType w:val="multilevel"/>
    <w:tmpl w:val="E87A2A76"/>
    <w:lvl w:ilvl="0">
      <w:start w:val="1"/>
      <w:numFmt w:val="none"/>
      <w:pStyle w:val="Definition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Definition3"/>
      <w:lvlText w:val="%1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612524F3"/>
    <w:multiLevelType w:val="multilevel"/>
    <w:tmpl w:val="5B3EE1CE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32" w15:restartNumberingAfterBreak="0">
    <w:nsid w:val="65E13EC8"/>
    <w:multiLevelType w:val="hybridMultilevel"/>
    <w:tmpl w:val="306859D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177F37"/>
    <w:multiLevelType w:val="hybridMultilevel"/>
    <w:tmpl w:val="6ECAB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E26CE"/>
    <w:multiLevelType w:val="hybridMultilevel"/>
    <w:tmpl w:val="CB5864D8"/>
    <w:lvl w:ilvl="0" w:tplc="7CD458CA">
      <w:start w:val="1"/>
      <w:numFmt w:val="decimal"/>
      <w:pStyle w:val="Prilohy"/>
      <w:lvlText w:val="Příloha č. %1"/>
      <w:lvlJc w:val="left"/>
      <w:pPr>
        <w:tabs>
          <w:tab w:val="num" w:pos="1418"/>
        </w:tabs>
        <w:ind w:left="2552" w:hanging="1418"/>
      </w:pPr>
      <w:rPr>
        <w:rFonts w:ascii="Times New Roman" w:hAnsi="Times New Roman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B73256"/>
    <w:multiLevelType w:val="hybridMultilevel"/>
    <w:tmpl w:val="9DE27D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61F11"/>
    <w:multiLevelType w:val="multilevel"/>
    <w:tmpl w:val="B1826F94"/>
    <w:lvl w:ilvl="0">
      <w:start w:val="1"/>
      <w:numFmt w:val="decimal"/>
      <w:pStyle w:val="Odstavecpodanie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lowerLetter"/>
      <w:pStyle w:val="Odstavecpodanie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upperRoman"/>
      <w:pStyle w:val="Odstavecpodanie3"/>
      <w:lvlText w:val="(%3)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E84804"/>
    <w:multiLevelType w:val="hybridMultilevel"/>
    <w:tmpl w:val="14D6B56C"/>
    <w:lvl w:ilvl="0" w:tplc="9724E0B4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8224A"/>
    <w:multiLevelType w:val="hybridMultilevel"/>
    <w:tmpl w:val="BB74DB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D7A1A"/>
    <w:multiLevelType w:val="hybridMultilevel"/>
    <w:tmpl w:val="280804F8"/>
    <w:lvl w:ilvl="0" w:tplc="AE0CAE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29"/>
  </w:num>
  <w:num w:numId="6">
    <w:abstractNumId w:val="17"/>
  </w:num>
  <w:num w:numId="7">
    <w:abstractNumId w:val="33"/>
  </w:num>
  <w:num w:numId="8">
    <w:abstractNumId w:val="28"/>
  </w:num>
  <w:num w:numId="9">
    <w:abstractNumId w:val="26"/>
  </w:num>
  <w:num w:numId="10">
    <w:abstractNumId w:val="27"/>
  </w:num>
  <w:num w:numId="11">
    <w:abstractNumId w:val="36"/>
  </w:num>
  <w:num w:numId="12">
    <w:abstractNumId w:val="34"/>
  </w:num>
  <w:num w:numId="13">
    <w:abstractNumId w:val="30"/>
  </w:num>
  <w:num w:numId="14">
    <w:abstractNumId w:val="0"/>
  </w:num>
  <w:num w:numId="15">
    <w:abstractNumId w:val="9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2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22">
    <w:abstractNumId w:val="36"/>
  </w:num>
  <w:num w:numId="23">
    <w:abstractNumId w:val="36"/>
  </w:num>
  <w:num w:numId="24">
    <w:abstractNumId w:val="36"/>
  </w:num>
  <w:num w:numId="25">
    <w:abstractNumId w:val="36"/>
  </w:num>
  <w:num w:numId="26">
    <w:abstractNumId w:val="0"/>
  </w:num>
  <w:num w:numId="27">
    <w:abstractNumId w:val="31"/>
  </w:num>
  <w:num w:numId="28">
    <w:abstractNumId w:val="35"/>
  </w:num>
  <w:num w:numId="29">
    <w:abstractNumId w:val="4"/>
  </w:num>
  <w:num w:numId="30">
    <w:abstractNumId w:val="32"/>
  </w:num>
  <w:num w:numId="31">
    <w:abstractNumId w:val="10"/>
  </w:num>
  <w:num w:numId="32">
    <w:abstractNumId w:val="39"/>
  </w:num>
  <w:num w:numId="33">
    <w:abstractNumId w:val="16"/>
  </w:num>
  <w:num w:numId="34">
    <w:abstractNumId w:val="19"/>
  </w:num>
  <w:num w:numId="35">
    <w:abstractNumId w:val="7"/>
  </w:num>
  <w:num w:numId="36">
    <w:abstractNumId w:val="6"/>
  </w:num>
  <w:num w:numId="37">
    <w:abstractNumId w:val="38"/>
  </w:num>
  <w:num w:numId="38">
    <w:abstractNumId w:val="2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0">
    <w:abstractNumId w:val="0"/>
  </w:num>
  <w:num w:numId="41">
    <w:abstractNumId w:val="22"/>
  </w:num>
  <w:num w:numId="42">
    <w:abstractNumId w:val="18"/>
  </w:num>
  <w:num w:numId="43">
    <w:abstractNumId w:val="6"/>
  </w:num>
  <w:num w:numId="44">
    <w:abstractNumId w:val="6"/>
  </w:num>
  <w:num w:numId="45">
    <w:abstractNumId w:val="6"/>
  </w:num>
  <w:num w:numId="46">
    <w:abstractNumId w:val="21"/>
  </w:num>
  <w:num w:numId="47">
    <w:abstractNumId w:val="6"/>
  </w:num>
  <w:num w:numId="48">
    <w:abstractNumId w:val="3"/>
  </w:num>
  <w:num w:numId="49">
    <w:abstractNumId w:val="23"/>
  </w:num>
  <w:num w:numId="50">
    <w:abstractNumId w:val="25"/>
  </w:num>
  <w:num w:numId="51">
    <w:abstractNumId w:val="37"/>
  </w:num>
  <w:num w:numId="52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6C"/>
    <w:rsid w:val="000025D7"/>
    <w:rsid w:val="000058D2"/>
    <w:rsid w:val="00010DE6"/>
    <w:rsid w:val="00011766"/>
    <w:rsid w:val="00016E59"/>
    <w:rsid w:val="000205F4"/>
    <w:rsid w:val="000211B9"/>
    <w:rsid w:val="00021878"/>
    <w:rsid w:val="000226D2"/>
    <w:rsid w:val="000247EF"/>
    <w:rsid w:val="000250BA"/>
    <w:rsid w:val="000261B4"/>
    <w:rsid w:val="000274FC"/>
    <w:rsid w:val="0002794F"/>
    <w:rsid w:val="00034E8C"/>
    <w:rsid w:val="00040B63"/>
    <w:rsid w:val="00041A7D"/>
    <w:rsid w:val="00042D85"/>
    <w:rsid w:val="00043505"/>
    <w:rsid w:val="000441E3"/>
    <w:rsid w:val="00044423"/>
    <w:rsid w:val="00046EDE"/>
    <w:rsid w:val="00051070"/>
    <w:rsid w:val="000540CE"/>
    <w:rsid w:val="0005629C"/>
    <w:rsid w:val="0005772A"/>
    <w:rsid w:val="000604E7"/>
    <w:rsid w:val="00062807"/>
    <w:rsid w:val="0006326D"/>
    <w:rsid w:val="000727C2"/>
    <w:rsid w:val="000739B3"/>
    <w:rsid w:val="00083CA7"/>
    <w:rsid w:val="000911A7"/>
    <w:rsid w:val="000958A4"/>
    <w:rsid w:val="00096B4C"/>
    <w:rsid w:val="000A0C51"/>
    <w:rsid w:val="000A1F89"/>
    <w:rsid w:val="000A31C5"/>
    <w:rsid w:val="000A3815"/>
    <w:rsid w:val="000B093C"/>
    <w:rsid w:val="000B13C4"/>
    <w:rsid w:val="000B2ABB"/>
    <w:rsid w:val="000C25DD"/>
    <w:rsid w:val="000C3418"/>
    <w:rsid w:val="000C5315"/>
    <w:rsid w:val="000C7433"/>
    <w:rsid w:val="000C76CA"/>
    <w:rsid w:val="000C7BAF"/>
    <w:rsid w:val="000D1B64"/>
    <w:rsid w:val="000D3C1D"/>
    <w:rsid w:val="000E17F6"/>
    <w:rsid w:val="000E258F"/>
    <w:rsid w:val="000E34DA"/>
    <w:rsid w:val="000E61A4"/>
    <w:rsid w:val="000E6425"/>
    <w:rsid w:val="000E7966"/>
    <w:rsid w:val="000F055E"/>
    <w:rsid w:val="000F0A96"/>
    <w:rsid w:val="000F19D3"/>
    <w:rsid w:val="000F6BB1"/>
    <w:rsid w:val="000F7B21"/>
    <w:rsid w:val="001005F7"/>
    <w:rsid w:val="00100F3D"/>
    <w:rsid w:val="00101E68"/>
    <w:rsid w:val="00104BAA"/>
    <w:rsid w:val="00110525"/>
    <w:rsid w:val="00110C9F"/>
    <w:rsid w:val="00120A55"/>
    <w:rsid w:val="00120E84"/>
    <w:rsid w:val="00121A91"/>
    <w:rsid w:val="00122488"/>
    <w:rsid w:val="00123EEF"/>
    <w:rsid w:val="00124FC1"/>
    <w:rsid w:val="00126155"/>
    <w:rsid w:val="001303ED"/>
    <w:rsid w:val="00134169"/>
    <w:rsid w:val="001379F3"/>
    <w:rsid w:val="00140440"/>
    <w:rsid w:val="00142D52"/>
    <w:rsid w:val="00143511"/>
    <w:rsid w:val="00143F6C"/>
    <w:rsid w:val="0014556A"/>
    <w:rsid w:val="00151884"/>
    <w:rsid w:val="00152CB8"/>
    <w:rsid w:val="00153336"/>
    <w:rsid w:val="00154E40"/>
    <w:rsid w:val="00156B69"/>
    <w:rsid w:val="00157079"/>
    <w:rsid w:val="00161AC5"/>
    <w:rsid w:val="001705D6"/>
    <w:rsid w:val="00171F75"/>
    <w:rsid w:val="00172895"/>
    <w:rsid w:val="00173D28"/>
    <w:rsid w:val="00174B72"/>
    <w:rsid w:val="00177C88"/>
    <w:rsid w:val="00177F46"/>
    <w:rsid w:val="00181465"/>
    <w:rsid w:val="00183B1F"/>
    <w:rsid w:val="001841BD"/>
    <w:rsid w:val="0018458A"/>
    <w:rsid w:val="00184E62"/>
    <w:rsid w:val="00184FAD"/>
    <w:rsid w:val="0018593A"/>
    <w:rsid w:val="00185D58"/>
    <w:rsid w:val="00186FF9"/>
    <w:rsid w:val="00187B9B"/>
    <w:rsid w:val="001A03F8"/>
    <w:rsid w:val="001A0BEC"/>
    <w:rsid w:val="001A3E6A"/>
    <w:rsid w:val="001B06E2"/>
    <w:rsid w:val="001B0C66"/>
    <w:rsid w:val="001B3394"/>
    <w:rsid w:val="001B4092"/>
    <w:rsid w:val="001B44D2"/>
    <w:rsid w:val="001B6C56"/>
    <w:rsid w:val="001B794F"/>
    <w:rsid w:val="001D617B"/>
    <w:rsid w:val="001D673D"/>
    <w:rsid w:val="001D6810"/>
    <w:rsid w:val="001E1676"/>
    <w:rsid w:val="001E1A74"/>
    <w:rsid w:val="001E1C43"/>
    <w:rsid w:val="001E1C83"/>
    <w:rsid w:val="001E3F16"/>
    <w:rsid w:val="001E4005"/>
    <w:rsid w:val="001E4530"/>
    <w:rsid w:val="001E521D"/>
    <w:rsid w:val="001E5CF8"/>
    <w:rsid w:val="001E60FB"/>
    <w:rsid w:val="001F1DAA"/>
    <w:rsid w:val="001F31A4"/>
    <w:rsid w:val="001F6255"/>
    <w:rsid w:val="001F761D"/>
    <w:rsid w:val="0020004F"/>
    <w:rsid w:val="002026DD"/>
    <w:rsid w:val="0020335D"/>
    <w:rsid w:val="00204619"/>
    <w:rsid w:val="002050C5"/>
    <w:rsid w:val="0020577B"/>
    <w:rsid w:val="0020651B"/>
    <w:rsid w:val="00211542"/>
    <w:rsid w:val="00213497"/>
    <w:rsid w:val="00213E24"/>
    <w:rsid w:val="0021689F"/>
    <w:rsid w:val="00216EDC"/>
    <w:rsid w:val="0021761D"/>
    <w:rsid w:val="0022092A"/>
    <w:rsid w:val="00222E40"/>
    <w:rsid w:val="002244FB"/>
    <w:rsid w:val="002257BE"/>
    <w:rsid w:val="00225D8E"/>
    <w:rsid w:val="00234BC3"/>
    <w:rsid w:val="00236A92"/>
    <w:rsid w:val="00237420"/>
    <w:rsid w:val="002419EA"/>
    <w:rsid w:val="00247898"/>
    <w:rsid w:val="00247D77"/>
    <w:rsid w:val="00247FA3"/>
    <w:rsid w:val="00250909"/>
    <w:rsid w:val="0025130E"/>
    <w:rsid w:val="00251346"/>
    <w:rsid w:val="0025451F"/>
    <w:rsid w:val="0025465B"/>
    <w:rsid w:val="0026047B"/>
    <w:rsid w:val="00264AD9"/>
    <w:rsid w:val="00270C51"/>
    <w:rsid w:val="00272DF9"/>
    <w:rsid w:val="00273A43"/>
    <w:rsid w:val="00273C23"/>
    <w:rsid w:val="002746C4"/>
    <w:rsid w:val="002759A7"/>
    <w:rsid w:val="00280F0F"/>
    <w:rsid w:val="002814E5"/>
    <w:rsid w:val="002827BF"/>
    <w:rsid w:val="002830BF"/>
    <w:rsid w:val="00284152"/>
    <w:rsid w:val="002843B6"/>
    <w:rsid w:val="002844CA"/>
    <w:rsid w:val="00284B6C"/>
    <w:rsid w:val="002914CE"/>
    <w:rsid w:val="00292755"/>
    <w:rsid w:val="002951C5"/>
    <w:rsid w:val="002A2577"/>
    <w:rsid w:val="002A5884"/>
    <w:rsid w:val="002A6E20"/>
    <w:rsid w:val="002A6FE7"/>
    <w:rsid w:val="002B0F50"/>
    <w:rsid w:val="002B3216"/>
    <w:rsid w:val="002B3A51"/>
    <w:rsid w:val="002B43A9"/>
    <w:rsid w:val="002B6CC6"/>
    <w:rsid w:val="002B6E1F"/>
    <w:rsid w:val="002C40B7"/>
    <w:rsid w:val="002C4259"/>
    <w:rsid w:val="002C434C"/>
    <w:rsid w:val="002C4674"/>
    <w:rsid w:val="002C59E2"/>
    <w:rsid w:val="002C69F7"/>
    <w:rsid w:val="002D10B9"/>
    <w:rsid w:val="002D53F5"/>
    <w:rsid w:val="002D6571"/>
    <w:rsid w:val="002E0627"/>
    <w:rsid w:val="002E0B6A"/>
    <w:rsid w:val="002E188A"/>
    <w:rsid w:val="002E7949"/>
    <w:rsid w:val="002E7D00"/>
    <w:rsid w:val="002F0B45"/>
    <w:rsid w:val="002F0BFD"/>
    <w:rsid w:val="002F24B7"/>
    <w:rsid w:val="002F2E4E"/>
    <w:rsid w:val="002F4579"/>
    <w:rsid w:val="00300998"/>
    <w:rsid w:val="00300FE2"/>
    <w:rsid w:val="00301D28"/>
    <w:rsid w:val="003020D5"/>
    <w:rsid w:val="0030252E"/>
    <w:rsid w:val="00306E04"/>
    <w:rsid w:val="00307864"/>
    <w:rsid w:val="00307A61"/>
    <w:rsid w:val="00311A93"/>
    <w:rsid w:val="00311F1A"/>
    <w:rsid w:val="003134B3"/>
    <w:rsid w:val="00313F76"/>
    <w:rsid w:val="00315A41"/>
    <w:rsid w:val="00315B03"/>
    <w:rsid w:val="00315FBA"/>
    <w:rsid w:val="00321640"/>
    <w:rsid w:val="00326C16"/>
    <w:rsid w:val="00327DFD"/>
    <w:rsid w:val="00327FF8"/>
    <w:rsid w:val="0033065B"/>
    <w:rsid w:val="00335C72"/>
    <w:rsid w:val="0033705F"/>
    <w:rsid w:val="00337A0C"/>
    <w:rsid w:val="00340749"/>
    <w:rsid w:val="00341DDD"/>
    <w:rsid w:val="00342902"/>
    <w:rsid w:val="00350419"/>
    <w:rsid w:val="0035060D"/>
    <w:rsid w:val="00351701"/>
    <w:rsid w:val="00354D1F"/>
    <w:rsid w:val="00356277"/>
    <w:rsid w:val="00357700"/>
    <w:rsid w:val="003578AB"/>
    <w:rsid w:val="0036425B"/>
    <w:rsid w:val="00364523"/>
    <w:rsid w:val="00365C48"/>
    <w:rsid w:val="003660F3"/>
    <w:rsid w:val="00366EE7"/>
    <w:rsid w:val="00367227"/>
    <w:rsid w:val="00367602"/>
    <w:rsid w:val="0037132C"/>
    <w:rsid w:val="00371790"/>
    <w:rsid w:val="00371E5F"/>
    <w:rsid w:val="003751C5"/>
    <w:rsid w:val="003762EA"/>
    <w:rsid w:val="003771F6"/>
    <w:rsid w:val="00385E6E"/>
    <w:rsid w:val="00387A19"/>
    <w:rsid w:val="00395EF8"/>
    <w:rsid w:val="00397831"/>
    <w:rsid w:val="00397BE8"/>
    <w:rsid w:val="003A1493"/>
    <w:rsid w:val="003A2058"/>
    <w:rsid w:val="003A54AF"/>
    <w:rsid w:val="003B17BF"/>
    <w:rsid w:val="003B250B"/>
    <w:rsid w:val="003B5542"/>
    <w:rsid w:val="003B6331"/>
    <w:rsid w:val="003B7A30"/>
    <w:rsid w:val="003C0434"/>
    <w:rsid w:val="003C2EC8"/>
    <w:rsid w:val="003C35A2"/>
    <w:rsid w:val="003C44BD"/>
    <w:rsid w:val="003C547F"/>
    <w:rsid w:val="003C54BD"/>
    <w:rsid w:val="003C6737"/>
    <w:rsid w:val="003C77B3"/>
    <w:rsid w:val="003C7B8D"/>
    <w:rsid w:val="003D4ED6"/>
    <w:rsid w:val="003D513B"/>
    <w:rsid w:val="003D5303"/>
    <w:rsid w:val="003E1332"/>
    <w:rsid w:val="003E1E8A"/>
    <w:rsid w:val="003E1FE4"/>
    <w:rsid w:val="003E7D5D"/>
    <w:rsid w:val="003E7EA8"/>
    <w:rsid w:val="003F57AC"/>
    <w:rsid w:val="003F67EA"/>
    <w:rsid w:val="00403390"/>
    <w:rsid w:val="00403D16"/>
    <w:rsid w:val="004047A6"/>
    <w:rsid w:val="00405708"/>
    <w:rsid w:val="00405D57"/>
    <w:rsid w:val="00407076"/>
    <w:rsid w:val="00410B4C"/>
    <w:rsid w:val="00415A4B"/>
    <w:rsid w:val="004171A7"/>
    <w:rsid w:val="004206ED"/>
    <w:rsid w:val="00420D8F"/>
    <w:rsid w:val="004220C2"/>
    <w:rsid w:val="00427307"/>
    <w:rsid w:val="00430AB0"/>
    <w:rsid w:val="00431A52"/>
    <w:rsid w:val="00431C82"/>
    <w:rsid w:val="004321EE"/>
    <w:rsid w:val="004354C9"/>
    <w:rsid w:val="0043601B"/>
    <w:rsid w:val="00441272"/>
    <w:rsid w:val="00441308"/>
    <w:rsid w:val="0045099C"/>
    <w:rsid w:val="00451136"/>
    <w:rsid w:val="0045401B"/>
    <w:rsid w:val="0045798A"/>
    <w:rsid w:val="00460A47"/>
    <w:rsid w:val="00462110"/>
    <w:rsid w:val="00462859"/>
    <w:rsid w:val="00462942"/>
    <w:rsid w:val="00464907"/>
    <w:rsid w:val="004651A9"/>
    <w:rsid w:val="0046549F"/>
    <w:rsid w:val="00471115"/>
    <w:rsid w:val="00474757"/>
    <w:rsid w:val="00477778"/>
    <w:rsid w:val="004818B1"/>
    <w:rsid w:val="00481FA0"/>
    <w:rsid w:val="00482A0B"/>
    <w:rsid w:val="0048386A"/>
    <w:rsid w:val="00484EC8"/>
    <w:rsid w:val="004870F5"/>
    <w:rsid w:val="00492ED9"/>
    <w:rsid w:val="00495011"/>
    <w:rsid w:val="00495269"/>
    <w:rsid w:val="004A1D4C"/>
    <w:rsid w:val="004A3178"/>
    <w:rsid w:val="004A5B2E"/>
    <w:rsid w:val="004A5F0F"/>
    <w:rsid w:val="004A6E8D"/>
    <w:rsid w:val="004B2774"/>
    <w:rsid w:val="004B2942"/>
    <w:rsid w:val="004B343F"/>
    <w:rsid w:val="004B4C25"/>
    <w:rsid w:val="004B7771"/>
    <w:rsid w:val="004C06B5"/>
    <w:rsid w:val="004C0C6B"/>
    <w:rsid w:val="004C2A26"/>
    <w:rsid w:val="004C3E6E"/>
    <w:rsid w:val="004C5D09"/>
    <w:rsid w:val="004C6E3E"/>
    <w:rsid w:val="004D13C1"/>
    <w:rsid w:val="004D5CFA"/>
    <w:rsid w:val="004D6300"/>
    <w:rsid w:val="004D75ED"/>
    <w:rsid w:val="004E1A15"/>
    <w:rsid w:val="004E1B5E"/>
    <w:rsid w:val="004E1B92"/>
    <w:rsid w:val="004E28EB"/>
    <w:rsid w:val="004E3B94"/>
    <w:rsid w:val="004E3C5A"/>
    <w:rsid w:val="004E3DA5"/>
    <w:rsid w:val="004E4C99"/>
    <w:rsid w:val="004E5E28"/>
    <w:rsid w:val="004F05E3"/>
    <w:rsid w:val="004F28FD"/>
    <w:rsid w:val="004F397F"/>
    <w:rsid w:val="004F44F4"/>
    <w:rsid w:val="004F6696"/>
    <w:rsid w:val="004F78E4"/>
    <w:rsid w:val="00500164"/>
    <w:rsid w:val="00502477"/>
    <w:rsid w:val="005036DE"/>
    <w:rsid w:val="00506155"/>
    <w:rsid w:val="00507DCF"/>
    <w:rsid w:val="005119F3"/>
    <w:rsid w:val="00512B4C"/>
    <w:rsid w:val="00512B6F"/>
    <w:rsid w:val="00520BF6"/>
    <w:rsid w:val="00521A07"/>
    <w:rsid w:val="00522B30"/>
    <w:rsid w:val="005248EC"/>
    <w:rsid w:val="00524A22"/>
    <w:rsid w:val="00527597"/>
    <w:rsid w:val="005315AA"/>
    <w:rsid w:val="00531655"/>
    <w:rsid w:val="00532CB7"/>
    <w:rsid w:val="005439A2"/>
    <w:rsid w:val="00550DA1"/>
    <w:rsid w:val="00552495"/>
    <w:rsid w:val="0055492E"/>
    <w:rsid w:val="00556C6C"/>
    <w:rsid w:val="00562FC3"/>
    <w:rsid w:val="00563E62"/>
    <w:rsid w:val="0056406E"/>
    <w:rsid w:val="00565125"/>
    <w:rsid w:val="005661E1"/>
    <w:rsid w:val="005725C0"/>
    <w:rsid w:val="00575ABE"/>
    <w:rsid w:val="00575EC5"/>
    <w:rsid w:val="00577617"/>
    <w:rsid w:val="00580981"/>
    <w:rsid w:val="00582F42"/>
    <w:rsid w:val="00590459"/>
    <w:rsid w:val="00591AD1"/>
    <w:rsid w:val="00592A63"/>
    <w:rsid w:val="00594F2D"/>
    <w:rsid w:val="005957DB"/>
    <w:rsid w:val="0059686B"/>
    <w:rsid w:val="0059740F"/>
    <w:rsid w:val="00597856"/>
    <w:rsid w:val="005A0A4C"/>
    <w:rsid w:val="005A496B"/>
    <w:rsid w:val="005A4B6E"/>
    <w:rsid w:val="005A4DB5"/>
    <w:rsid w:val="005A5049"/>
    <w:rsid w:val="005A64A7"/>
    <w:rsid w:val="005B069A"/>
    <w:rsid w:val="005B0CB8"/>
    <w:rsid w:val="005B1985"/>
    <w:rsid w:val="005B2956"/>
    <w:rsid w:val="005B4F59"/>
    <w:rsid w:val="005B5AA5"/>
    <w:rsid w:val="005B5AEA"/>
    <w:rsid w:val="005B5B9F"/>
    <w:rsid w:val="005C2DD9"/>
    <w:rsid w:val="005C4D31"/>
    <w:rsid w:val="005C67DA"/>
    <w:rsid w:val="005C6C83"/>
    <w:rsid w:val="005D0CA8"/>
    <w:rsid w:val="005D0FBE"/>
    <w:rsid w:val="005D1D8E"/>
    <w:rsid w:val="005D5A94"/>
    <w:rsid w:val="005D613A"/>
    <w:rsid w:val="005E0193"/>
    <w:rsid w:val="005E7D72"/>
    <w:rsid w:val="005F1A55"/>
    <w:rsid w:val="005F411D"/>
    <w:rsid w:val="0060318C"/>
    <w:rsid w:val="00604952"/>
    <w:rsid w:val="00606C6E"/>
    <w:rsid w:val="00607672"/>
    <w:rsid w:val="00610CBB"/>
    <w:rsid w:val="00611D8F"/>
    <w:rsid w:val="00611DEE"/>
    <w:rsid w:val="00612B69"/>
    <w:rsid w:val="00614C0C"/>
    <w:rsid w:val="00617105"/>
    <w:rsid w:val="006207C9"/>
    <w:rsid w:val="00621AB4"/>
    <w:rsid w:val="00626EFC"/>
    <w:rsid w:val="00627A8D"/>
    <w:rsid w:val="00630F21"/>
    <w:rsid w:val="00631FDD"/>
    <w:rsid w:val="006366F6"/>
    <w:rsid w:val="00640BEE"/>
    <w:rsid w:val="00642C55"/>
    <w:rsid w:val="00642F5C"/>
    <w:rsid w:val="006431A7"/>
    <w:rsid w:val="006446D3"/>
    <w:rsid w:val="00651148"/>
    <w:rsid w:val="00652BA0"/>
    <w:rsid w:val="00653643"/>
    <w:rsid w:val="00654120"/>
    <w:rsid w:val="00655718"/>
    <w:rsid w:val="00656DB4"/>
    <w:rsid w:val="00657207"/>
    <w:rsid w:val="00662458"/>
    <w:rsid w:val="006635E2"/>
    <w:rsid w:val="006645F0"/>
    <w:rsid w:val="00665FB4"/>
    <w:rsid w:val="00667DAA"/>
    <w:rsid w:val="0067076D"/>
    <w:rsid w:val="00670C9E"/>
    <w:rsid w:val="00671541"/>
    <w:rsid w:val="006722CB"/>
    <w:rsid w:val="00672737"/>
    <w:rsid w:val="00673310"/>
    <w:rsid w:val="00673BDB"/>
    <w:rsid w:val="00680841"/>
    <w:rsid w:val="00686EDD"/>
    <w:rsid w:val="006878BF"/>
    <w:rsid w:val="006906F7"/>
    <w:rsid w:val="006909BD"/>
    <w:rsid w:val="00691624"/>
    <w:rsid w:val="00691825"/>
    <w:rsid w:val="00692F9B"/>
    <w:rsid w:val="00693DF2"/>
    <w:rsid w:val="00695748"/>
    <w:rsid w:val="006964FF"/>
    <w:rsid w:val="00696F70"/>
    <w:rsid w:val="00697766"/>
    <w:rsid w:val="0069783D"/>
    <w:rsid w:val="006978D1"/>
    <w:rsid w:val="006A7078"/>
    <w:rsid w:val="006B1A01"/>
    <w:rsid w:val="006B33E6"/>
    <w:rsid w:val="006B4272"/>
    <w:rsid w:val="006B563F"/>
    <w:rsid w:val="006B6054"/>
    <w:rsid w:val="006B6BA0"/>
    <w:rsid w:val="006B6DFF"/>
    <w:rsid w:val="006C157F"/>
    <w:rsid w:val="006C54C3"/>
    <w:rsid w:val="006C7173"/>
    <w:rsid w:val="006C7825"/>
    <w:rsid w:val="006C7C4A"/>
    <w:rsid w:val="006D323D"/>
    <w:rsid w:val="006D330A"/>
    <w:rsid w:val="006D3EC0"/>
    <w:rsid w:val="006D5505"/>
    <w:rsid w:val="006D5CB5"/>
    <w:rsid w:val="006E2AF0"/>
    <w:rsid w:val="006E5A71"/>
    <w:rsid w:val="006F27F9"/>
    <w:rsid w:val="006F5B27"/>
    <w:rsid w:val="006F5D27"/>
    <w:rsid w:val="006F7F60"/>
    <w:rsid w:val="0070094B"/>
    <w:rsid w:val="0070138A"/>
    <w:rsid w:val="00702AB0"/>
    <w:rsid w:val="0070481B"/>
    <w:rsid w:val="00704EAA"/>
    <w:rsid w:val="007051F3"/>
    <w:rsid w:val="00710BD9"/>
    <w:rsid w:val="007111BA"/>
    <w:rsid w:val="00712269"/>
    <w:rsid w:val="007129BE"/>
    <w:rsid w:val="00712DF6"/>
    <w:rsid w:val="00717AB6"/>
    <w:rsid w:val="007223AD"/>
    <w:rsid w:val="00724480"/>
    <w:rsid w:val="007333E8"/>
    <w:rsid w:val="00736173"/>
    <w:rsid w:val="0074345E"/>
    <w:rsid w:val="007448FA"/>
    <w:rsid w:val="00744D22"/>
    <w:rsid w:val="00746698"/>
    <w:rsid w:val="00750475"/>
    <w:rsid w:val="007504F6"/>
    <w:rsid w:val="00750CA4"/>
    <w:rsid w:val="00750EEF"/>
    <w:rsid w:val="00751AA7"/>
    <w:rsid w:val="00752EAF"/>
    <w:rsid w:val="007531FE"/>
    <w:rsid w:val="00754438"/>
    <w:rsid w:val="00755E07"/>
    <w:rsid w:val="00756663"/>
    <w:rsid w:val="0075691A"/>
    <w:rsid w:val="007664B3"/>
    <w:rsid w:val="00777D07"/>
    <w:rsid w:val="00780124"/>
    <w:rsid w:val="00781127"/>
    <w:rsid w:val="00781E73"/>
    <w:rsid w:val="0078458D"/>
    <w:rsid w:val="00785646"/>
    <w:rsid w:val="00785858"/>
    <w:rsid w:val="00785CF9"/>
    <w:rsid w:val="00787161"/>
    <w:rsid w:val="00791EBD"/>
    <w:rsid w:val="00791ED3"/>
    <w:rsid w:val="007941F4"/>
    <w:rsid w:val="0079659E"/>
    <w:rsid w:val="0079669B"/>
    <w:rsid w:val="00796D12"/>
    <w:rsid w:val="00797934"/>
    <w:rsid w:val="00797C93"/>
    <w:rsid w:val="007A1B8E"/>
    <w:rsid w:val="007A21A9"/>
    <w:rsid w:val="007A350D"/>
    <w:rsid w:val="007A36DE"/>
    <w:rsid w:val="007A5816"/>
    <w:rsid w:val="007A605A"/>
    <w:rsid w:val="007A6FF9"/>
    <w:rsid w:val="007A715B"/>
    <w:rsid w:val="007B0957"/>
    <w:rsid w:val="007B5823"/>
    <w:rsid w:val="007C10B3"/>
    <w:rsid w:val="007C1468"/>
    <w:rsid w:val="007C167D"/>
    <w:rsid w:val="007C1B82"/>
    <w:rsid w:val="007C343C"/>
    <w:rsid w:val="007C3F0B"/>
    <w:rsid w:val="007C3F9C"/>
    <w:rsid w:val="007C499B"/>
    <w:rsid w:val="007C6A3A"/>
    <w:rsid w:val="007C7CF3"/>
    <w:rsid w:val="007C7E9D"/>
    <w:rsid w:val="007D1C44"/>
    <w:rsid w:val="007D5D9B"/>
    <w:rsid w:val="007D6FBE"/>
    <w:rsid w:val="007E1AD9"/>
    <w:rsid w:val="007E2FEF"/>
    <w:rsid w:val="007E4326"/>
    <w:rsid w:val="007E4DBD"/>
    <w:rsid w:val="007E4F97"/>
    <w:rsid w:val="007E54FA"/>
    <w:rsid w:val="007E66D9"/>
    <w:rsid w:val="007F54B5"/>
    <w:rsid w:val="007F69F5"/>
    <w:rsid w:val="007F7FCA"/>
    <w:rsid w:val="008018F0"/>
    <w:rsid w:val="00801E0E"/>
    <w:rsid w:val="0080546E"/>
    <w:rsid w:val="00805D43"/>
    <w:rsid w:val="00806664"/>
    <w:rsid w:val="00810F6C"/>
    <w:rsid w:val="00820CDE"/>
    <w:rsid w:val="00820FDD"/>
    <w:rsid w:val="008427FF"/>
    <w:rsid w:val="00842C9F"/>
    <w:rsid w:val="008439E5"/>
    <w:rsid w:val="00843BD3"/>
    <w:rsid w:val="008469D4"/>
    <w:rsid w:val="00853552"/>
    <w:rsid w:val="0085462C"/>
    <w:rsid w:val="008563E5"/>
    <w:rsid w:val="00862E8A"/>
    <w:rsid w:val="008647D9"/>
    <w:rsid w:val="00865331"/>
    <w:rsid w:val="0086590F"/>
    <w:rsid w:val="008667F0"/>
    <w:rsid w:val="008715E0"/>
    <w:rsid w:val="00873C50"/>
    <w:rsid w:val="00874C5E"/>
    <w:rsid w:val="00876200"/>
    <w:rsid w:val="00880199"/>
    <w:rsid w:val="00881DEB"/>
    <w:rsid w:val="008842AE"/>
    <w:rsid w:val="008850BD"/>
    <w:rsid w:val="008851E2"/>
    <w:rsid w:val="0088726E"/>
    <w:rsid w:val="008904D5"/>
    <w:rsid w:val="008911B0"/>
    <w:rsid w:val="008928D7"/>
    <w:rsid w:val="00892B90"/>
    <w:rsid w:val="00892D44"/>
    <w:rsid w:val="008949BC"/>
    <w:rsid w:val="0089538D"/>
    <w:rsid w:val="008962B2"/>
    <w:rsid w:val="008A06A7"/>
    <w:rsid w:val="008A14C1"/>
    <w:rsid w:val="008A250B"/>
    <w:rsid w:val="008A2E07"/>
    <w:rsid w:val="008A394D"/>
    <w:rsid w:val="008A5E32"/>
    <w:rsid w:val="008A6978"/>
    <w:rsid w:val="008B55DB"/>
    <w:rsid w:val="008B62D7"/>
    <w:rsid w:val="008B7BC5"/>
    <w:rsid w:val="008B7D9E"/>
    <w:rsid w:val="008C1688"/>
    <w:rsid w:val="008C3145"/>
    <w:rsid w:val="008C6E13"/>
    <w:rsid w:val="008D0EEC"/>
    <w:rsid w:val="008D3056"/>
    <w:rsid w:val="008D3DB1"/>
    <w:rsid w:val="008D478B"/>
    <w:rsid w:val="008D4862"/>
    <w:rsid w:val="008D5900"/>
    <w:rsid w:val="008D5ACB"/>
    <w:rsid w:val="008D6BC1"/>
    <w:rsid w:val="008D740B"/>
    <w:rsid w:val="008E0311"/>
    <w:rsid w:val="008E36CC"/>
    <w:rsid w:val="008E3EBB"/>
    <w:rsid w:val="008E4209"/>
    <w:rsid w:val="008E5110"/>
    <w:rsid w:val="008E6C92"/>
    <w:rsid w:val="008F0B28"/>
    <w:rsid w:val="008F1B20"/>
    <w:rsid w:val="008F1B74"/>
    <w:rsid w:val="008F1EB1"/>
    <w:rsid w:val="008F356B"/>
    <w:rsid w:val="008F4BC4"/>
    <w:rsid w:val="008F4C18"/>
    <w:rsid w:val="008F60C0"/>
    <w:rsid w:val="00900864"/>
    <w:rsid w:val="009011E1"/>
    <w:rsid w:val="009012AC"/>
    <w:rsid w:val="00902555"/>
    <w:rsid w:val="0090345D"/>
    <w:rsid w:val="0090365E"/>
    <w:rsid w:val="009040FC"/>
    <w:rsid w:val="009062FA"/>
    <w:rsid w:val="00906D30"/>
    <w:rsid w:val="00906F0B"/>
    <w:rsid w:val="0091096C"/>
    <w:rsid w:val="00910B12"/>
    <w:rsid w:val="00910C3D"/>
    <w:rsid w:val="00913A18"/>
    <w:rsid w:val="00916075"/>
    <w:rsid w:val="0091640C"/>
    <w:rsid w:val="00916658"/>
    <w:rsid w:val="0092086B"/>
    <w:rsid w:val="0092103F"/>
    <w:rsid w:val="0092111D"/>
    <w:rsid w:val="00921C89"/>
    <w:rsid w:val="0092467E"/>
    <w:rsid w:val="00925100"/>
    <w:rsid w:val="00925CAE"/>
    <w:rsid w:val="009312CE"/>
    <w:rsid w:val="009328C8"/>
    <w:rsid w:val="00934407"/>
    <w:rsid w:val="0093441D"/>
    <w:rsid w:val="00934704"/>
    <w:rsid w:val="009347FB"/>
    <w:rsid w:val="0093731C"/>
    <w:rsid w:val="00940756"/>
    <w:rsid w:val="00941787"/>
    <w:rsid w:val="00945563"/>
    <w:rsid w:val="00945B86"/>
    <w:rsid w:val="00946A57"/>
    <w:rsid w:val="009472C3"/>
    <w:rsid w:val="0094733A"/>
    <w:rsid w:val="00950E7A"/>
    <w:rsid w:val="00951240"/>
    <w:rsid w:val="00954D9B"/>
    <w:rsid w:val="00954E76"/>
    <w:rsid w:val="009561D4"/>
    <w:rsid w:val="00956E78"/>
    <w:rsid w:val="00962B03"/>
    <w:rsid w:val="00964B87"/>
    <w:rsid w:val="00964E72"/>
    <w:rsid w:val="00967A3A"/>
    <w:rsid w:val="00967CA3"/>
    <w:rsid w:val="0097058E"/>
    <w:rsid w:val="00970EAB"/>
    <w:rsid w:val="009711FE"/>
    <w:rsid w:val="00974294"/>
    <w:rsid w:val="00975454"/>
    <w:rsid w:val="00976583"/>
    <w:rsid w:val="00980369"/>
    <w:rsid w:val="009807A9"/>
    <w:rsid w:val="009827FB"/>
    <w:rsid w:val="00982FE8"/>
    <w:rsid w:val="00983689"/>
    <w:rsid w:val="009866EF"/>
    <w:rsid w:val="00987387"/>
    <w:rsid w:val="00987530"/>
    <w:rsid w:val="00990DDD"/>
    <w:rsid w:val="00990FB3"/>
    <w:rsid w:val="0099195A"/>
    <w:rsid w:val="009921BF"/>
    <w:rsid w:val="00993627"/>
    <w:rsid w:val="0099513D"/>
    <w:rsid w:val="009975D4"/>
    <w:rsid w:val="00997764"/>
    <w:rsid w:val="00997B03"/>
    <w:rsid w:val="009A3C0A"/>
    <w:rsid w:val="009A4228"/>
    <w:rsid w:val="009A73CF"/>
    <w:rsid w:val="009B4FB4"/>
    <w:rsid w:val="009B5E46"/>
    <w:rsid w:val="009B7FDD"/>
    <w:rsid w:val="009C02CD"/>
    <w:rsid w:val="009C0832"/>
    <w:rsid w:val="009C17D3"/>
    <w:rsid w:val="009C40E0"/>
    <w:rsid w:val="009C60D0"/>
    <w:rsid w:val="009C6296"/>
    <w:rsid w:val="009C6DED"/>
    <w:rsid w:val="009E059C"/>
    <w:rsid w:val="009E19E2"/>
    <w:rsid w:val="009E19FF"/>
    <w:rsid w:val="009E32A6"/>
    <w:rsid w:val="009E6F89"/>
    <w:rsid w:val="009F184A"/>
    <w:rsid w:val="009F61D9"/>
    <w:rsid w:val="009F6C10"/>
    <w:rsid w:val="00A009B1"/>
    <w:rsid w:val="00A01075"/>
    <w:rsid w:val="00A02139"/>
    <w:rsid w:val="00A0585F"/>
    <w:rsid w:val="00A06D91"/>
    <w:rsid w:val="00A07479"/>
    <w:rsid w:val="00A11273"/>
    <w:rsid w:val="00A11744"/>
    <w:rsid w:val="00A13AD2"/>
    <w:rsid w:val="00A1656B"/>
    <w:rsid w:val="00A17B01"/>
    <w:rsid w:val="00A2426C"/>
    <w:rsid w:val="00A26873"/>
    <w:rsid w:val="00A279BF"/>
    <w:rsid w:val="00A30536"/>
    <w:rsid w:val="00A33AF0"/>
    <w:rsid w:val="00A35716"/>
    <w:rsid w:val="00A36554"/>
    <w:rsid w:val="00A37063"/>
    <w:rsid w:val="00A408BB"/>
    <w:rsid w:val="00A420FC"/>
    <w:rsid w:val="00A43705"/>
    <w:rsid w:val="00A44588"/>
    <w:rsid w:val="00A44A5D"/>
    <w:rsid w:val="00A47049"/>
    <w:rsid w:val="00A47AE2"/>
    <w:rsid w:val="00A5366E"/>
    <w:rsid w:val="00A5622D"/>
    <w:rsid w:val="00A60B62"/>
    <w:rsid w:val="00A6299F"/>
    <w:rsid w:val="00A6513F"/>
    <w:rsid w:val="00A66780"/>
    <w:rsid w:val="00A70264"/>
    <w:rsid w:val="00A71D28"/>
    <w:rsid w:val="00A721A8"/>
    <w:rsid w:val="00A73317"/>
    <w:rsid w:val="00A75B3B"/>
    <w:rsid w:val="00A75DE0"/>
    <w:rsid w:val="00A77C68"/>
    <w:rsid w:val="00A80971"/>
    <w:rsid w:val="00A874E7"/>
    <w:rsid w:val="00A879CD"/>
    <w:rsid w:val="00A87C6C"/>
    <w:rsid w:val="00A906D6"/>
    <w:rsid w:val="00A91774"/>
    <w:rsid w:val="00A92BF9"/>
    <w:rsid w:val="00A94504"/>
    <w:rsid w:val="00A952DE"/>
    <w:rsid w:val="00A96DDB"/>
    <w:rsid w:val="00AA1ED9"/>
    <w:rsid w:val="00AB0644"/>
    <w:rsid w:val="00AB1546"/>
    <w:rsid w:val="00AB619A"/>
    <w:rsid w:val="00AB656D"/>
    <w:rsid w:val="00AB6A43"/>
    <w:rsid w:val="00AB71E8"/>
    <w:rsid w:val="00AC505E"/>
    <w:rsid w:val="00AC5274"/>
    <w:rsid w:val="00AC594E"/>
    <w:rsid w:val="00AC6012"/>
    <w:rsid w:val="00AC7CA0"/>
    <w:rsid w:val="00AD0E73"/>
    <w:rsid w:val="00AD168C"/>
    <w:rsid w:val="00AD1796"/>
    <w:rsid w:val="00AD1A26"/>
    <w:rsid w:val="00AD282D"/>
    <w:rsid w:val="00AE1A7B"/>
    <w:rsid w:val="00AE39F6"/>
    <w:rsid w:val="00AE3D73"/>
    <w:rsid w:val="00AE5FC1"/>
    <w:rsid w:val="00AE62FA"/>
    <w:rsid w:val="00AE65EB"/>
    <w:rsid w:val="00AF187E"/>
    <w:rsid w:val="00AF207C"/>
    <w:rsid w:val="00AF48C6"/>
    <w:rsid w:val="00AF4C2C"/>
    <w:rsid w:val="00AF6320"/>
    <w:rsid w:val="00B0177B"/>
    <w:rsid w:val="00B01F4D"/>
    <w:rsid w:val="00B02C39"/>
    <w:rsid w:val="00B035AB"/>
    <w:rsid w:val="00B04727"/>
    <w:rsid w:val="00B05557"/>
    <w:rsid w:val="00B05811"/>
    <w:rsid w:val="00B0581E"/>
    <w:rsid w:val="00B05BB0"/>
    <w:rsid w:val="00B066C6"/>
    <w:rsid w:val="00B068F3"/>
    <w:rsid w:val="00B10E2D"/>
    <w:rsid w:val="00B111B1"/>
    <w:rsid w:val="00B131AA"/>
    <w:rsid w:val="00B1325A"/>
    <w:rsid w:val="00B1445B"/>
    <w:rsid w:val="00B16D55"/>
    <w:rsid w:val="00B2096D"/>
    <w:rsid w:val="00B21287"/>
    <w:rsid w:val="00B21CB1"/>
    <w:rsid w:val="00B21EE2"/>
    <w:rsid w:val="00B236E8"/>
    <w:rsid w:val="00B238D6"/>
    <w:rsid w:val="00B27B89"/>
    <w:rsid w:val="00B30BE4"/>
    <w:rsid w:val="00B31E95"/>
    <w:rsid w:val="00B3281C"/>
    <w:rsid w:val="00B32C02"/>
    <w:rsid w:val="00B343E8"/>
    <w:rsid w:val="00B34F5E"/>
    <w:rsid w:val="00B357A7"/>
    <w:rsid w:val="00B358A2"/>
    <w:rsid w:val="00B37EB9"/>
    <w:rsid w:val="00B4131B"/>
    <w:rsid w:val="00B416FE"/>
    <w:rsid w:val="00B42BF9"/>
    <w:rsid w:val="00B436F1"/>
    <w:rsid w:val="00B449D7"/>
    <w:rsid w:val="00B45AFD"/>
    <w:rsid w:val="00B465BE"/>
    <w:rsid w:val="00B51055"/>
    <w:rsid w:val="00B552D6"/>
    <w:rsid w:val="00B55BC8"/>
    <w:rsid w:val="00B64176"/>
    <w:rsid w:val="00B65262"/>
    <w:rsid w:val="00B66D27"/>
    <w:rsid w:val="00B70C71"/>
    <w:rsid w:val="00B7355E"/>
    <w:rsid w:val="00B758BF"/>
    <w:rsid w:val="00B7740E"/>
    <w:rsid w:val="00B7749D"/>
    <w:rsid w:val="00B774D9"/>
    <w:rsid w:val="00B8119F"/>
    <w:rsid w:val="00B8196E"/>
    <w:rsid w:val="00B849AB"/>
    <w:rsid w:val="00B879E0"/>
    <w:rsid w:val="00B87DDD"/>
    <w:rsid w:val="00B910F0"/>
    <w:rsid w:val="00B91A57"/>
    <w:rsid w:val="00B952D9"/>
    <w:rsid w:val="00B9750F"/>
    <w:rsid w:val="00B97C8F"/>
    <w:rsid w:val="00BA12F4"/>
    <w:rsid w:val="00BA1E12"/>
    <w:rsid w:val="00BA2434"/>
    <w:rsid w:val="00BA292B"/>
    <w:rsid w:val="00BA2E8F"/>
    <w:rsid w:val="00BA3211"/>
    <w:rsid w:val="00BA6647"/>
    <w:rsid w:val="00BB1624"/>
    <w:rsid w:val="00BB3CFE"/>
    <w:rsid w:val="00BB4358"/>
    <w:rsid w:val="00BB597A"/>
    <w:rsid w:val="00BB5A4F"/>
    <w:rsid w:val="00BB5D14"/>
    <w:rsid w:val="00BB72F1"/>
    <w:rsid w:val="00BC0987"/>
    <w:rsid w:val="00BC0EF1"/>
    <w:rsid w:val="00BC2AB7"/>
    <w:rsid w:val="00BC53B3"/>
    <w:rsid w:val="00BC7A76"/>
    <w:rsid w:val="00BC7FD3"/>
    <w:rsid w:val="00BD041F"/>
    <w:rsid w:val="00BD2F9C"/>
    <w:rsid w:val="00BD5696"/>
    <w:rsid w:val="00BD6DC7"/>
    <w:rsid w:val="00BD6EAD"/>
    <w:rsid w:val="00BE0926"/>
    <w:rsid w:val="00BE3070"/>
    <w:rsid w:val="00BE5DF0"/>
    <w:rsid w:val="00BF38B7"/>
    <w:rsid w:val="00BF5E87"/>
    <w:rsid w:val="00BF6034"/>
    <w:rsid w:val="00BF7D26"/>
    <w:rsid w:val="00C03101"/>
    <w:rsid w:val="00C07075"/>
    <w:rsid w:val="00C07E40"/>
    <w:rsid w:val="00C137A3"/>
    <w:rsid w:val="00C14FF1"/>
    <w:rsid w:val="00C2006C"/>
    <w:rsid w:val="00C20ED5"/>
    <w:rsid w:val="00C225DE"/>
    <w:rsid w:val="00C22B36"/>
    <w:rsid w:val="00C264A3"/>
    <w:rsid w:val="00C26AB1"/>
    <w:rsid w:val="00C27F20"/>
    <w:rsid w:val="00C27F91"/>
    <w:rsid w:val="00C300F0"/>
    <w:rsid w:val="00C305CF"/>
    <w:rsid w:val="00C3078D"/>
    <w:rsid w:val="00C34E08"/>
    <w:rsid w:val="00C34E74"/>
    <w:rsid w:val="00C369A6"/>
    <w:rsid w:val="00C36D11"/>
    <w:rsid w:val="00C40DF8"/>
    <w:rsid w:val="00C41085"/>
    <w:rsid w:val="00C412BF"/>
    <w:rsid w:val="00C4337C"/>
    <w:rsid w:val="00C44D5A"/>
    <w:rsid w:val="00C47692"/>
    <w:rsid w:val="00C47D80"/>
    <w:rsid w:val="00C500AD"/>
    <w:rsid w:val="00C54D1B"/>
    <w:rsid w:val="00C562CC"/>
    <w:rsid w:val="00C615AA"/>
    <w:rsid w:val="00C622D3"/>
    <w:rsid w:val="00C667AF"/>
    <w:rsid w:val="00C70070"/>
    <w:rsid w:val="00C70615"/>
    <w:rsid w:val="00C71353"/>
    <w:rsid w:val="00C7174E"/>
    <w:rsid w:val="00C74FE1"/>
    <w:rsid w:val="00C75700"/>
    <w:rsid w:val="00C773BA"/>
    <w:rsid w:val="00C80BCB"/>
    <w:rsid w:val="00C8566D"/>
    <w:rsid w:val="00C87D8C"/>
    <w:rsid w:val="00C90FD2"/>
    <w:rsid w:val="00C9321E"/>
    <w:rsid w:val="00C94528"/>
    <w:rsid w:val="00C958A3"/>
    <w:rsid w:val="00C95FCA"/>
    <w:rsid w:val="00C973EE"/>
    <w:rsid w:val="00C977E1"/>
    <w:rsid w:val="00CA2717"/>
    <w:rsid w:val="00CA55F6"/>
    <w:rsid w:val="00CA56BC"/>
    <w:rsid w:val="00CA73E0"/>
    <w:rsid w:val="00CB1136"/>
    <w:rsid w:val="00CB2363"/>
    <w:rsid w:val="00CB3035"/>
    <w:rsid w:val="00CB3240"/>
    <w:rsid w:val="00CB3E73"/>
    <w:rsid w:val="00CB54AA"/>
    <w:rsid w:val="00CB5AF1"/>
    <w:rsid w:val="00CB5EFC"/>
    <w:rsid w:val="00CC0159"/>
    <w:rsid w:val="00CC0478"/>
    <w:rsid w:val="00CC09FB"/>
    <w:rsid w:val="00CC1ABB"/>
    <w:rsid w:val="00CC338A"/>
    <w:rsid w:val="00CC3A8C"/>
    <w:rsid w:val="00CC6903"/>
    <w:rsid w:val="00CD4517"/>
    <w:rsid w:val="00CD53DB"/>
    <w:rsid w:val="00CE56D6"/>
    <w:rsid w:val="00CE59F3"/>
    <w:rsid w:val="00CE5BFE"/>
    <w:rsid w:val="00CF0772"/>
    <w:rsid w:val="00CF0CC2"/>
    <w:rsid w:val="00CF6136"/>
    <w:rsid w:val="00D02AAF"/>
    <w:rsid w:val="00D06320"/>
    <w:rsid w:val="00D12A59"/>
    <w:rsid w:val="00D13027"/>
    <w:rsid w:val="00D14232"/>
    <w:rsid w:val="00D17018"/>
    <w:rsid w:val="00D2622F"/>
    <w:rsid w:val="00D268AF"/>
    <w:rsid w:val="00D276CD"/>
    <w:rsid w:val="00D32DF9"/>
    <w:rsid w:val="00D345B1"/>
    <w:rsid w:val="00D46042"/>
    <w:rsid w:val="00D51073"/>
    <w:rsid w:val="00D51447"/>
    <w:rsid w:val="00D53158"/>
    <w:rsid w:val="00D532BD"/>
    <w:rsid w:val="00D53A67"/>
    <w:rsid w:val="00D53C34"/>
    <w:rsid w:val="00D56014"/>
    <w:rsid w:val="00D56671"/>
    <w:rsid w:val="00D60293"/>
    <w:rsid w:val="00D617DA"/>
    <w:rsid w:val="00D61AE3"/>
    <w:rsid w:val="00D630AE"/>
    <w:rsid w:val="00D63FAA"/>
    <w:rsid w:val="00D70798"/>
    <w:rsid w:val="00D72255"/>
    <w:rsid w:val="00D73A08"/>
    <w:rsid w:val="00D75355"/>
    <w:rsid w:val="00D77D8F"/>
    <w:rsid w:val="00D84CF4"/>
    <w:rsid w:val="00D87349"/>
    <w:rsid w:val="00D94852"/>
    <w:rsid w:val="00D94FDB"/>
    <w:rsid w:val="00D9558A"/>
    <w:rsid w:val="00D971FB"/>
    <w:rsid w:val="00DA0B1A"/>
    <w:rsid w:val="00DA6727"/>
    <w:rsid w:val="00DB08DE"/>
    <w:rsid w:val="00DB2CFF"/>
    <w:rsid w:val="00DB2E10"/>
    <w:rsid w:val="00DB34C3"/>
    <w:rsid w:val="00DB41DC"/>
    <w:rsid w:val="00DB468A"/>
    <w:rsid w:val="00DB46DC"/>
    <w:rsid w:val="00DB4997"/>
    <w:rsid w:val="00DB6C82"/>
    <w:rsid w:val="00DB7100"/>
    <w:rsid w:val="00DC1BF0"/>
    <w:rsid w:val="00DC1E86"/>
    <w:rsid w:val="00DC72C4"/>
    <w:rsid w:val="00DC7DB7"/>
    <w:rsid w:val="00DD2AC2"/>
    <w:rsid w:val="00DD36AB"/>
    <w:rsid w:val="00DE0DC1"/>
    <w:rsid w:val="00DE10AB"/>
    <w:rsid w:val="00DE58B7"/>
    <w:rsid w:val="00DE77CD"/>
    <w:rsid w:val="00DF11E8"/>
    <w:rsid w:val="00DF302A"/>
    <w:rsid w:val="00DF41C3"/>
    <w:rsid w:val="00DF56DC"/>
    <w:rsid w:val="00E01149"/>
    <w:rsid w:val="00E028D9"/>
    <w:rsid w:val="00E033C2"/>
    <w:rsid w:val="00E07590"/>
    <w:rsid w:val="00E11BBC"/>
    <w:rsid w:val="00E12235"/>
    <w:rsid w:val="00E1798A"/>
    <w:rsid w:val="00E209B4"/>
    <w:rsid w:val="00E2231C"/>
    <w:rsid w:val="00E25DE6"/>
    <w:rsid w:val="00E26666"/>
    <w:rsid w:val="00E30D86"/>
    <w:rsid w:val="00E42B34"/>
    <w:rsid w:val="00E4351C"/>
    <w:rsid w:val="00E44B7F"/>
    <w:rsid w:val="00E45825"/>
    <w:rsid w:val="00E54692"/>
    <w:rsid w:val="00E56488"/>
    <w:rsid w:val="00E576A5"/>
    <w:rsid w:val="00E57923"/>
    <w:rsid w:val="00E60657"/>
    <w:rsid w:val="00E63FF1"/>
    <w:rsid w:val="00E64277"/>
    <w:rsid w:val="00E66075"/>
    <w:rsid w:val="00E66613"/>
    <w:rsid w:val="00E6694C"/>
    <w:rsid w:val="00E72B83"/>
    <w:rsid w:val="00E77492"/>
    <w:rsid w:val="00E77677"/>
    <w:rsid w:val="00E82254"/>
    <w:rsid w:val="00E84216"/>
    <w:rsid w:val="00E912CE"/>
    <w:rsid w:val="00E92C21"/>
    <w:rsid w:val="00E93246"/>
    <w:rsid w:val="00E94A86"/>
    <w:rsid w:val="00E94F86"/>
    <w:rsid w:val="00E97159"/>
    <w:rsid w:val="00EA438E"/>
    <w:rsid w:val="00EA4EAD"/>
    <w:rsid w:val="00EA600F"/>
    <w:rsid w:val="00EA66FB"/>
    <w:rsid w:val="00EB13E7"/>
    <w:rsid w:val="00EB2BD6"/>
    <w:rsid w:val="00EB4E47"/>
    <w:rsid w:val="00EB56BD"/>
    <w:rsid w:val="00EB5D39"/>
    <w:rsid w:val="00EB722C"/>
    <w:rsid w:val="00EC21C1"/>
    <w:rsid w:val="00EC2805"/>
    <w:rsid w:val="00EC7BC3"/>
    <w:rsid w:val="00ED21ED"/>
    <w:rsid w:val="00ED27A2"/>
    <w:rsid w:val="00ED418B"/>
    <w:rsid w:val="00EE1C8B"/>
    <w:rsid w:val="00EE265E"/>
    <w:rsid w:val="00EE42F3"/>
    <w:rsid w:val="00EE451F"/>
    <w:rsid w:val="00EF0067"/>
    <w:rsid w:val="00EF0F58"/>
    <w:rsid w:val="00EF19DA"/>
    <w:rsid w:val="00EF4207"/>
    <w:rsid w:val="00EF4B16"/>
    <w:rsid w:val="00EF50AD"/>
    <w:rsid w:val="00EF5D0F"/>
    <w:rsid w:val="00EF65EB"/>
    <w:rsid w:val="00F007FD"/>
    <w:rsid w:val="00F015C8"/>
    <w:rsid w:val="00F078DC"/>
    <w:rsid w:val="00F10DCA"/>
    <w:rsid w:val="00F118A2"/>
    <w:rsid w:val="00F15DFC"/>
    <w:rsid w:val="00F1710F"/>
    <w:rsid w:val="00F17268"/>
    <w:rsid w:val="00F1730D"/>
    <w:rsid w:val="00F17918"/>
    <w:rsid w:val="00F21F1F"/>
    <w:rsid w:val="00F22255"/>
    <w:rsid w:val="00F2329F"/>
    <w:rsid w:val="00F2426C"/>
    <w:rsid w:val="00F256D8"/>
    <w:rsid w:val="00F25A89"/>
    <w:rsid w:val="00F266AF"/>
    <w:rsid w:val="00F2682E"/>
    <w:rsid w:val="00F26ABC"/>
    <w:rsid w:val="00F27837"/>
    <w:rsid w:val="00F32808"/>
    <w:rsid w:val="00F329E0"/>
    <w:rsid w:val="00F330BA"/>
    <w:rsid w:val="00F33211"/>
    <w:rsid w:val="00F3337F"/>
    <w:rsid w:val="00F34FBC"/>
    <w:rsid w:val="00F3601D"/>
    <w:rsid w:val="00F3620A"/>
    <w:rsid w:val="00F369FC"/>
    <w:rsid w:val="00F36A35"/>
    <w:rsid w:val="00F37FE6"/>
    <w:rsid w:val="00F412F1"/>
    <w:rsid w:val="00F50EA2"/>
    <w:rsid w:val="00F5219A"/>
    <w:rsid w:val="00F52EB6"/>
    <w:rsid w:val="00F54E1F"/>
    <w:rsid w:val="00F57383"/>
    <w:rsid w:val="00F60F7D"/>
    <w:rsid w:val="00F62307"/>
    <w:rsid w:val="00F6375E"/>
    <w:rsid w:val="00F63E22"/>
    <w:rsid w:val="00F65743"/>
    <w:rsid w:val="00F67959"/>
    <w:rsid w:val="00F72B79"/>
    <w:rsid w:val="00F767FC"/>
    <w:rsid w:val="00F813A7"/>
    <w:rsid w:val="00F827DD"/>
    <w:rsid w:val="00F8472F"/>
    <w:rsid w:val="00F86A0D"/>
    <w:rsid w:val="00F90147"/>
    <w:rsid w:val="00F91D73"/>
    <w:rsid w:val="00F91DB2"/>
    <w:rsid w:val="00F933BE"/>
    <w:rsid w:val="00F94AFC"/>
    <w:rsid w:val="00F95C73"/>
    <w:rsid w:val="00F97034"/>
    <w:rsid w:val="00F97C89"/>
    <w:rsid w:val="00F97ED8"/>
    <w:rsid w:val="00FA2262"/>
    <w:rsid w:val="00FA3B03"/>
    <w:rsid w:val="00FA3C82"/>
    <w:rsid w:val="00FA546F"/>
    <w:rsid w:val="00FA6A54"/>
    <w:rsid w:val="00FB1F3F"/>
    <w:rsid w:val="00FB46AB"/>
    <w:rsid w:val="00FB4CF6"/>
    <w:rsid w:val="00FC0345"/>
    <w:rsid w:val="00FC1846"/>
    <w:rsid w:val="00FC34ED"/>
    <w:rsid w:val="00FC35C1"/>
    <w:rsid w:val="00FC397F"/>
    <w:rsid w:val="00FC69B9"/>
    <w:rsid w:val="00FC6A2D"/>
    <w:rsid w:val="00FC728F"/>
    <w:rsid w:val="00FC7820"/>
    <w:rsid w:val="00FD09AD"/>
    <w:rsid w:val="00FD1FB6"/>
    <w:rsid w:val="00FD24BC"/>
    <w:rsid w:val="00FD3E94"/>
    <w:rsid w:val="00FD5501"/>
    <w:rsid w:val="00FD6F44"/>
    <w:rsid w:val="00FD7161"/>
    <w:rsid w:val="00FE02F5"/>
    <w:rsid w:val="00FE1334"/>
    <w:rsid w:val="00FE14AA"/>
    <w:rsid w:val="00FE4558"/>
    <w:rsid w:val="00FE536C"/>
    <w:rsid w:val="00FE5AC5"/>
    <w:rsid w:val="00FE61F3"/>
    <w:rsid w:val="00FF0675"/>
    <w:rsid w:val="00FF1C5B"/>
    <w:rsid w:val="00FF328D"/>
    <w:rsid w:val="00FF5CF1"/>
    <w:rsid w:val="00FF6112"/>
    <w:rsid w:val="00FF6B2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CE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622D3"/>
    <w:pPr>
      <w:widowControl w:val="0"/>
      <w:overflowPunct w:val="0"/>
      <w:autoSpaceDE w:val="0"/>
      <w:autoSpaceDN w:val="0"/>
      <w:adjustRightInd w:val="0"/>
      <w:spacing w:after="18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adpis2"/>
    <w:link w:val="Nadpis1Char"/>
    <w:qFormat/>
    <w:rsid w:val="009E6F89"/>
    <w:pPr>
      <w:keepNext/>
      <w:numPr>
        <w:numId w:val="14"/>
      </w:numPr>
      <w:tabs>
        <w:tab w:val="left" w:pos="709"/>
      </w:tabs>
      <w:spacing w:before="360"/>
      <w:outlineLvl w:val="0"/>
    </w:pPr>
    <w:rPr>
      <w:b/>
      <w:caps/>
    </w:rPr>
  </w:style>
  <w:style w:type="paragraph" w:styleId="Nadpis2">
    <w:name w:val="heading 2"/>
    <w:basedOn w:val="Normln"/>
    <w:link w:val="Nadpis2Char"/>
    <w:autoRedefine/>
    <w:qFormat/>
    <w:rsid w:val="0055492E"/>
    <w:pPr>
      <w:tabs>
        <w:tab w:val="left" w:pos="709"/>
      </w:tabs>
      <w:ind w:left="709" w:hanging="709"/>
      <w:outlineLvl w:val="1"/>
    </w:pPr>
    <w:rPr>
      <w:rFonts w:cs="Arial"/>
      <w:b/>
      <w:sz w:val="22"/>
      <w:szCs w:val="24"/>
    </w:rPr>
  </w:style>
  <w:style w:type="paragraph" w:styleId="Nadpis3">
    <w:name w:val="heading 3"/>
    <w:basedOn w:val="Normln"/>
    <w:link w:val="Nadpis3Char"/>
    <w:autoRedefine/>
    <w:qFormat/>
    <w:rsid w:val="00395EF8"/>
    <w:pPr>
      <w:numPr>
        <w:ilvl w:val="2"/>
        <w:numId w:val="14"/>
      </w:numPr>
      <w:outlineLvl w:val="2"/>
    </w:pPr>
  </w:style>
  <w:style w:type="paragraph" w:styleId="Nadpis4">
    <w:name w:val="heading 4"/>
    <w:basedOn w:val="Normln"/>
    <w:link w:val="Nadpis4Char"/>
    <w:qFormat/>
    <w:rsid w:val="00B0581E"/>
    <w:pPr>
      <w:numPr>
        <w:ilvl w:val="3"/>
        <w:numId w:val="14"/>
      </w:numPr>
      <w:outlineLvl w:val="3"/>
    </w:pPr>
  </w:style>
  <w:style w:type="paragraph" w:styleId="Nadpis5">
    <w:name w:val="heading 5"/>
    <w:basedOn w:val="Normln"/>
    <w:link w:val="Nadpis5Char"/>
    <w:qFormat/>
    <w:rsid w:val="00B0581E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B0581E"/>
    <w:pPr>
      <w:numPr>
        <w:ilvl w:val="5"/>
        <w:numId w:val="14"/>
      </w:numPr>
      <w:outlineLvl w:val="5"/>
    </w:pPr>
  </w:style>
  <w:style w:type="paragraph" w:styleId="Nadpis7">
    <w:name w:val="heading 7"/>
    <w:basedOn w:val="Normln"/>
    <w:next w:val="Normln"/>
    <w:link w:val="Nadpis7Char"/>
    <w:qFormat/>
    <w:rsid w:val="00B0581E"/>
    <w:pPr>
      <w:numPr>
        <w:ilvl w:val="6"/>
        <w:numId w:val="14"/>
      </w:numPr>
      <w:tabs>
        <w:tab w:val="left" w:pos="3915"/>
      </w:tabs>
      <w:outlineLvl w:val="6"/>
    </w:pPr>
  </w:style>
  <w:style w:type="paragraph" w:styleId="Nadpis8">
    <w:name w:val="heading 8"/>
    <w:basedOn w:val="Normln"/>
    <w:next w:val="Normln"/>
    <w:link w:val="Nadpis8Char"/>
    <w:qFormat/>
    <w:rsid w:val="00B0581E"/>
    <w:pPr>
      <w:numPr>
        <w:ilvl w:val="7"/>
        <w:numId w:val="14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B0581E"/>
    <w:pPr>
      <w:numPr>
        <w:ilvl w:val="8"/>
        <w:numId w:val="14"/>
      </w:numPr>
      <w:tabs>
        <w:tab w:val="left" w:pos="3544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6F89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5492E"/>
    <w:rPr>
      <w:rFonts w:ascii="Times New Roman" w:eastAsia="Times New Roman" w:hAnsi="Times New Roman" w:cs="Arial"/>
      <w:b/>
      <w:szCs w:val="24"/>
    </w:rPr>
  </w:style>
  <w:style w:type="character" w:customStyle="1" w:styleId="Nadpis3Char">
    <w:name w:val="Nadpis 3 Char"/>
    <w:basedOn w:val="Standardnpsmoodstavce"/>
    <w:link w:val="Nadpis3"/>
    <w:rsid w:val="00395EF8"/>
    <w:rPr>
      <w:rFonts w:ascii="Arial" w:eastAsia="Times New Roman" w:hAnsi="Arial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FC69B9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F6375E"/>
    <w:rPr>
      <w:rFonts w:ascii="Arial" w:eastAsia="Times New Roman" w:hAnsi="Arial" w:cs="Times New Roman"/>
      <w:sz w:val="20"/>
      <w:szCs w:val="20"/>
    </w:rPr>
  </w:style>
  <w:style w:type="paragraph" w:styleId="Obsah1">
    <w:name w:val="toc 1"/>
    <w:basedOn w:val="Normln"/>
    <w:next w:val="Normln"/>
    <w:uiPriority w:val="39"/>
    <w:qFormat/>
    <w:rsid w:val="00B0581E"/>
    <w:pPr>
      <w:keepLines/>
      <w:spacing w:after="100" w:line="288" w:lineRule="auto"/>
      <w:ind w:left="567" w:hanging="567"/>
    </w:pPr>
    <w:rPr>
      <w:lang w:val="en-GB"/>
    </w:rPr>
  </w:style>
  <w:style w:type="paragraph" w:styleId="Obsah2">
    <w:name w:val="toc 2"/>
    <w:basedOn w:val="Normln"/>
    <w:next w:val="Normln"/>
    <w:uiPriority w:val="39"/>
    <w:qFormat/>
    <w:rsid w:val="00B0581E"/>
    <w:pPr>
      <w:ind w:left="240"/>
    </w:pPr>
  </w:style>
  <w:style w:type="paragraph" w:styleId="Obsah3">
    <w:name w:val="toc 3"/>
    <w:basedOn w:val="Normln"/>
    <w:next w:val="Normln"/>
    <w:uiPriority w:val="39"/>
    <w:qFormat/>
    <w:rsid w:val="00B0581E"/>
    <w:pPr>
      <w:ind w:left="480"/>
    </w:pPr>
  </w:style>
  <w:style w:type="paragraph" w:styleId="Nzev">
    <w:name w:val="Title"/>
    <w:basedOn w:val="Normln"/>
    <w:link w:val="NzevChar"/>
    <w:qFormat/>
    <w:rsid w:val="00B0581E"/>
    <w:pPr>
      <w:spacing w:before="240" w:after="360"/>
      <w:jc w:val="center"/>
    </w:pPr>
    <w:rPr>
      <w:rFonts w:ascii="Times New Roman Bold" w:hAnsi="Times New Roman Bold"/>
      <w:b/>
      <w:sz w:val="32"/>
    </w:rPr>
  </w:style>
  <w:style w:type="character" w:customStyle="1" w:styleId="NzevChar">
    <w:name w:val="Název Char"/>
    <w:basedOn w:val="Standardnpsmoodstavce"/>
    <w:link w:val="Nzev"/>
    <w:rsid w:val="00F6375E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styleId="Podnadpis">
    <w:name w:val="Subtitle"/>
    <w:basedOn w:val="Normln"/>
    <w:link w:val="PodnadpisChar"/>
    <w:qFormat/>
    <w:rsid w:val="00B357A7"/>
    <w:pPr>
      <w:pBdr>
        <w:bottom w:val="single" w:sz="4" w:space="1" w:color="auto"/>
      </w:pBdr>
      <w:jc w:val="center"/>
      <w:outlineLvl w:val="1"/>
    </w:pPr>
    <w:rPr>
      <w:rFonts w:cs="Arial"/>
      <w:b/>
      <w:cap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B357A7"/>
    <w:rPr>
      <w:rFonts w:ascii="Arial" w:eastAsia="Times New Roman" w:hAnsi="Arial" w:cs="Arial"/>
      <w:b/>
      <w:caps/>
      <w:sz w:val="28"/>
      <w:szCs w:val="24"/>
    </w:rPr>
  </w:style>
  <w:style w:type="paragraph" w:styleId="Bezmezer">
    <w:name w:val="No Spacing"/>
    <w:uiPriority w:val="1"/>
    <w:qFormat/>
    <w:rsid w:val="00F6375E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637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6375E"/>
    <w:pPr>
      <w:numPr>
        <w:numId w:val="0"/>
      </w:numPr>
      <w:outlineLvl w:val="9"/>
    </w:pPr>
    <w:rPr>
      <w:caps w:val="0"/>
      <w:color w:val="365F91" w:themeColor="accent1" w:themeShade="BF"/>
    </w:rPr>
  </w:style>
  <w:style w:type="paragraph" w:styleId="Textbubliny">
    <w:name w:val="Balloon Text"/>
    <w:basedOn w:val="Normln"/>
    <w:link w:val="TextbublinyChar"/>
    <w:semiHidden/>
    <w:rsid w:val="00B05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E265E"/>
    <w:rPr>
      <w:rFonts w:ascii="Tahoma" w:eastAsia="Times New Roman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4A22"/>
    <w:pPr>
      <w:spacing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4A22"/>
    <w:rPr>
      <w:rFonts w:ascii="Arial" w:eastAsia="Times New Roman" w:hAnsi="Arial" w:cs="Times New Roman"/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13F76"/>
    <w:rPr>
      <w:vertAlign w:val="superscript"/>
    </w:rPr>
  </w:style>
  <w:style w:type="character" w:styleId="Hypertextovodkaz">
    <w:name w:val="Hyperlink"/>
    <w:basedOn w:val="Standardnpsmoodstavce"/>
    <w:uiPriority w:val="99"/>
    <w:rsid w:val="00B058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7D00"/>
    <w:pPr>
      <w:spacing w:before="100" w:beforeAutospacing="1" w:after="100" w:afterAutospacing="1"/>
      <w:jc w:val="left"/>
    </w:pPr>
    <w:rPr>
      <w:szCs w:val="24"/>
      <w:lang w:eastAsia="cs-CZ"/>
    </w:rPr>
  </w:style>
  <w:style w:type="paragraph" w:styleId="Zhlav">
    <w:name w:val="header"/>
    <w:basedOn w:val="Normln"/>
    <w:link w:val="ZhlavChar"/>
    <w:rsid w:val="00B0581E"/>
    <w:pPr>
      <w:spacing w:after="0"/>
    </w:pPr>
  </w:style>
  <w:style w:type="character" w:customStyle="1" w:styleId="ZhlavChar">
    <w:name w:val="Záhlaví Char"/>
    <w:basedOn w:val="Standardnpsmoodstavce"/>
    <w:link w:val="Zhlav"/>
    <w:rsid w:val="00F86A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B058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6A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bsah4">
    <w:name w:val="toc 4"/>
    <w:basedOn w:val="Normln"/>
    <w:next w:val="Normln"/>
    <w:uiPriority w:val="39"/>
    <w:rsid w:val="00B0581E"/>
    <w:pPr>
      <w:ind w:left="720"/>
    </w:pPr>
  </w:style>
  <w:style w:type="paragraph" w:customStyle="1" w:styleId="Seznamliteratury">
    <w:name w:val="Seznam literatury"/>
    <w:basedOn w:val="Normln"/>
    <w:rsid w:val="0094733A"/>
    <w:pPr>
      <w:numPr>
        <w:numId w:val="10"/>
      </w:numPr>
      <w:spacing w:before="60" w:after="60"/>
    </w:pPr>
  </w:style>
  <w:style w:type="character" w:styleId="Zdraznn">
    <w:name w:val="Emphasis"/>
    <w:basedOn w:val="Standardnpsmoodstavce"/>
    <w:uiPriority w:val="20"/>
    <w:qFormat/>
    <w:rsid w:val="0094733A"/>
    <w:rPr>
      <w:i/>
      <w:iCs/>
    </w:rPr>
  </w:style>
  <w:style w:type="character" w:customStyle="1" w:styleId="apple-style-span">
    <w:name w:val="apple-style-span"/>
    <w:basedOn w:val="Standardnpsmoodstavce"/>
    <w:rsid w:val="00AF4C2C"/>
  </w:style>
  <w:style w:type="character" w:customStyle="1" w:styleId="apple-converted-space">
    <w:name w:val="apple-converted-space"/>
    <w:basedOn w:val="Standardnpsmoodstavce"/>
    <w:rsid w:val="00AF4C2C"/>
  </w:style>
  <w:style w:type="paragraph" w:customStyle="1" w:styleId="Citace">
    <w:name w:val="Citace"/>
    <w:basedOn w:val="Normln"/>
    <w:rsid w:val="00B0581E"/>
    <w:pPr>
      <w:spacing w:before="120" w:after="120"/>
      <w:ind w:left="1418" w:right="709"/>
    </w:pPr>
  </w:style>
  <w:style w:type="character" w:styleId="Odkaznakoment">
    <w:name w:val="annotation reference"/>
    <w:basedOn w:val="Standardnpsmoodstavce"/>
    <w:semiHidden/>
    <w:rsid w:val="00B058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0581E"/>
  </w:style>
  <w:style w:type="character" w:customStyle="1" w:styleId="TextkomenteChar">
    <w:name w:val="Text komentáře Char"/>
    <w:basedOn w:val="Standardnpsmoodstavce"/>
    <w:link w:val="Textkomente"/>
    <w:semiHidden/>
    <w:rsid w:val="00B058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B05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58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ukaznadpis">
    <w:name w:val="Dukaz_nadpis"/>
    <w:basedOn w:val="Normln"/>
    <w:rsid w:val="00B0581E"/>
    <w:pPr>
      <w:spacing w:before="240"/>
      <w:ind w:left="709"/>
    </w:pPr>
    <w:rPr>
      <w:b/>
    </w:rPr>
  </w:style>
  <w:style w:type="paragraph" w:customStyle="1" w:styleId="Dukazneprilozen">
    <w:name w:val="Dukaz_neprilozen"/>
    <w:basedOn w:val="Normln"/>
    <w:rsid w:val="00B0581E"/>
    <w:pPr>
      <w:spacing w:before="120"/>
      <w:ind w:left="1134"/>
    </w:pPr>
  </w:style>
  <w:style w:type="paragraph" w:styleId="Rejstk1">
    <w:name w:val="index 1"/>
    <w:basedOn w:val="Normln"/>
    <w:next w:val="Normln"/>
    <w:autoRedefine/>
    <w:semiHidden/>
    <w:rsid w:val="00B0581E"/>
    <w:pPr>
      <w:ind w:left="240" w:hanging="240"/>
    </w:pPr>
  </w:style>
  <w:style w:type="paragraph" w:customStyle="1" w:styleId="Nadpisystred">
    <w:name w:val="Nadpisy_stred"/>
    <w:basedOn w:val="Normln"/>
    <w:rsid w:val="00B0581E"/>
    <w:pPr>
      <w:jc w:val="center"/>
    </w:pPr>
    <w:rPr>
      <w:b/>
    </w:rPr>
  </w:style>
  <w:style w:type="paragraph" w:customStyle="1" w:styleId="Odstavecnecislovany">
    <w:name w:val="Odstavec_necislovany"/>
    <w:basedOn w:val="Normln"/>
    <w:rsid w:val="00D56671"/>
    <w:pPr>
      <w:spacing w:before="240"/>
      <w:ind w:firstLine="709"/>
    </w:pPr>
  </w:style>
  <w:style w:type="paragraph" w:customStyle="1" w:styleId="Odstavecpodanie">
    <w:name w:val="Odstavec_podanie"/>
    <w:basedOn w:val="Normln"/>
    <w:rsid w:val="00AE39F6"/>
    <w:pPr>
      <w:numPr>
        <w:numId w:val="11"/>
      </w:numPr>
      <w:spacing w:before="240"/>
    </w:pPr>
  </w:style>
  <w:style w:type="paragraph" w:customStyle="1" w:styleId="Odstavecpodanie2">
    <w:name w:val="Odstavec_podanie_2"/>
    <w:basedOn w:val="Odstavecpodanie"/>
    <w:rsid w:val="00B0581E"/>
    <w:pPr>
      <w:numPr>
        <w:ilvl w:val="1"/>
      </w:numPr>
    </w:pPr>
  </w:style>
  <w:style w:type="character" w:styleId="slostrnky">
    <w:name w:val="page number"/>
    <w:basedOn w:val="Standardnpsmoodstavce"/>
    <w:rsid w:val="00B0581E"/>
  </w:style>
  <w:style w:type="paragraph" w:customStyle="1" w:styleId="Prilohy">
    <w:name w:val="Prilohy"/>
    <w:basedOn w:val="Normln"/>
    <w:rsid w:val="00B0581E"/>
    <w:pPr>
      <w:numPr>
        <w:numId w:val="12"/>
      </w:numPr>
      <w:spacing w:before="120"/>
    </w:pPr>
  </w:style>
  <w:style w:type="table" w:styleId="Mkatabulky">
    <w:name w:val="Table Grid"/>
    <w:basedOn w:val="Normlntabulka"/>
    <w:rsid w:val="00B05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podanie">
    <w:name w:val="Uvod_podanie"/>
    <w:basedOn w:val="Odstavecpodanie"/>
    <w:rsid w:val="00B0581E"/>
    <w:pPr>
      <w:numPr>
        <w:numId w:val="0"/>
      </w:numPr>
    </w:pPr>
  </w:style>
  <w:style w:type="paragraph" w:styleId="Textvbloku">
    <w:name w:val="Block Text"/>
    <w:basedOn w:val="Normln"/>
    <w:rsid w:val="000441E3"/>
    <w:pPr>
      <w:spacing w:after="60"/>
    </w:pPr>
  </w:style>
  <w:style w:type="paragraph" w:styleId="Zkladntext">
    <w:name w:val="Body Text"/>
    <w:basedOn w:val="Normln"/>
    <w:link w:val="ZkladntextChar"/>
    <w:rsid w:val="00B357A7"/>
  </w:style>
  <w:style w:type="character" w:customStyle="1" w:styleId="ZkladntextChar">
    <w:name w:val="Základní text Char"/>
    <w:basedOn w:val="Standardnpsmoodstavce"/>
    <w:link w:val="Zkladntext"/>
    <w:rsid w:val="00B357A7"/>
    <w:rPr>
      <w:rFonts w:ascii="Arial" w:eastAsia="Times New Roman" w:hAnsi="Arial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B0581E"/>
    <w:pPr>
      <w:ind w:left="709"/>
    </w:pPr>
  </w:style>
  <w:style w:type="character" w:customStyle="1" w:styleId="Zkladntext2Char">
    <w:name w:val="Základní text 2 Char"/>
    <w:basedOn w:val="Standardnpsmoodstavce"/>
    <w:link w:val="Zkladntext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3">
    <w:name w:val="Body Text 3"/>
    <w:basedOn w:val="Normln"/>
    <w:link w:val="Zkladntext3Char"/>
    <w:rsid w:val="00B0581E"/>
    <w:pPr>
      <w:ind w:left="1418"/>
    </w:pPr>
  </w:style>
  <w:style w:type="character" w:customStyle="1" w:styleId="Zkladntext3Char">
    <w:name w:val="Základní text 3 Char"/>
    <w:basedOn w:val="Standardnpsmoodstavce"/>
    <w:link w:val="Zkladntext3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4">
    <w:name w:val="Body Text 4"/>
    <w:basedOn w:val="Zkladntext"/>
    <w:rsid w:val="00B0581E"/>
    <w:pPr>
      <w:ind w:left="2126"/>
    </w:pPr>
  </w:style>
  <w:style w:type="paragraph" w:styleId="Zkladntext-prvnodsazen">
    <w:name w:val="Body Text First Indent"/>
    <w:basedOn w:val="Zkladntext"/>
    <w:link w:val="Zkladntext-prvnodsazenChar"/>
    <w:rsid w:val="00B0581E"/>
    <w:pPr>
      <w:ind w:firstLine="709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">
    <w:name w:val="Body Text Indent"/>
    <w:basedOn w:val="Zkladntext"/>
    <w:link w:val="ZkladntextodsazenChar"/>
    <w:rsid w:val="00B0581E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-prvnodsazen2">
    <w:name w:val="Body Text First Indent 2"/>
    <w:basedOn w:val="Zkladntext2"/>
    <w:link w:val="Zkladntext-prvnodsazen2Char"/>
    <w:rsid w:val="00B0581E"/>
    <w:pPr>
      <w:ind w:firstLine="709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2">
    <w:name w:val="Body Text Indent 2"/>
    <w:basedOn w:val="Zkladntext2"/>
    <w:link w:val="Zkladntextodsazen2Char"/>
    <w:rsid w:val="00B0581E"/>
    <w:pPr>
      <w:ind w:left="992"/>
    </w:pPr>
  </w:style>
  <w:style w:type="character" w:customStyle="1" w:styleId="Zkladntextodsazen2Char">
    <w:name w:val="Základní text odsazený 2 Char"/>
    <w:basedOn w:val="Standardnpsmoodstavce"/>
    <w:link w:val="Zkladntextodsazen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3">
    <w:name w:val="Body Text Indent 3"/>
    <w:basedOn w:val="Zkladntext3"/>
    <w:link w:val="Zkladntextodsazen3Char"/>
    <w:rsid w:val="00B0581E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0581E"/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Definition">
    <w:name w:val="Definition"/>
    <w:basedOn w:val="Normln"/>
    <w:rsid w:val="00B0581E"/>
    <w:pPr>
      <w:numPr>
        <w:numId w:val="13"/>
      </w:numPr>
    </w:pPr>
  </w:style>
  <w:style w:type="paragraph" w:customStyle="1" w:styleId="Definition2">
    <w:name w:val="Definition 2"/>
    <w:basedOn w:val="Normln"/>
    <w:rsid w:val="00B0581E"/>
    <w:pPr>
      <w:numPr>
        <w:ilvl w:val="1"/>
        <w:numId w:val="13"/>
      </w:numPr>
    </w:pPr>
  </w:style>
  <w:style w:type="paragraph" w:customStyle="1" w:styleId="Definition3">
    <w:name w:val="Definition 3"/>
    <w:basedOn w:val="Normln"/>
    <w:rsid w:val="00B0581E"/>
    <w:pPr>
      <w:numPr>
        <w:ilvl w:val="2"/>
        <w:numId w:val="13"/>
      </w:numPr>
    </w:pPr>
  </w:style>
  <w:style w:type="paragraph" w:styleId="Seznam">
    <w:name w:val="List"/>
    <w:basedOn w:val="Normln"/>
    <w:rsid w:val="00B0581E"/>
    <w:pPr>
      <w:numPr>
        <w:numId w:val="15"/>
      </w:numPr>
    </w:pPr>
  </w:style>
  <w:style w:type="paragraph" w:styleId="Seznam2">
    <w:name w:val="List 2"/>
    <w:basedOn w:val="Normln"/>
    <w:rsid w:val="00B0581E"/>
    <w:pPr>
      <w:numPr>
        <w:ilvl w:val="1"/>
        <w:numId w:val="15"/>
      </w:numPr>
    </w:pPr>
  </w:style>
  <w:style w:type="paragraph" w:styleId="Seznam3">
    <w:name w:val="List 3"/>
    <w:basedOn w:val="Normln"/>
    <w:rsid w:val="00B0581E"/>
    <w:pPr>
      <w:numPr>
        <w:ilvl w:val="2"/>
        <w:numId w:val="15"/>
      </w:numPr>
    </w:pPr>
  </w:style>
  <w:style w:type="paragraph" w:styleId="Seznam4">
    <w:name w:val="List 4"/>
    <w:basedOn w:val="Normln"/>
    <w:rsid w:val="00B0581E"/>
    <w:pPr>
      <w:numPr>
        <w:ilvl w:val="3"/>
        <w:numId w:val="15"/>
      </w:numPr>
    </w:pPr>
  </w:style>
  <w:style w:type="paragraph" w:styleId="Seznam5">
    <w:name w:val="List 5"/>
    <w:basedOn w:val="Normln"/>
    <w:rsid w:val="00B0581E"/>
    <w:pPr>
      <w:numPr>
        <w:ilvl w:val="4"/>
        <w:numId w:val="15"/>
      </w:numPr>
    </w:pPr>
  </w:style>
  <w:style w:type="paragraph" w:customStyle="1" w:styleId="Listalpha">
    <w:name w:val="List alpha"/>
    <w:basedOn w:val="Zkladntext"/>
    <w:rsid w:val="00B0581E"/>
    <w:pPr>
      <w:numPr>
        <w:numId w:val="16"/>
      </w:numPr>
    </w:pPr>
  </w:style>
  <w:style w:type="paragraph" w:customStyle="1" w:styleId="Listalpha2">
    <w:name w:val="List alpha 2"/>
    <w:basedOn w:val="Normln"/>
    <w:rsid w:val="00B0581E"/>
    <w:pPr>
      <w:numPr>
        <w:ilvl w:val="1"/>
        <w:numId w:val="16"/>
      </w:numPr>
    </w:pPr>
  </w:style>
  <w:style w:type="paragraph" w:customStyle="1" w:styleId="Listalpha3">
    <w:name w:val="List alpha 3"/>
    <w:basedOn w:val="Normln"/>
    <w:rsid w:val="00B0581E"/>
    <w:pPr>
      <w:numPr>
        <w:ilvl w:val="2"/>
        <w:numId w:val="16"/>
      </w:numPr>
    </w:pPr>
  </w:style>
  <w:style w:type="paragraph" w:customStyle="1" w:styleId="Listalpha4">
    <w:name w:val="List alpha 4"/>
    <w:basedOn w:val="Normln"/>
    <w:rsid w:val="00B0581E"/>
    <w:pPr>
      <w:numPr>
        <w:ilvl w:val="3"/>
        <w:numId w:val="16"/>
      </w:numPr>
    </w:pPr>
  </w:style>
  <w:style w:type="paragraph" w:customStyle="1" w:styleId="Listalpha5">
    <w:name w:val="List alpha 5"/>
    <w:basedOn w:val="Normln"/>
    <w:rsid w:val="00B0581E"/>
    <w:pPr>
      <w:numPr>
        <w:ilvl w:val="4"/>
        <w:numId w:val="16"/>
      </w:numPr>
    </w:pPr>
  </w:style>
  <w:style w:type="paragraph" w:styleId="Pokraovnseznamu">
    <w:name w:val="List Continue"/>
    <w:basedOn w:val="Normln"/>
    <w:rsid w:val="00B0581E"/>
    <w:pPr>
      <w:numPr>
        <w:numId w:val="17"/>
      </w:numPr>
      <w:spacing w:after="120"/>
    </w:pPr>
  </w:style>
  <w:style w:type="paragraph" w:styleId="Pokraovnseznamu2">
    <w:name w:val="List Continue 2"/>
    <w:basedOn w:val="Normln"/>
    <w:rsid w:val="00B0581E"/>
    <w:pPr>
      <w:numPr>
        <w:ilvl w:val="1"/>
        <w:numId w:val="17"/>
      </w:numPr>
      <w:tabs>
        <w:tab w:val="left" w:pos="1789"/>
      </w:tabs>
      <w:spacing w:after="120"/>
    </w:pPr>
  </w:style>
  <w:style w:type="paragraph" w:styleId="Pokraovnseznamu3">
    <w:name w:val="List Continue 3"/>
    <w:basedOn w:val="Normln"/>
    <w:rsid w:val="00B0581E"/>
    <w:pPr>
      <w:numPr>
        <w:ilvl w:val="2"/>
        <w:numId w:val="17"/>
      </w:numPr>
      <w:spacing w:after="120"/>
    </w:pPr>
  </w:style>
  <w:style w:type="paragraph" w:styleId="Pokraovnseznamu4">
    <w:name w:val="List Continue 4"/>
    <w:basedOn w:val="Normln"/>
    <w:rsid w:val="00B0581E"/>
    <w:pPr>
      <w:numPr>
        <w:ilvl w:val="3"/>
        <w:numId w:val="17"/>
      </w:numPr>
      <w:tabs>
        <w:tab w:val="left" w:pos="3206"/>
      </w:tabs>
      <w:spacing w:after="120"/>
    </w:pPr>
  </w:style>
  <w:style w:type="paragraph" w:styleId="Pokraovnseznamu5">
    <w:name w:val="List Continue 5"/>
    <w:basedOn w:val="Normln"/>
    <w:rsid w:val="00B0581E"/>
    <w:pPr>
      <w:numPr>
        <w:ilvl w:val="4"/>
        <w:numId w:val="17"/>
      </w:numPr>
      <w:spacing w:after="120"/>
    </w:pPr>
  </w:style>
  <w:style w:type="paragraph" w:styleId="slovanseznam">
    <w:name w:val="List Number"/>
    <w:basedOn w:val="Normln"/>
    <w:rsid w:val="00B0581E"/>
    <w:pPr>
      <w:numPr>
        <w:numId w:val="18"/>
      </w:numPr>
    </w:pPr>
  </w:style>
  <w:style w:type="paragraph" w:styleId="slovanseznam2">
    <w:name w:val="List Number 2"/>
    <w:basedOn w:val="Normln"/>
    <w:rsid w:val="00B0581E"/>
    <w:pPr>
      <w:numPr>
        <w:ilvl w:val="1"/>
        <w:numId w:val="18"/>
      </w:numPr>
    </w:pPr>
  </w:style>
  <w:style w:type="paragraph" w:styleId="slovanseznam3">
    <w:name w:val="List Number 3"/>
    <w:basedOn w:val="Normln"/>
    <w:rsid w:val="00B0581E"/>
    <w:pPr>
      <w:numPr>
        <w:ilvl w:val="2"/>
        <w:numId w:val="18"/>
      </w:numPr>
      <w:tabs>
        <w:tab w:val="left" w:pos="2498"/>
      </w:tabs>
    </w:pPr>
  </w:style>
  <w:style w:type="paragraph" w:styleId="slovanseznam4">
    <w:name w:val="List Number 4"/>
    <w:basedOn w:val="Normln"/>
    <w:rsid w:val="00B0581E"/>
    <w:pPr>
      <w:numPr>
        <w:ilvl w:val="3"/>
        <w:numId w:val="18"/>
      </w:numPr>
    </w:pPr>
  </w:style>
  <w:style w:type="paragraph" w:styleId="slovanseznam5">
    <w:name w:val="List Number 5"/>
    <w:basedOn w:val="Normln"/>
    <w:rsid w:val="00B0581E"/>
    <w:pPr>
      <w:numPr>
        <w:ilvl w:val="4"/>
        <w:numId w:val="18"/>
      </w:numPr>
    </w:pPr>
  </w:style>
  <w:style w:type="paragraph" w:customStyle="1" w:styleId="Listroman">
    <w:name w:val="List roman"/>
    <w:basedOn w:val="Zkladntext"/>
    <w:rsid w:val="00B0581E"/>
    <w:pPr>
      <w:numPr>
        <w:numId w:val="19"/>
      </w:numPr>
    </w:pPr>
  </w:style>
  <w:style w:type="paragraph" w:customStyle="1" w:styleId="Listroman2">
    <w:name w:val="List roman 2"/>
    <w:basedOn w:val="Normln"/>
    <w:rsid w:val="00B0581E"/>
    <w:pPr>
      <w:numPr>
        <w:ilvl w:val="1"/>
        <w:numId w:val="19"/>
      </w:numPr>
    </w:pPr>
  </w:style>
  <w:style w:type="paragraph" w:customStyle="1" w:styleId="Listroman3">
    <w:name w:val="List roman 3"/>
    <w:basedOn w:val="Normln"/>
    <w:rsid w:val="00B0581E"/>
    <w:pPr>
      <w:numPr>
        <w:ilvl w:val="2"/>
        <w:numId w:val="19"/>
      </w:numPr>
    </w:pPr>
  </w:style>
  <w:style w:type="paragraph" w:customStyle="1" w:styleId="Listroman4">
    <w:name w:val="List roman 4"/>
    <w:basedOn w:val="Normln"/>
    <w:rsid w:val="00B0581E"/>
    <w:pPr>
      <w:numPr>
        <w:ilvl w:val="3"/>
        <w:numId w:val="19"/>
      </w:numPr>
    </w:pPr>
  </w:style>
  <w:style w:type="paragraph" w:customStyle="1" w:styleId="Listroman5">
    <w:name w:val="List roman 5"/>
    <w:basedOn w:val="Normln"/>
    <w:rsid w:val="00B0581E"/>
    <w:pPr>
      <w:numPr>
        <w:ilvl w:val="4"/>
        <w:numId w:val="19"/>
      </w:numPr>
    </w:pPr>
  </w:style>
  <w:style w:type="paragraph" w:customStyle="1" w:styleId="Schedule">
    <w:name w:val="Schedule"/>
    <w:basedOn w:val="Normln"/>
    <w:rsid w:val="00B0581E"/>
    <w:pPr>
      <w:numPr>
        <w:numId w:val="20"/>
      </w:numPr>
      <w:jc w:val="center"/>
      <w:outlineLvl w:val="0"/>
    </w:pPr>
    <w:rPr>
      <w:b/>
      <w:caps/>
    </w:rPr>
  </w:style>
  <w:style w:type="paragraph" w:customStyle="1" w:styleId="Schedule2">
    <w:name w:val="Schedule 2"/>
    <w:basedOn w:val="Normln"/>
    <w:rsid w:val="00B0581E"/>
    <w:pPr>
      <w:numPr>
        <w:ilvl w:val="1"/>
        <w:numId w:val="20"/>
      </w:numPr>
      <w:jc w:val="center"/>
    </w:pPr>
    <w:rPr>
      <w:b/>
    </w:rPr>
  </w:style>
  <w:style w:type="paragraph" w:customStyle="1" w:styleId="Schedule3">
    <w:name w:val="Schedule 3"/>
    <w:basedOn w:val="Normln"/>
    <w:rsid w:val="00B0581E"/>
    <w:pPr>
      <w:numPr>
        <w:ilvl w:val="2"/>
        <w:numId w:val="20"/>
      </w:numPr>
    </w:pPr>
  </w:style>
  <w:style w:type="paragraph" w:customStyle="1" w:styleId="Schedule4">
    <w:name w:val="Schedule 4"/>
    <w:basedOn w:val="Normln"/>
    <w:rsid w:val="00B0581E"/>
    <w:pPr>
      <w:numPr>
        <w:ilvl w:val="3"/>
        <w:numId w:val="20"/>
      </w:numPr>
    </w:pPr>
  </w:style>
  <w:style w:type="paragraph" w:customStyle="1" w:styleId="Schedule5">
    <w:name w:val="Schedule 5"/>
    <w:basedOn w:val="Normln"/>
    <w:rsid w:val="00B0581E"/>
    <w:pPr>
      <w:numPr>
        <w:ilvl w:val="4"/>
        <w:numId w:val="20"/>
      </w:numPr>
      <w:tabs>
        <w:tab w:val="left" w:pos="2126"/>
      </w:tabs>
    </w:pPr>
  </w:style>
  <w:style w:type="paragraph" w:customStyle="1" w:styleId="Schedule6">
    <w:name w:val="Schedule 6"/>
    <w:basedOn w:val="Normln"/>
    <w:rsid w:val="00B0581E"/>
    <w:pPr>
      <w:numPr>
        <w:ilvl w:val="5"/>
        <w:numId w:val="20"/>
      </w:numPr>
      <w:tabs>
        <w:tab w:val="left" w:pos="2835"/>
      </w:tabs>
    </w:pPr>
  </w:style>
  <w:style w:type="paragraph" w:customStyle="1" w:styleId="Schedule7">
    <w:name w:val="Schedule 7"/>
    <w:basedOn w:val="Normln"/>
    <w:rsid w:val="00B0581E"/>
    <w:pPr>
      <w:numPr>
        <w:ilvl w:val="6"/>
        <w:numId w:val="20"/>
      </w:numPr>
    </w:pPr>
  </w:style>
  <w:style w:type="paragraph" w:customStyle="1" w:styleId="Schedule8">
    <w:name w:val="Schedule 8"/>
    <w:basedOn w:val="Normln"/>
    <w:rsid w:val="00B0581E"/>
    <w:pPr>
      <w:numPr>
        <w:ilvl w:val="7"/>
        <w:numId w:val="20"/>
      </w:numPr>
    </w:pPr>
  </w:style>
  <w:style w:type="paragraph" w:customStyle="1" w:styleId="Schedule9">
    <w:name w:val="Schedule 9"/>
    <w:basedOn w:val="Normln"/>
    <w:rsid w:val="00B0581E"/>
    <w:pPr>
      <w:numPr>
        <w:ilvl w:val="8"/>
        <w:numId w:val="20"/>
      </w:numPr>
    </w:pPr>
  </w:style>
  <w:style w:type="paragraph" w:styleId="Obsah5">
    <w:name w:val="toc 5"/>
    <w:basedOn w:val="Normln"/>
    <w:next w:val="Normln"/>
    <w:uiPriority w:val="39"/>
    <w:rsid w:val="00B0581E"/>
    <w:pPr>
      <w:ind w:left="960"/>
    </w:pPr>
  </w:style>
  <w:style w:type="paragraph" w:styleId="Obsah6">
    <w:name w:val="toc 6"/>
    <w:basedOn w:val="Normln"/>
    <w:next w:val="Normln"/>
    <w:uiPriority w:val="39"/>
    <w:rsid w:val="00B0581E"/>
    <w:pPr>
      <w:ind w:left="1200"/>
    </w:pPr>
  </w:style>
  <w:style w:type="paragraph" w:styleId="Obsah7">
    <w:name w:val="toc 7"/>
    <w:basedOn w:val="Normln"/>
    <w:next w:val="Normln"/>
    <w:uiPriority w:val="39"/>
    <w:rsid w:val="00B0581E"/>
    <w:pPr>
      <w:ind w:left="1440"/>
    </w:pPr>
  </w:style>
  <w:style w:type="paragraph" w:styleId="Obsah8">
    <w:name w:val="toc 8"/>
    <w:basedOn w:val="Normln"/>
    <w:next w:val="Normln"/>
    <w:uiPriority w:val="39"/>
    <w:rsid w:val="00B0581E"/>
    <w:pPr>
      <w:ind w:left="1680"/>
    </w:pPr>
  </w:style>
  <w:style w:type="paragraph" w:styleId="Obsah9">
    <w:name w:val="toc 9"/>
    <w:basedOn w:val="Normln"/>
    <w:next w:val="Normln"/>
    <w:uiPriority w:val="39"/>
    <w:rsid w:val="00B0581E"/>
    <w:pPr>
      <w:ind w:left="1920"/>
    </w:pPr>
  </w:style>
  <w:style w:type="paragraph" w:customStyle="1" w:styleId="Odstavecpodanie3">
    <w:name w:val="Odstavec_podanie_3"/>
    <w:basedOn w:val="Normln"/>
    <w:rsid w:val="00B0581E"/>
    <w:pPr>
      <w:numPr>
        <w:ilvl w:val="2"/>
        <w:numId w:val="11"/>
      </w:numPr>
    </w:pPr>
  </w:style>
  <w:style w:type="paragraph" w:styleId="Revize">
    <w:name w:val="Revision"/>
    <w:hidden/>
    <w:uiPriority w:val="99"/>
    <w:semiHidden/>
    <w:rsid w:val="00C85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6E3E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6E3E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6E3E"/>
    <w:rPr>
      <w:vertAlign w:val="superscript"/>
    </w:rPr>
  </w:style>
  <w:style w:type="paragraph" w:customStyle="1" w:styleId="Paragraf">
    <w:name w:val="Paragraf"/>
    <w:basedOn w:val="Normln"/>
    <w:rsid w:val="00D971FB"/>
    <w:pPr>
      <w:keepNext/>
      <w:keepLines/>
      <w:numPr>
        <w:numId w:val="36"/>
      </w:numPr>
      <w:spacing w:before="240"/>
      <w:jc w:val="center"/>
    </w:pPr>
  </w:style>
  <w:style w:type="paragraph" w:customStyle="1" w:styleId="Odstavec">
    <w:name w:val="Odstavec"/>
    <w:basedOn w:val="Normln"/>
    <w:rsid w:val="003E1332"/>
    <w:pPr>
      <w:numPr>
        <w:ilvl w:val="1"/>
        <w:numId w:val="36"/>
      </w:numPr>
    </w:pPr>
  </w:style>
  <w:style w:type="paragraph" w:customStyle="1" w:styleId="Pismeno">
    <w:name w:val="Pismeno"/>
    <w:basedOn w:val="Normln"/>
    <w:rsid w:val="00522B30"/>
    <w:pPr>
      <w:numPr>
        <w:ilvl w:val="2"/>
        <w:numId w:val="36"/>
      </w:numPr>
    </w:pPr>
  </w:style>
  <w:style w:type="paragraph" w:customStyle="1" w:styleId="Poznamka">
    <w:name w:val="Poznamka"/>
    <w:basedOn w:val="Normln"/>
    <w:qFormat/>
    <w:rsid w:val="002050C5"/>
    <w:pPr>
      <w:ind w:left="708"/>
    </w:pPr>
    <w:rPr>
      <w:rFonts w:cs="Arial"/>
      <w:i/>
      <w:sz w:val="23"/>
      <w:szCs w:val="24"/>
    </w:rPr>
  </w:style>
  <w:style w:type="character" w:styleId="Siln">
    <w:name w:val="Strong"/>
    <w:basedOn w:val="Standardnpsmoodstavce"/>
    <w:uiPriority w:val="22"/>
    <w:qFormat/>
    <w:rsid w:val="00E209B4"/>
    <w:rPr>
      <w:b/>
      <w:bCs/>
    </w:rPr>
  </w:style>
  <w:style w:type="paragraph" w:customStyle="1" w:styleId="SR">
    <w:name w:val="SR"/>
    <w:basedOn w:val="Nadpis1"/>
    <w:link w:val="SRChar"/>
    <w:qFormat/>
    <w:rsid w:val="000F055E"/>
    <w:pPr>
      <w:numPr>
        <w:numId w:val="0"/>
      </w:numPr>
      <w:spacing w:before="0" w:after="0"/>
      <w:ind w:left="709" w:hanging="709"/>
      <w:jc w:val="center"/>
    </w:pPr>
    <w:rPr>
      <w:rFonts w:cs="Arial"/>
      <w:caps w:val="0"/>
      <w:szCs w:val="24"/>
    </w:rPr>
  </w:style>
  <w:style w:type="character" w:customStyle="1" w:styleId="SRChar">
    <w:name w:val="SR Char"/>
    <w:basedOn w:val="Nadpis1Char"/>
    <w:link w:val="SR"/>
    <w:rsid w:val="000F055E"/>
    <w:rPr>
      <w:rFonts w:asciiTheme="majorHAnsi" w:eastAsia="Times New Roman" w:hAnsiTheme="majorHAnsi" w:cs="Arial"/>
      <w:b/>
      <w: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99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1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2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518D-B76D-45B7-B079-ABE0536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2017-05-09T15:10:00Z</dcterms:created>
  <dcterms:modified xsi:type="dcterms:W3CDTF">2017-05-09T15:10:00Z</dcterms:modified>
</cp:coreProperties>
</file>